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7876" w14:textId="77777777" w:rsidR="00BB291B" w:rsidRDefault="00000000">
      <w:pPr>
        <w:spacing w:before="76"/>
        <w:ind w:left="335" w:firstLine="1097"/>
        <w:rPr>
          <w:b/>
          <w:sz w:val="28"/>
        </w:rPr>
      </w:pPr>
      <w:r>
        <w:rPr>
          <w:b/>
          <w:sz w:val="28"/>
        </w:rPr>
        <w:t>Основные новеллы в Методических рекомендациях по вопросам представления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доходах,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расходах,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обязательствах имущественного характера и заполнения соответствующей формы справки</w:t>
      </w:r>
    </w:p>
    <w:p w14:paraId="36F9317E" w14:textId="77777777" w:rsidR="00BB291B" w:rsidRDefault="00000000">
      <w:pPr>
        <w:ind w:left="305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отчетный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год)</w:t>
      </w:r>
    </w:p>
    <w:p w14:paraId="10EC7489" w14:textId="77777777" w:rsidR="00BB291B" w:rsidRDefault="00BB291B">
      <w:pPr>
        <w:pStyle w:val="a3"/>
        <w:rPr>
          <w:b/>
        </w:rPr>
      </w:pPr>
    </w:p>
    <w:p w14:paraId="5A3F635D" w14:textId="78EC9AE9" w:rsidR="00BB291B" w:rsidRDefault="00000000">
      <w:pPr>
        <w:pStyle w:val="a3"/>
        <w:tabs>
          <w:tab w:val="left" w:pos="556"/>
          <w:tab w:val="left" w:pos="2120"/>
          <w:tab w:val="left" w:pos="2215"/>
          <w:tab w:val="left" w:pos="4177"/>
          <w:tab w:val="left" w:pos="4630"/>
          <w:tab w:val="left" w:pos="5531"/>
          <w:tab w:val="left" w:pos="5749"/>
          <w:tab w:val="left" w:pos="5950"/>
          <w:tab w:val="left" w:pos="6997"/>
          <w:tab w:val="left" w:pos="7361"/>
          <w:tab w:val="left" w:pos="8038"/>
          <w:tab w:val="left" w:pos="9223"/>
          <w:tab w:val="left" w:pos="10178"/>
        </w:tabs>
        <w:ind w:left="114" w:right="104" w:firstLine="709"/>
        <w:jc w:val="right"/>
      </w:pPr>
      <w:r>
        <w:t>Министерством труда и социальной защиты Российской Федерации ежегодно обновляются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70"/>
        </w:rPr>
        <w:t xml:space="preserve"> </w:t>
      </w:r>
      <w:r>
        <w:t>доходах,</w:t>
      </w:r>
      <w:r>
        <w:rPr>
          <w:spacing w:val="70"/>
        </w:rPr>
        <w:t xml:space="preserve"> </w:t>
      </w:r>
      <w:r>
        <w:t>расходах,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имуществе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обязательствах</w:t>
      </w:r>
      <w:r>
        <w:rPr>
          <w:spacing w:val="70"/>
        </w:rPr>
        <w:t xml:space="preserve"> </w:t>
      </w:r>
      <w:r>
        <w:t>имущественного</w:t>
      </w:r>
      <w:r>
        <w:rPr>
          <w:spacing w:val="70"/>
        </w:rPr>
        <w:t xml:space="preserve"> </w:t>
      </w:r>
      <w:r>
        <w:t xml:space="preserve">характера </w:t>
      </w:r>
      <w:r>
        <w:rPr>
          <w:spacing w:val="-10"/>
        </w:rPr>
        <w:t>и</w:t>
      </w:r>
      <w:r>
        <w:tab/>
      </w:r>
      <w:r>
        <w:rPr>
          <w:spacing w:val="-2"/>
        </w:rPr>
        <w:t>заполнения</w:t>
      </w:r>
      <w:r>
        <w:tab/>
      </w:r>
      <w:r>
        <w:tab/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формы</w:t>
      </w:r>
      <w:r w:rsidR="000C386E">
        <w:t xml:space="preserve"> </w:t>
      </w:r>
      <w:r>
        <w:rPr>
          <w:spacing w:val="-2"/>
        </w:rPr>
        <w:t>справки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2"/>
        </w:rPr>
        <w:t>соответственно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рекомендации,</w:t>
      </w:r>
      <w:r w:rsidR="000C386E">
        <w:t xml:space="preserve"> </w:t>
      </w:r>
      <w:r>
        <w:rPr>
          <w:spacing w:val="-2"/>
        </w:rPr>
        <w:t>сведения</w:t>
      </w:r>
      <w:r w:rsidR="000C386E">
        <w:t xml:space="preserve"> </w:t>
      </w:r>
      <w:r>
        <w:rPr>
          <w:spacing w:val="-10"/>
        </w:rPr>
        <w:t>о</w:t>
      </w:r>
      <w:r w:rsidR="000C386E">
        <w:t xml:space="preserve"> </w:t>
      </w:r>
      <w:r>
        <w:rPr>
          <w:spacing w:val="-2"/>
        </w:rPr>
        <w:t>доходах).</w:t>
      </w:r>
      <w:r>
        <w:tab/>
      </w:r>
      <w:r>
        <w:rPr>
          <w:spacing w:val="-2"/>
        </w:rPr>
        <w:t>Обновленная</w:t>
      </w:r>
      <w:r>
        <w:tab/>
      </w:r>
      <w:r>
        <w:rPr>
          <w:spacing w:val="-2"/>
        </w:rPr>
        <w:t>редакция</w:t>
      </w:r>
      <w:r w:rsidR="000C386E">
        <w:rPr>
          <w:spacing w:val="-2"/>
        </w:rPr>
        <w:t xml:space="preserve"> </w:t>
      </w:r>
      <w:r>
        <w:t>Методических рекомендаций размещается на официальном сайте Минтруда России. Методические рекомендации для применения в ходе декларационной кампании</w:t>
      </w:r>
    </w:p>
    <w:p w14:paraId="4CD3DE72" w14:textId="77777777" w:rsidR="00BB291B" w:rsidRDefault="00000000">
      <w:pPr>
        <w:pStyle w:val="a3"/>
        <w:ind w:left="114" w:right="104"/>
        <w:jc w:val="both"/>
      </w:pPr>
      <w:r>
        <w:t>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77099852" w14:textId="77777777" w:rsidR="00BB291B" w:rsidRDefault="00000000">
      <w:pPr>
        <w:pStyle w:val="a3"/>
        <w:ind w:left="114" w:right="105" w:firstLine="709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14:paraId="46258AFC" w14:textId="70169525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Отражены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 от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0"/>
          <w:sz w:val="28"/>
        </w:rPr>
        <w:t xml:space="preserve"> </w:t>
      </w:r>
      <w:r>
        <w:rPr>
          <w:sz w:val="28"/>
        </w:rPr>
        <w:t>2023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12-ФЗ</w:t>
      </w:r>
      <w:r>
        <w:rPr>
          <w:spacing w:val="80"/>
          <w:sz w:val="28"/>
        </w:rPr>
        <w:t xml:space="preserve"> </w:t>
      </w:r>
      <w:r>
        <w:rPr>
          <w:sz w:val="28"/>
        </w:rPr>
        <w:t>"О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968 "Об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запретов в</w:t>
      </w:r>
      <w:r>
        <w:rPr>
          <w:spacing w:val="7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9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79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79"/>
          <w:sz w:val="28"/>
        </w:rPr>
        <w:t xml:space="preserve"> </w:t>
      </w:r>
      <w:r>
        <w:rPr>
          <w:sz w:val="28"/>
        </w:rPr>
        <w:t>граждан в период проведения специальной военной операции", а также Указа Президента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61</w:t>
      </w:r>
      <w:r>
        <w:rPr>
          <w:spacing w:val="40"/>
          <w:sz w:val="28"/>
        </w:rPr>
        <w:t xml:space="preserve"> </w:t>
      </w:r>
      <w:r>
        <w:rPr>
          <w:sz w:val="28"/>
        </w:rPr>
        <w:t>"О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кадровом резерве на государственной гражданской службе Российской Федерации".</w:t>
      </w:r>
    </w:p>
    <w:p w14:paraId="2951AF81" w14:textId="235FB8EB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right="103" w:firstLine="709"/>
        <w:jc w:val="both"/>
        <w:rPr>
          <w:sz w:val="28"/>
        </w:rPr>
      </w:pPr>
      <w:r>
        <w:rPr>
          <w:sz w:val="28"/>
        </w:rPr>
        <w:t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операции"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hyperlink r:id="rId5">
        <w:r>
          <w:rPr>
            <w:color w:val="0000FF"/>
            <w:sz w:val="28"/>
            <w:u w:val="single" w:color="0000FF"/>
          </w:rPr>
          <w:t>https://mintrud.gov.ru/ministry/programms/anticorruption/9/23</w:t>
        </w:r>
      </w:hyperlink>
      <w:r>
        <w:rPr>
          <w:sz w:val="28"/>
        </w:rPr>
        <w:t>),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Обзоре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невозможности представить</w:t>
      </w:r>
      <w:r>
        <w:rPr>
          <w:spacing w:val="76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76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76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80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характера своих супруги (супруга) и несовершеннолетних детей </w:t>
      </w:r>
      <w:r>
        <w:rPr>
          <w:spacing w:val="-2"/>
          <w:sz w:val="28"/>
        </w:rPr>
        <w:t>(</w:t>
      </w:r>
      <w:hyperlink r:id="rId6">
        <w:r>
          <w:rPr>
            <w:color w:val="0000FF"/>
            <w:spacing w:val="-2"/>
            <w:sz w:val="28"/>
            <w:u w:val="single" w:color="0000FF"/>
          </w:rPr>
          <w:t>https://mintrud.gov.ru/ministry/programms/anticorruption/9/24</w:t>
        </w:r>
      </w:hyperlink>
      <w:r>
        <w:rPr>
          <w:spacing w:val="-2"/>
          <w:sz w:val="28"/>
        </w:rPr>
        <w:t>).</w:t>
      </w:r>
    </w:p>
    <w:p w14:paraId="3DC6A60E" w14:textId="77777777" w:rsidR="00BB291B" w:rsidRDefault="00BB291B">
      <w:pPr>
        <w:jc w:val="both"/>
        <w:rPr>
          <w:sz w:val="28"/>
        </w:rPr>
        <w:sectPr w:rsidR="00BB291B" w:rsidSect="0085025D">
          <w:pgSz w:w="11910" w:h="16840"/>
          <w:pgMar w:top="1040" w:right="460" w:bottom="280" w:left="1020" w:header="720" w:footer="720" w:gutter="0"/>
          <w:cols w:space="720"/>
        </w:sectPr>
      </w:pPr>
    </w:p>
    <w:p w14:paraId="08DD37CA" w14:textId="77777777" w:rsidR="00BB291B" w:rsidRDefault="00000000">
      <w:pPr>
        <w:pStyle w:val="a3"/>
        <w:spacing w:before="76"/>
        <w:ind w:left="1075" w:right="1068"/>
        <w:jc w:val="center"/>
      </w:pPr>
      <w:r>
        <w:rPr>
          <w:spacing w:val="-10"/>
        </w:rPr>
        <w:lastRenderedPageBreak/>
        <w:t>2</w:t>
      </w:r>
    </w:p>
    <w:p w14:paraId="29B1E58D" w14:textId="77777777" w:rsidR="00BB291B" w:rsidRDefault="00BB291B">
      <w:pPr>
        <w:pStyle w:val="a3"/>
        <w:spacing w:before="36"/>
      </w:pPr>
    </w:p>
    <w:p w14:paraId="28C0094C" w14:textId="7777777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(далее – справка).</w:t>
      </w:r>
    </w:p>
    <w:p w14:paraId="6A316F7D" w14:textId="7777777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right="105" w:firstLine="709"/>
        <w:jc w:val="both"/>
        <w:rPr>
          <w:sz w:val="28"/>
        </w:rPr>
      </w:pPr>
      <w:r>
        <w:rPr>
          <w:sz w:val="28"/>
        </w:rPr>
        <w:t xml:space="preserve">Добавлен перечень рекомендуемых действий при невозможности представить сведения о доходах вследствие не зависящих от служащего (работника) </w:t>
      </w:r>
      <w:r>
        <w:rPr>
          <w:spacing w:val="-2"/>
          <w:sz w:val="28"/>
        </w:rPr>
        <w:t>обстоятельств.</w:t>
      </w:r>
    </w:p>
    <w:p w14:paraId="058F082C" w14:textId="7777777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допустимое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супругов, замещающих должности военной службы.</w:t>
      </w:r>
    </w:p>
    <w:p w14:paraId="5B3939D4" w14:textId="693EF85E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Указаны</w:t>
      </w:r>
      <w:r>
        <w:rPr>
          <w:spacing w:val="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67"/>
          <w:sz w:val="28"/>
        </w:rPr>
        <w:t xml:space="preserve">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</w:t>
      </w:r>
      <w:r>
        <w:rPr>
          <w:sz w:val="28"/>
        </w:rPr>
        <w:t>зарегистрированного в качестве индивидуального предпринимателя и применяющего несколько специальных налоговых режимов.</w:t>
      </w:r>
    </w:p>
    <w:p w14:paraId="3D6C5C8C" w14:textId="7777777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right="105" w:firstLine="709"/>
        <w:jc w:val="both"/>
        <w:rPr>
          <w:sz w:val="28"/>
        </w:rPr>
      </w:pPr>
      <w:r>
        <w:rPr>
          <w:sz w:val="28"/>
        </w:rPr>
        <w:t>Отмечено,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32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3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9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9"/>
          <w:sz w:val="28"/>
        </w:rPr>
        <w:t xml:space="preserve"> </w:t>
      </w:r>
      <w:r>
        <w:rPr>
          <w:sz w:val="28"/>
        </w:rPr>
        <w:t>Банка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27</w:t>
      </w:r>
      <w:r>
        <w:rPr>
          <w:spacing w:val="69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2021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</w:p>
    <w:p w14:paraId="01273B3C" w14:textId="70DF0218" w:rsidR="00BB291B" w:rsidRDefault="00000000">
      <w:pPr>
        <w:pStyle w:val="a3"/>
        <w:ind w:left="114" w:right="104"/>
        <w:jc w:val="both"/>
      </w:pPr>
      <w: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имуществе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обязательствах</w:t>
      </w:r>
      <w:r>
        <w:rPr>
          <w:spacing w:val="-18"/>
        </w:rPr>
        <w:t xml:space="preserve"> </w:t>
      </w:r>
      <w:r>
        <w:t>имущественного</w:t>
      </w:r>
      <w:r>
        <w:rPr>
          <w:spacing w:val="-17"/>
        </w:rPr>
        <w:t xml:space="preserve"> </w:t>
      </w:r>
      <w:r>
        <w:t>характера,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форме предоставления сведений и порядке ее заполнения", о денежных средствах, выплаченных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закрытии</w:t>
      </w:r>
      <w:r>
        <w:rPr>
          <w:spacing w:val="64"/>
        </w:rPr>
        <w:t xml:space="preserve"> </w:t>
      </w:r>
      <w:r>
        <w:t>вклада</w:t>
      </w:r>
      <w:r>
        <w:rPr>
          <w:spacing w:val="64"/>
        </w:rPr>
        <w:t xml:space="preserve"> </w:t>
      </w:r>
      <w:r>
        <w:t>(счета),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вклада</w:t>
      </w:r>
      <w:r>
        <w:rPr>
          <w:spacing w:val="64"/>
        </w:rPr>
        <w:t xml:space="preserve"> </w:t>
      </w:r>
      <w:r>
        <w:t>(счета) в драгоценных металлах, за исключением процентов по вкладу (счету).</w:t>
      </w:r>
    </w:p>
    <w:p w14:paraId="59180E24" w14:textId="4A367C9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Подчеркнуто, что в графе "Сумма сделки (руб.)" раздела 2 справки указывается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сумма</w:t>
      </w:r>
      <w:r>
        <w:rPr>
          <w:spacing w:val="3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рублях,</w:t>
      </w:r>
      <w:r>
        <w:rPr>
          <w:spacing w:val="31"/>
          <w:sz w:val="28"/>
        </w:rPr>
        <w:t xml:space="preserve"> </w:t>
      </w:r>
      <w:r w:rsidR="000C386E">
        <w:rPr>
          <w:sz w:val="28"/>
        </w:rPr>
        <w:t>а</w:t>
      </w:r>
      <w:r w:rsidR="000C386E">
        <w:rPr>
          <w:spacing w:val="30"/>
          <w:sz w:val="28"/>
        </w:rPr>
        <w:t xml:space="preserve"> </w:t>
      </w:r>
      <w:r w:rsidR="000C386E">
        <w:rPr>
          <w:sz w:val="28"/>
        </w:rPr>
        <w:t>в</w:t>
      </w:r>
      <w:r w:rsidR="000C386E">
        <w:rPr>
          <w:spacing w:val="31"/>
          <w:sz w:val="28"/>
        </w:rPr>
        <w:t xml:space="preserve"> </w:t>
      </w:r>
      <w:r w:rsidR="000C386E">
        <w:rPr>
          <w:sz w:val="28"/>
        </w:rPr>
        <w:t>случае</w:t>
      </w:r>
      <w:r w:rsidR="000C386E">
        <w:rPr>
          <w:spacing w:val="30"/>
          <w:sz w:val="28"/>
        </w:rPr>
        <w:t>, если</w:t>
      </w:r>
      <w:r>
        <w:rPr>
          <w:spacing w:val="3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сделке</w:t>
      </w:r>
      <w:r>
        <w:rPr>
          <w:spacing w:val="31"/>
          <w:sz w:val="28"/>
        </w:rPr>
        <w:t xml:space="preserve"> </w:t>
      </w:r>
      <w:r>
        <w:rPr>
          <w:sz w:val="28"/>
        </w:rPr>
        <w:t>выражены в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рубли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установленному Банком России, на дату совершения сделки.</w:t>
      </w:r>
    </w:p>
    <w:p w14:paraId="0AE34E67" w14:textId="77777777" w:rsidR="00BB291B" w:rsidRDefault="00000000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Указано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5"/>
          <w:sz w:val="28"/>
        </w:rPr>
        <w:t xml:space="preserve"> </w:t>
      </w:r>
      <w:r>
        <w:rPr>
          <w:sz w:val="28"/>
        </w:rPr>
        <w:t>4</w:t>
      </w:r>
      <w:r>
        <w:rPr>
          <w:spacing w:val="35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3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35"/>
          <w:sz w:val="28"/>
        </w:rPr>
        <w:t xml:space="preserve"> </w:t>
      </w:r>
      <w:r>
        <w:rPr>
          <w:sz w:val="28"/>
        </w:rPr>
        <w:t>счетов, 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карт,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банках.</w:t>
      </w:r>
    </w:p>
    <w:p w14:paraId="4D4383C2" w14:textId="77777777" w:rsidR="00BB291B" w:rsidRDefault="00000000">
      <w:pPr>
        <w:pStyle w:val="a4"/>
        <w:numPr>
          <w:ilvl w:val="0"/>
          <w:numId w:val="1"/>
        </w:numPr>
        <w:tabs>
          <w:tab w:val="left" w:pos="1243"/>
        </w:tabs>
        <w:ind w:left="1243" w:right="0" w:hanging="420"/>
        <w:jc w:val="both"/>
        <w:rPr>
          <w:sz w:val="28"/>
        </w:rPr>
      </w:pPr>
      <w:r>
        <w:rPr>
          <w:sz w:val="28"/>
        </w:rPr>
        <w:t>Определены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рубля.</w:t>
      </w:r>
    </w:p>
    <w:p w14:paraId="3222881D" w14:textId="77777777" w:rsidR="00BB291B" w:rsidRDefault="00000000">
      <w:pPr>
        <w:pStyle w:val="a4"/>
        <w:numPr>
          <w:ilvl w:val="0"/>
          <w:numId w:val="1"/>
        </w:numPr>
        <w:tabs>
          <w:tab w:val="left" w:pos="1243"/>
        </w:tabs>
        <w:ind w:right="103" w:firstLine="709"/>
        <w:jc w:val="both"/>
        <w:rPr>
          <w:sz w:val="28"/>
        </w:rPr>
      </w:pPr>
      <w:r>
        <w:rPr>
          <w:sz w:val="28"/>
        </w:rPr>
        <w:t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25</w:t>
      </w:r>
      <w:r>
        <w:rPr>
          <w:spacing w:val="-1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1"/>
          <w:sz w:val="28"/>
        </w:rPr>
        <w:t xml:space="preserve"> </w:t>
      </w:r>
      <w:r>
        <w:rPr>
          <w:sz w:val="28"/>
        </w:rPr>
        <w:t>2024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71</w:t>
      </w:r>
      <w:r>
        <w:rPr>
          <w:spacing w:val="-11"/>
          <w:sz w:val="28"/>
        </w:rPr>
        <w:t xml:space="preserve"> </w:t>
      </w:r>
      <w:r>
        <w:rPr>
          <w:sz w:val="28"/>
        </w:rPr>
        <w:t>"О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 в некоторые акты Президента Российской Федерации".</w:t>
      </w:r>
    </w:p>
    <w:p w14:paraId="71CC83D1" w14:textId="77777777" w:rsidR="00BB291B" w:rsidRDefault="00000000">
      <w:pPr>
        <w:pStyle w:val="a4"/>
        <w:numPr>
          <w:ilvl w:val="0"/>
          <w:numId w:val="1"/>
        </w:numPr>
        <w:tabs>
          <w:tab w:val="left" w:pos="1243"/>
        </w:tabs>
        <w:ind w:right="105" w:firstLine="709"/>
        <w:jc w:val="both"/>
        <w:rPr>
          <w:sz w:val="28"/>
        </w:rPr>
      </w:pPr>
      <w:r>
        <w:rPr>
          <w:sz w:val="28"/>
        </w:rPr>
        <w:t>Указано на отсутствие необходимости отражать в разделе 4 справки электронные средства платежа.</w:t>
      </w:r>
    </w:p>
    <w:p w14:paraId="4DE9ED79" w14:textId="77777777" w:rsidR="00BB291B" w:rsidRDefault="00000000">
      <w:pPr>
        <w:pStyle w:val="a4"/>
        <w:numPr>
          <w:ilvl w:val="0"/>
          <w:numId w:val="1"/>
        </w:numPr>
        <w:tabs>
          <w:tab w:val="left" w:pos="1243"/>
        </w:tabs>
        <w:ind w:firstLine="709"/>
        <w:jc w:val="both"/>
        <w:rPr>
          <w:sz w:val="28"/>
        </w:rPr>
      </w:pPr>
      <w:r>
        <w:rPr>
          <w:sz w:val="28"/>
        </w:rPr>
        <w:t>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9"/>
          <w:sz w:val="28"/>
        </w:rPr>
        <w:t xml:space="preserve"> </w:t>
      </w:r>
      <w:r>
        <w:rPr>
          <w:sz w:val="28"/>
        </w:rPr>
        <w:t>суммы,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 долевого участия.</w:t>
      </w:r>
    </w:p>
    <w:p w14:paraId="2975053F" w14:textId="0A1464F1" w:rsidR="00BB291B" w:rsidRPr="000C386E" w:rsidRDefault="00000000" w:rsidP="000C386E">
      <w:pPr>
        <w:pStyle w:val="a4"/>
        <w:numPr>
          <w:ilvl w:val="0"/>
          <w:numId w:val="1"/>
        </w:numPr>
        <w:tabs>
          <w:tab w:val="left" w:pos="1243"/>
        </w:tabs>
        <w:ind w:right="103" w:firstLine="709"/>
        <w:jc w:val="both"/>
        <w:rPr>
          <w:sz w:val="28"/>
        </w:rPr>
      </w:pPr>
      <w:r>
        <w:rPr>
          <w:sz w:val="28"/>
        </w:rPr>
        <w:t>Актуализированы иные положения с учетом изменений нормативных правовых актов Российской Федерации.</w:t>
      </w:r>
    </w:p>
    <w:sectPr w:rsidR="00BB291B" w:rsidRPr="000C386E">
      <w:pgSz w:w="11910" w:h="16840"/>
      <w:pgMar w:top="3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2744"/>
    <w:multiLevelType w:val="hybridMultilevel"/>
    <w:tmpl w:val="3E661C0C"/>
    <w:lvl w:ilvl="0" w:tplc="7C82F252">
      <w:start w:val="28"/>
      <w:numFmt w:val="decimal"/>
      <w:lvlText w:val="%1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431A0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4A46B38C"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plc="9B70B56E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C438536A">
      <w:numFmt w:val="bullet"/>
      <w:lvlText w:val="•"/>
      <w:lvlJc w:val="left"/>
      <w:pPr>
        <w:ind w:left="4242" w:hanging="356"/>
      </w:pPr>
      <w:rPr>
        <w:rFonts w:hint="default"/>
        <w:lang w:val="ru-RU" w:eastAsia="en-US" w:bidi="ar-SA"/>
      </w:rPr>
    </w:lvl>
    <w:lvl w:ilvl="5" w:tplc="6E32ED5A">
      <w:numFmt w:val="bullet"/>
      <w:lvlText w:val="•"/>
      <w:lvlJc w:val="left"/>
      <w:pPr>
        <w:ind w:left="5273" w:hanging="356"/>
      </w:pPr>
      <w:rPr>
        <w:rFonts w:hint="default"/>
        <w:lang w:val="ru-RU" w:eastAsia="en-US" w:bidi="ar-SA"/>
      </w:rPr>
    </w:lvl>
    <w:lvl w:ilvl="6" w:tplc="34CA8FC0">
      <w:numFmt w:val="bullet"/>
      <w:lvlText w:val="•"/>
      <w:lvlJc w:val="left"/>
      <w:pPr>
        <w:ind w:left="6303" w:hanging="356"/>
      </w:pPr>
      <w:rPr>
        <w:rFonts w:hint="default"/>
        <w:lang w:val="ru-RU" w:eastAsia="en-US" w:bidi="ar-SA"/>
      </w:rPr>
    </w:lvl>
    <w:lvl w:ilvl="7" w:tplc="3BB0399C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9026661A">
      <w:numFmt w:val="bullet"/>
      <w:lvlText w:val="•"/>
      <w:lvlJc w:val="left"/>
      <w:pPr>
        <w:ind w:left="8364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D30358F"/>
    <w:multiLevelType w:val="hybridMultilevel"/>
    <w:tmpl w:val="F892932A"/>
    <w:lvl w:ilvl="0" w:tplc="3EAA7948">
      <w:numFmt w:val="bullet"/>
      <w:lvlText w:val="-"/>
      <w:lvlJc w:val="left"/>
      <w:pPr>
        <w:ind w:left="10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47446">
      <w:numFmt w:val="bullet"/>
      <w:lvlText w:val="•"/>
      <w:lvlJc w:val="left"/>
      <w:pPr>
        <w:ind w:left="1996" w:hanging="233"/>
      </w:pPr>
      <w:rPr>
        <w:rFonts w:hint="default"/>
        <w:lang w:val="ru-RU" w:eastAsia="en-US" w:bidi="ar-SA"/>
      </w:rPr>
    </w:lvl>
    <w:lvl w:ilvl="2" w:tplc="FB3CB440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3" w:tplc="A334A278">
      <w:numFmt w:val="bullet"/>
      <w:lvlText w:val="•"/>
      <w:lvlJc w:val="left"/>
      <w:pPr>
        <w:ind w:left="3869" w:hanging="233"/>
      </w:pPr>
      <w:rPr>
        <w:rFonts w:hint="default"/>
        <w:lang w:val="ru-RU" w:eastAsia="en-US" w:bidi="ar-SA"/>
      </w:rPr>
    </w:lvl>
    <w:lvl w:ilvl="4" w:tplc="6E7C2E7E">
      <w:numFmt w:val="bullet"/>
      <w:lvlText w:val="•"/>
      <w:lvlJc w:val="left"/>
      <w:pPr>
        <w:ind w:left="4806" w:hanging="233"/>
      </w:pPr>
      <w:rPr>
        <w:rFonts w:hint="default"/>
        <w:lang w:val="ru-RU" w:eastAsia="en-US" w:bidi="ar-SA"/>
      </w:rPr>
    </w:lvl>
    <w:lvl w:ilvl="5" w:tplc="02FCEE26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CF7E9232">
      <w:numFmt w:val="bullet"/>
      <w:lvlText w:val="•"/>
      <w:lvlJc w:val="left"/>
      <w:pPr>
        <w:ind w:left="6679" w:hanging="233"/>
      </w:pPr>
      <w:rPr>
        <w:rFonts w:hint="default"/>
        <w:lang w:val="ru-RU" w:eastAsia="en-US" w:bidi="ar-SA"/>
      </w:rPr>
    </w:lvl>
    <w:lvl w:ilvl="7" w:tplc="0F6C0C30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0B0AF3E6">
      <w:numFmt w:val="bullet"/>
      <w:lvlText w:val="•"/>
      <w:lvlJc w:val="left"/>
      <w:pPr>
        <w:ind w:left="855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65AA01D8"/>
    <w:multiLevelType w:val="hybridMultilevel"/>
    <w:tmpl w:val="C73CE4A8"/>
    <w:lvl w:ilvl="0" w:tplc="9BBC0F6C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63074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4DA040C8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 w:tplc="835CC844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8544EA7E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 w:tplc="898AE054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B0C4F252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BC604276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31947D28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num w:numId="1" w16cid:durableId="997267624">
    <w:abstractNumId w:val="2"/>
  </w:num>
  <w:num w:numId="2" w16cid:durableId="1747144519">
    <w:abstractNumId w:val="1"/>
  </w:num>
  <w:num w:numId="3" w16cid:durableId="16367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1B"/>
    <w:rsid w:val="000C386E"/>
    <w:rsid w:val="00116E09"/>
    <w:rsid w:val="00257FAB"/>
    <w:rsid w:val="007E2F10"/>
    <w:rsid w:val="0085025D"/>
    <w:rsid w:val="00B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0963"/>
  <w15:docId w15:val="{A00D2713-93AE-4E4C-BD5A-5AB8188E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24" TargetMode="External"/><Relationship Id="rId5" Type="http://schemas.openxmlformats.org/officeDocument/2006/relationships/hyperlink" Target="https://mintrud.gov.ru/ministry/programms/anticorruption/9/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Станислав Ю. Зайцев</cp:lastModifiedBy>
  <cp:revision>3</cp:revision>
  <dcterms:created xsi:type="dcterms:W3CDTF">2024-02-13T13:14:00Z</dcterms:created>
  <dcterms:modified xsi:type="dcterms:W3CDTF">2024-02-13T13:15:00Z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Aspose Ltd.</vt:lpwstr>
  </property>
  <property fmtid="{D5CDD505-2E9C-101B-9397-08002B2CF9AE}" pid="4" name="GIDL 0.2EYDV.2UPTR.2UPTS.">
    <vt:lpwstr>\Kg==\</vt:lpwstr>
  </property>
  <property fmtid="{D5CDD505-2E9C-101B-9397-08002B2CF9AE}" pid="5" name="LastSaved">
    <vt:filetime>2024-02-13T00:00:00Z</vt:filetime>
  </property>
  <property fmtid="{D5CDD505-2E9C-101B-9397-08002B2CF9AE}" pid="6" name="Producer">
    <vt:lpwstr>Aspose.PDF for .NET 21.2; modified using iTextSharp™ 5.5.0 ©2000-2013 iText Group NV (AGPL-version)</vt:lpwstr>
  </property>
  <property fmtid="{D5CDD505-2E9C-101B-9397-08002B2CF9AE}" pid="7" name="RegNumDateKegel">
    <vt:lpwstr>14</vt:lpwstr>
  </property>
  <property fmtid="{D5CDD505-2E9C-101B-9397-08002B2CF9AE}" pid="8" name="RegNumDateXYP">
    <vt:lpwstr>60,4:548,8358:1</vt:lpwstr>
  </property>
  <property fmtid="{D5CDD505-2E9C-101B-9397-08002B2CF9AE}" pid="9" name="SYSTEMID">
    <vt:lpwstr>BB5C508932F44BF2BBD280880D2068C6</vt:lpwstr>
  </property>
  <property fmtid="{D5CDD505-2E9C-101B-9397-08002B2CF9AE}" pid="10" name="SignXYP 0.2EYDV.2UPTR.2UPTS.">
    <vt:lpwstr>212,35:498,7799:3</vt:lpwstr>
  </property>
  <property fmtid="{D5CDD505-2E9C-101B-9397-08002B2CF9AE}" pid="11" name="SignXYP 0.2EYDV.2UPTR.2UPTS. 1">
    <vt:lpwstr>281,767:90,67883:5</vt:lpwstr>
  </property>
</Properties>
</file>