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EC" w:rsidRDefault="00654868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885825"/>
                <wp:effectExtent l="12700" t="12700" r="12700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4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2FEC" w:rsidRDefault="00654868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8A2FEC" w:rsidRDefault="00654868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8A2FEC" w:rsidRDefault="00654868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8A2FEC" w:rsidRDefault="00654868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8A2FEC" w:rsidRDefault="00654868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8A2FEC" w:rsidRDefault="008A2FE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A2FEC" w:rsidRDefault="008A2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8240;o:allowoverlap:true;o:allowincell:false;mso-position-horizontal-relative:text;margin-left:290.80pt;mso-position-horizontal:absolute;mso-position-vertical-relative:text;margin-top:0.30pt;mso-position-vertical:absolute;width:228.35pt;height:69.7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9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УРЫСЫЕ ФЕДЕРАЦИЕ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АДЫГЭ РЕСПУБЛИК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«КРАСНОГВАРДЕЙСКЭ РАЙОНЫМ»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 АДМИНИСТРАЦИЙ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2FEC" w:rsidRDefault="00654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8A2FEC" w:rsidRDefault="00654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8A2FEC" w:rsidRDefault="00654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A2FEC" w:rsidRDefault="00654868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A2FEC" w:rsidRDefault="008A2FE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657216;o:allowoverlap:true;o:allowincell:true;mso-position-horizontal-relative:text;margin-left:-18.00pt;mso-position-horizontal:absolute;mso-position-vertical-relative:text;margin-top:0.30pt;mso-position-vertical:absolute;width:239.55pt;height:78.80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РОССИЙСКАЯ  ФЕДЕРАЦИЯ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РЕСПУБЛИКА  АДЫГЕЯ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</w:rPr>
                        <w:t xml:space="preserve">МУНИЦИПАЛЬНОГО  ОБРАЗОВАНИЯ  «КРАСНОГВАРДЕЙСКИЙ  РАЙОН»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g">
            <w:drawing>
              <wp:inline distT="0" distB="0" distL="0" distR="0">
                <wp:extent cx="765810" cy="889635"/>
                <wp:effectExtent l="0" t="0" r="0" b="5715"/>
                <wp:docPr id="3" name="Рисунок 1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581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30pt;height:70.0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8A2FEC" w:rsidRDefault="008A2FEC">
      <w:pPr>
        <w:jc w:val="center"/>
        <w:rPr>
          <w:color w:val="FF0000"/>
          <w:sz w:val="16"/>
          <w:szCs w:val="16"/>
        </w:rPr>
      </w:pPr>
    </w:p>
    <w:p w:rsidR="008A2FEC" w:rsidRDefault="00654868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  </w:t>
      </w:r>
      <w:proofErr w:type="gramStart"/>
      <w:r>
        <w:rPr>
          <w:rFonts w:cs="Arial"/>
          <w:i/>
          <w:color w:val="auto"/>
          <w:sz w:val="26"/>
          <w:szCs w:val="26"/>
        </w:rPr>
        <w:t>П</w:t>
      </w:r>
      <w:proofErr w:type="gramEnd"/>
      <w:r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8A2FEC" w:rsidRDefault="00654868">
      <w:pPr>
        <w:pStyle w:val="1"/>
        <w:jc w:val="center"/>
        <w:rPr>
          <w:rFonts w:cs="Arial"/>
          <w:b/>
          <w:i/>
        </w:rPr>
      </w:pPr>
      <w:r>
        <w:rPr>
          <w:rFonts w:cs="Arial"/>
          <w:b/>
          <w:i/>
        </w:rPr>
        <w:t>АДМИНИСТРАЦИИ   МУНИЦИПАЛЬНОГО  ОБРАЗОВАНИЯ</w:t>
      </w:r>
    </w:p>
    <w:p w:rsidR="008A2FEC" w:rsidRDefault="00654868">
      <w:pPr>
        <w:pStyle w:val="1"/>
        <w:jc w:val="center"/>
        <w:rPr>
          <w:rFonts w:cs="Arial"/>
          <w:b/>
          <w:i/>
        </w:rPr>
      </w:pPr>
      <w:r>
        <w:rPr>
          <w:rFonts w:cs="Arial"/>
          <w:b/>
          <w:i/>
        </w:rPr>
        <w:t xml:space="preserve"> «КРАСНОГВАРДЕЙСКИЙ  РАЙОН»</w:t>
      </w:r>
    </w:p>
    <w:p w:rsidR="008A2FEC" w:rsidRDefault="00654868">
      <w:pPr>
        <w:jc w:val="center"/>
      </w:pPr>
      <w:r>
        <w:rPr>
          <w:noProof/>
        </w:rPr>
        <mc:AlternateContent>
          <mc:Choice Requires="wpg">
            <w:drawing>
              <wp:anchor distT="0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56192;mso-wrap-distance-left:9.00pt;mso-wrap-distance-top:0.00pt;mso-wrap-distance-right:9.00pt;mso-wrap-distance-bottom:-169093.20pt;visibility:visible;" from="-2.5pt,5.8pt" to="510.4pt,5.8pt" filled="f" strokecolor="#000000" strokeweight="6.00pt"/>
            </w:pict>
          </mc:Fallback>
        </mc:AlternateContent>
      </w:r>
    </w:p>
    <w:p w:rsidR="008A2FEC" w:rsidRDefault="008A2FEC">
      <w:pPr>
        <w:pStyle w:val="7"/>
        <w:rPr>
          <w:rFonts w:ascii="Book Antiqua" w:hAnsi="Book Antiqua"/>
          <w:i/>
          <w:sz w:val="8"/>
          <w:u w:val="single"/>
        </w:rPr>
      </w:pPr>
    </w:p>
    <w:p w:rsidR="008A2FEC" w:rsidRDefault="00654868">
      <w:pPr>
        <w:pStyle w:val="12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От</w:t>
      </w:r>
      <w:r w:rsidR="00245A01">
        <w:rPr>
          <w:rFonts w:ascii="Times New Roman" w:hAnsi="Times New Roman"/>
          <w:b/>
          <w:i/>
          <w:sz w:val="24"/>
          <w:szCs w:val="24"/>
          <w:u w:val="single"/>
        </w:rPr>
        <w:t xml:space="preserve"> 28.03.2025г.  № 159</w:t>
      </w:r>
    </w:p>
    <w:p w:rsidR="008A2FEC" w:rsidRDefault="00654868">
      <w:pPr>
        <w:pStyle w:val="1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8A2FEC" w:rsidRDefault="008A2FEC">
      <w:pPr>
        <w:rPr>
          <w:bCs/>
          <w:sz w:val="20"/>
          <w:szCs w:val="20"/>
        </w:rPr>
      </w:pPr>
    </w:p>
    <w:p w:rsidR="008A2FEC" w:rsidRDefault="00654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от 03.05.2024 г. № 331 «Об утверждении   муниципальной   программы МО «Красногвардейский район» «Развитие культуры»</w:t>
      </w:r>
    </w:p>
    <w:p w:rsidR="008A2FEC" w:rsidRDefault="008A2FEC">
      <w:pPr>
        <w:jc w:val="both"/>
        <w:rPr>
          <w:b/>
          <w:sz w:val="20"/>
          <w:szCs w:val="20"/>
        </w:rPr>
      </w:pPr>
    </w:p>
    <w:p w:rsidR="008A2FEC" w:rsidRDefault="00654868">
      <w:pPr>
        <w:widowControl w:val="0"/>
        <w:ind w:right="-1"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в соответствие </w:t>
      </w:r>
      <w:r>
        <w:rPr>
          <w:sz w:val="28"/>
          <w:szCs w:val="28"/>
        </w:rPr>
        <w:t>с действующим законодател</w:t>
      </w:r>
      <w:r>
        <w:rPr>
          <w:sz w:val="28"/>
          <w:szCs w:val="28"/>
        </w:rPr>
        <w:t>ьством нормативных правовых актов администрации МО «Красногвардейский район» и обеспечения социально - экономического развития МО «Красногвардейский район», повышения эффективности бюджетных расходов МО «Красногвардейский район» и формирования программно-ц</w:t>
      </w:r>
      <w:r>
        <w:rPr>
          <w:sz w:val="28"/>
          <w:szCs w:val="28"/>
        </w:rPr>
        <w:t>елевой системы расходов бюджета МО «Красногвардейский район», в соответствии с постановлением администрации МО «Красногвардейский район» от 30.01.2023 г. № 54 «</w:t>
      </w:r>
      <w:r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</w:t>
      </w:r>
      <w:proofErr w:type="gramEnd"/>
      <w:r>
        <w:rPr>
          <w:sz w:val="28"/>
          <w:szCs w:val="28"/>
          <w:lang w:eastAsia="en-US"/>
        </w:rPr>
        <w:t>, их формирования и р</w:t>
      </w:r>
      <w:r>
        <w:rPr>
          <w:sz w:val="28"/>
          <w:szCs w:val="28"/>
          <w:lang w:eastAsia="en-US"/>
        </w:rPr>
        <w:t>еализации, проведения оценки эффективности реализации муниципальных программ и ее критерии и</w:t>
      </w:r>
      <w:r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район»</w:t>
      </w:r>
      <w:r>
        <w:rPr>
          <w:sz w:val="28"/>
          <w:szCs w:val="28"/>
        </w:rPr>
        <w:t>, руководствуясь Уставом МО «Красногва</w:t>
      </w:r>
      <w:r>
        <w:rPr>
          <w:sz w:val="28"/>
          <w:szCs w:val="28"/>
        </w:rPr>
        <w:t>рдейский район»</w:t>
      </w:r>
    </w:p>
    <w:p w:rsidR="008A2FEC" w:rsidRDefault="008A2FEC">
      <w:pPr>
        <w:jc w:val="center"/>
        <w:rPr>
          <w:b/>
          <w:bCs/>
          <w:color w:val="000000"/>
          <w:sz w:val="20"/>
          <w:szCs w:val="28"/>
        </w:rPr>
      </w:pPr>
    </w:p>
    <w:p w:rsidR="008A2FEC" w:rsidRDefault="006548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ПОСТАНОВЛЯЮ:</w:t>
      </w:r>
    </w:p>
    <w:p w:rsidR="008A2FEC" w:rsidRDefault="008A2FEC">
      <w:pPr>
        <w:ind w:firstLine="709"/>
        <w:jc w:val="both"/>
        <w:rPr>
          <w:sz w:val="16"/>
          <w:szCs w:val="16"/>
        </w:rPr>
      </w:pPr>
    </w:p>
    <w:p w:rsidR="008A2FEC" w:rsidRDefault="00654868">
      <w:pPr>
        <w:pStyle w:val="aff4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МО «Красногвардейский район» от 03.05.2024 г. № 331 «Об утверждении   муниципальной   программы   МО «Красногвардейский район» «Развитие культуры» изложив Приложение в новой ред</w:t>
      </w:r>
      <w:r>
        <w:rPr>
          <w:sz w:val="28"/>
          <w:szCs w:val="28"/>
        </w:rPr>
        <w:t xml:space="preserve">акции, согласно приложению к настоящему постановлению.  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«Дружба» (http://kr-drugba.ru, ЭЛ № ФС77-7420 от 29.12.2018 г.), а также на официальном сайте органов местного самоуправления МО «Красногвардейский район» в сети «Интернет».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</w:t>
      </w:r>
      <w:r>
        <w:rPr>
          <w:sz w:val="28"/>
          <w:szCs w:val="28"/>
        </w:rPr>
        <w:t xml:space="preserve">илу с момента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01.01.2024  г. </w:t>
      </w:r>
    </w:p>
    <w:p w:rsidR="008A2FEC" w:rsidRDefault="008A2FEC">
      <w:pPr>
        <w:rPr>
          <w:b/>
          <w:sz w:val="28"/>
          <w:szCs w:val="28"/>
        </w:rPr>
      </w:pPr>
    </w:p>
    <w:p w:rsidR="008A2FEC" w:rsidRDefault="00654868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 МО «</w:t>
      </w:r>
      <w:r>
        <w:rPr>
          <w:bCs/>
          <w:iCs/>
          <w:sz w:val="28"/>
          <w:szCs w:val="28"/>
        </w:rPr>
        <w:t>Красногвардейский</w:t>
      </w:r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  <w:t xml:space="preserve">                                          А.А. Ершов       </w:t>
      </w:r>
    </w:p>
    <w:p w:rsidR="008A2FEC" w:rsidRDefault="008A2FEC">
      <w:pPr>
        <w:rPr>
          <w:b/>
          <w:bCs/>
          <w:sz w:val="28"/>
          <w:szCs w:val="28"/>
        </w:rPr>
      </w:pPr>
    </w:p>
    <w:p w:rsidR="008A2FEC" w:rsidRDefault="00654868">
      <w:pPr>
        <w:widowControl w:val="0"/>
        <w:tabs>
          <w:tab w:val="left" w:pos="709"/>
        </w:tabs>
        <w:jc w:val="right"/>
      </w:pPr>
      <w:r>
        <w:rPr>
          <w:szCs w:val="28"/>
        </w:rPr>
        <w:lastRenderedPageBreak/>
        <w:t>П</w:t>
      </w:r>
      <w:r>
        <w:rPr>
          <w:szCs w:val="28"/>
        </w:rPr>
        <w:t>риложение</w:t>
      </w:r>
    </w:p>
    <w:p w:rsidR="008A2FEC" w:rsidRDefault="00654868">
      <w:pPr>
        <w:widowControl w:val="0"/>
        <w:jc w:val="right"/>
        <w:rPr>
          <w:szCs w:val="28"/>
        </w:rPr>
      </w:pPr>
      <w:r>
        <w:rPr>
          <w:szCs w:val="28"/>
        </w:rPr>
        <w:t xml:space="preserve"> к постановлению администрации</w:t>
      </w:r>
    </w:p>
    <w:p w:rsidR="008A2FEC" w:rsidRDefault="00654868">
      <w:pPr>
        <w:widowControl w:val="0"/>
        <w:jc w:val="right"/>
        <w:rPr>
          <w:szCs w:val="28"/>
        </w:rPr>
      </w:pPr>
      <w:r>
        <w:rPr>
          <w:szCs w:val="28"/>
        </w:rPr>
        <w:t>МО «Красногвардейский район»</w:t>
      </w:r>
    </w:p>
    <w:p w:rsidR="00245A01" w:rsidRPr="00245A01" w:rsidRDefault="00245A01" w:rsidP="00245A01">
      <w:pPr>
        <w:pStyle w:val="12"/>
        <w:jc w:val="right"/>
        <w:rPr>
          <w:rFonts w:ascii="Times New Roman" w:hAnsi="Times New Roman"/>
          <w:sz w:val="24"/>
          <w:szCs w:val="24"/>
          <w:u w:val="single"/>
        </w:rPr>
      </w:pPr>
      <w:r w:rsidRPr="00245A01">
        <w:rPr>
          <w:rFonts w:ascii="Times New Roman" w:hAnsi="Times New Roman"/>
          <w:sz w:val="24"/>
          <w:szCs w:val="24"/>
          <w:u w:val="single"/>
        </w:rPr>
        <w:t>о</w:t>
      </w:r>
      <w:r w:rsidRPr="00245A01">
        <w:rPr>
          <w:rFonts w:ascii="Times New Roman" w:hAnsi="Times New Roman"/>
          <w:sz w:val="24"/>
          <w:szCs w:val="24"/>
          <w:u w:val="single"/>
        </w:rPr>
        <w:t>т 28.03.2025г.  № 159</w:t>
      </w:r>
    </w:p>
    <w:p w:rsidR="008A2FEC" w:rsidRDefault="00654868">
      <w:pPr>
        <w:widowControl w:val="0"/>
        <w:tabs>
          <w:tab w:val="left" w:pos="709"/>
        </w:tabs>
        <w:jc w:val="right"/>
      </w:pPr>
      <w:r>
        <w:rPr>
          <w:szCs w:val="28"/>
        </w:rPr>
        <w:t>Приложение</w:t>
      </w:r>
    </w:p>
    <w:p w:rsidR="008A2FEC" w:rsidRDefault="00654868">
      <w:pPr>
        <w:widowControl w:val="0"/>
        <w:jc w:val="right"/>
        <w:rPr>
          <w:szCs w:val="28"/>
        </w:rPr>
      </w:pPr>
      <w:r>
        <w:rPr>
          <w:szCs w:val="28"/>
        </w:rPr>
        <w:t xml:space="preserve"> к постановлению администрации</w:t>
      </w:r>
    </w:p>
    <w:p w:rsidR="008A2FEC" w:rsidRDefault="00654868">
      <w:pPr>
        <w:widowControl w:val="0"/>
        <w:jc w:val="right"/>
        <w:rPr>
          <w:szCs w:val="28"/>
        </w:rPr>
      </w:pPr>
      <w:r>
        <w:rPr>
          <w:szCs w:val="28"/>
        </w:rPr>
        <w:t>МО «Красногвардейский район»</w:t>
      </w:r>
    </w:p>
    <w:p w:rsidR="008A2FEC" w:rsidRDefault="00654868">
      <w:pPr>
        <w:widowControl w:val="0"/>
        <w:jc w:val="right"/>
        <w:rPr>
          <w:u w:val="single"/>
        </w:rPr>
      </w:pPr>
      <w:r>
        <w:rPr>
          <w:szCs w:val="28"/>
          <w:u w:val="single"/>
        </w:rPr>
        <w:t>От 03.05.2024 г._№331</w:t>
      </w:r>
    </w:p>
    <w:p w:rsidR="008A2FEC" w:rsidRDefault="008A2FEC">
      <w:pPr>
        <w:widowControl w:val="0"/>
        <w:jc w:val="center"/>
        <w:rPr>
          <w:sz w:val="28"/>
          <w:szCs w:val="28"/>
        </w:rPr>
      </w:pPr>
      <w:bookmarkStart w:id="0" w:name="Par28"/>
      <w:bookmarkEnd w:id="0"/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A2FEC" w:rsidRDefault="006548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МО «Красногвардейский район»</w:t>
      </w:r>
    </w:p>
    <w:p w:rsidR="008A2FEC" w:rsidRDefault="006548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культуры» </w:t>
      </w:r>
    </w:p>
    <w:tbl>
      <w:tblPr>
        <w:tblStyle w:val="af5"/>
        <w:tblpPr w:leftFromText="180" w:rightFromText="180" w:vertAnchor="text" w:horzAnchor="page" w:tblpX="1056" w:tblpY="176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34"/>
        <w:gridCol w:w="19"/>
        <w:gridCol w:w="2249"/>
        <w:gridCol w:w="2126"/>
      </w:tblGrid>
      <w:tr w:rsidR="008A2FEC">
        <w:tc>
          <w:tcPr>
            <w:tcW w:w="70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tabs>
                <w:tab w:val="left" w:pos="709"/>
              </w:tabs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«Красногвардейский 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«Красногвардейский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– краеведческий музей»;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ципальное казенное учреждение культуры «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библиотечная система Красногвардейского района»;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по </w:t>
            </w:r>
            <w:proofErr w:type="spellStart"/>
            <w:r>
              <w:rPr>
                <w:sz w:val="28"/>
                <w:szCs w:val="28"/>
              </w:rPr>
              <w:t>киновидеообслуживанию</w:t>
            </w:r>
            <w:proofErr w:type="spellEnd"/>
            <w:r>
              <w:rPr>
                <w:sz w:val="28"/>
                <w:szCs w:val="28"/>
              </w:rPr>
              <w:t xml:space="preserve"> населения Красногвардейского района;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ind w:firstLine="41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казенное учреждение «Централи</w:t>
            </w:r>
            <w:r>
              <w:rPr>
                <w:sz w:val="28"/>
                <w:szCs w:val="28"/>
              </w:rPr>
              <w:t>зованная бухгалтерия культуры и кино МО «Красногвардейский район».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муниципальной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«Организация культурно-досуговой деятельности в МО «Красногвардейский район» (далее  - Подпрограмма 1);</w:t>
            </w:r>
          </w:p>
          <w:p w:rsidR="008A2FEC" w:rsidRDefault="00654868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Развитие музейного дела в МО «Красногвардейский район» (далее  - Подпрограмма 2);</w:t>
            </w:r>
          </w:p>
          <w:p w:rsidR="008A2FEC" w:rsidRDefault="00654868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Развитие системы библиотечного обслуживания населения МО «Красногвардейский район» (далее  - Подпрограмма 3);</w:t>
            </w:r>
          </w:p>
          <w:p w:rsidR="008A2FEC" w:rsidRDefault="00654868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киновидеопрокатной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(далее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4);</w:t>
            </w:r>
          </w:p>
          <w:p w:rsidR="008A2FEC" w:rsidRDefault="00654868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Организация и обеспечение эффективного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сети учреждений культуры и реализация обще-программных мероприятий (далее  - Подпрограмма 5)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муниципальной 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стратегической роли культуры как духовно-</w:t>
            </w:r>
            <w:r>
              <w:rPr>
                <w:sz w:val="28"/>
                <w:szCs w:val="28"/>
              </w:rPr>
              <w:t>нравственного основания для развития личности и приобщения граждан к мировому и национальному культурному наследию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муниципальной  программы</w:t>
            </w:r>
          </w:p>
          <w:p w:rsidR="008A2FEC" w:rsidRDefault="008A2FEC">
            <w:pPr>
              <w:rPr>
                <w:sz w:val="28"/>
                <w:szCs w:val="28"/>
              </w:rPr>
            </w:pPr>
          </w:p>
          <w:p w:rsidR="008A2FEC" w:rsidRDefault="008A2FE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4"/>
          </w:tcPr>
          <w:p w:rsidR="008A2FEC" w:rsidRDefault="0065486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Создание благоприятных условий для развития и реализации творческого потенциала населения Красногвардейского района.</w:t>
            </w:r>
          </w:p>
          <w:p w:rsidR="008A2FEC" w:rsidRDefault="0065486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Сохранение культурного наследия и обеспечение доступа граждан к культурным ценностям.</w:t>
            </w:r>
          </w:p>
          <w:p w:rsidR="008A2FEC" w:rsidRDefault="0065486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Повышение вовлеченности граждан Красногварде</w:t>
            </w:r>
            <w:r>
              <w:rPr>
                <w:sz w:val="28"/>
                <w:szCs w:val="28"/>
              </w:rPr>
              <w:t>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Федерации.</w:t>
            </w:r>
          </w:p>
          <w:p w:rsidR="008A2FEC" w:rsidRDefault="0065486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 Приобщение граждан к культурному и историческому наследию через киноискусство и показ ф</w:t>
            </w:r>
            <w:r>
              <w:rPr>
                <w:sz w:val="28"/>
                <w:szCs w:val="28"/>
              </w:rPr>
              <w:t>ильмов.</w:t>
            </w:r>
          </w:p>
          <w:p w:rsidR="008A2FEC" w:rsidRDefault="0065486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 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район».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 показатели (индикаторы)    муниципальной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pStyle w:val="aff4"/>
              <w:numPr>
                <w:ilvl w:val="0"/>
                <w:numId w:val="37"/>
              </w:numPr>
              <w:ind w:left="-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</w:t>
            </w:r>
            <w:r>
              <w:rPr>
                <w:sz w:val="28"/>
                <w:szCs w:val="28"/>
              </w:rPr>
              <w:t>тва посещений организаций культуры.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Число посещений культурных мероприятий.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Доля  учреждений культуры, находящихся в удовлетворительном состоянии, от общего количества учреждений культуры (отремонтированных построенных).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 Количество созданных (рек</w:t>
            </w:r>
            <w:r>
              <w:rPr>
                <w:sz w:val="28"/>
                <w:szCs w:val="28"/>
              </w:rPr>
              <w:t>онструированных) и капитально отремонтированных объектов организаций культуры.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Количество муниципальных учреждений культуры, получивших государственную поддержку на обеспечение развития, поддержку творческой деятельности, укрепление материально-технической базы, модернизацию.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Количество сельских учреждений культуры, получивших </w:t>
            </w:r>
            <w:r>
              <w:rPr>
                <w:sz w:val="28"/>
                <w:szCs w:val="28"/>
              </w:rPr>
              <w:t>государственную поддержку, как лучшее учреждение культуры.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Количество работников сельских учреждений культуры, получивших государственную поддержку, </w:t>
            </w:r>
            <w:r>
              <w:rPr>
                <w:sz w:val="28"/>
                <w:szCs w:val="28"/>
              </w:rPr>
              <w:lastRenderedPageBreak/>
              <w:t>как лучшие работники сельских учреждений культуры.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Общее количество граждан, приобщенных к культурном</w:t>
            </w:r>
            <w:r>
              <w:rPr>
                <w:sz w:val="28"/>
                <w:szCs w:val="28"/>
              </w:rPr>
              <w:t>у  и историческому наследию Красногвардейского района при посещении музеев.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Количество поступлений печатной продукции в фонды библиотек (приобретение книг, брошюр, журналов и газет).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Индекс вовлеченности в систему воспитания гармонично развитой и со</w:t>
            </w:r>
            <w:r>
              <w:rPr>
                <w:sz w:val="28"/>
                <w:szCs w:val="28"/>
              </w:rPr>
              <w:t>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Общее количество зрителей  кинозала «Плаза </w:t>
            </w:r>
            <w:proofErr w:type="spellStart"/>
            <w:r>
              <w:rPr>
                <w:sz w:val="28"/>
                <w:szCs w:val="28"/>
              </w:rPr>
              <w:t>Синема</w:t>
            </w:r>
            <w:proofErr w:type="spellEnd"/>
            <w:r>
              <w:rPr>
                <w:sz w:val="28"/>
                <w:szCs w:val="28"/>
              </w:rPr>
              <w:t>», приобщенных к кинопоказу.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Уровень удовлетворен</w:t>
            </w:r>
            <w:r>
              <w:rPr>
                <w:sz w:val="28"/>
                <w:szCs w:val="28"/>
              </w:rPr>
              <w:t>ности потребителей качеством предоставления оказываемых услуг в сфере культуры.</w:t>
            </w:r>
          </w:p>
          <w:p w:rsidR="008A2FEC" w:rsidRDefault="006548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Количество муниципальных учреждений культуры, подключённых к широкополосному интернету.</w:t>
            </w:r>
          </w:p>
        </w:tc>
      </w:tr>
      <w:tr w:rsidR="008A2FEC">
        <w:tc>
          <w:tcPr>
            <w:tcW w:w="70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  муниципальной программы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2027 годы</w:t>
            </w:r>
          </w:p>
        </w:tc>
      </w:tr>
      <w:tr w:rsidR="008A2FEC">
        <w:tc>
          <w:tcPr>
            <w:tcW w:w="709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</w:t>
            </w:r>
            <w:r>
              <w:rPr>
                <w:sz w:val="28"/>
                <w:szCs w:val="28"/>
              </w:rPr>
              <w:t>инансирования  муниципальной  программы, в том числе подпрограмм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муниципальной  программы - всего 436038,2 тыс. руб., </w:t>
            </w:r>
          </w:p>
          <w:p w:rsidR="008A2FEC" w:rsidRDefault="0065486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  <w:p w:rsidR="008A2FEC" w:rsidRDefault="008A2FEC">
            <w:pPr>
              <w:pStyle w:val="af0"/>
              <w:rPr>
                <w:sz w:val="28"/>
                <w:szCs w:val="28"/>
              </w:rPr>
            </w:pP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</w:pPr>
            <w:r>
              <w:t>Федеральный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>Местный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</w:pPr>
            <w:r>
              <w:t>2024 г. - 124467,6  тыс. руб.;</w:t>
            </w:r>
          </w:p>
          <w:p w:rsidR="008A2FEC" w:rsidRDefault="00654868">
            <w:pPr>
              <w:pStyle w:val="af0"/>
            </w:pPr>
            <w:r>
              <w:t>2025 г. - 102504,2 тыс. руб.;</w:t>
            </w:r>
          </w:p>
          <w:p w:rsidR="008A2FEC" w:rsidRDefault="00654868">
            <w:pPr>
              <w:pStyle w:val="af0"/>
            </w:pPr>
            <w:r>
              <w:t>2026 г. - 99451,0  тыс. руб.;</w:t>
            </w:r>
          </w:p>
          <w:p w:rsidR="008A2FEC" w:rsidRDefault="00654868">
            <w:pPr>
              <w:pStyle w:val="af0"/>
            </w:pPr>
            <w:r>
              <w:t>2027 г. - 109615,4  тыс. руб.</w:t>
            </w: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</w:pPr>
            <w:r>
              <w:t>8642,2 тыс. руб.</w:t>
            </w:r>
          </w:p>
          <w:p w:rsidR="008A2FEC" w:rsidRDefault="00654868">
            <w:pPr>
              <w:widowControl w:val="0"/>
              <w:jc w:val="center"/>
            </w:pPr>
            <w:r>
              <w:t>8635,3 тыс. руб.</w:t>
            </w:r>
          </w:p>
          <w:p w:rsidR="008A2FEC" w:rsidRDefault="00654868">
            <w:pPr>
              <w:widowControl w:val="0"/>
              <w:jc w:val="center"/>
            </w:pPr>
            <w:r>
              <w:t>771,8 тыс. руб.</w:t>
            </w:r>
          </w:p>
          <w:p w:rsidR="008A2FEC" w:rsidRDefault="00654868">
            <w:pPr>
              <w:widowControl w:val="0"/>
              <w:jc w:val="center"/>
            </w:pPr>
            <w:r>
              <w:t>720,1  тыс. руб.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>16375,0 тыс. руб.</w:t>
            </w:r>
          </w:p>
          <w:p w:rsidR="008A2FEC" w:rsidRDefault="00654868">
            <w:pPr>
              <w:widowControl w:val="0"/>
              <w:jc w:val="center"/>
            </w:pPr>
            <w:r>
              <w:t>87,3 тыс. руб.</w:t>
            </w:r>
          </w:p>
          <w:p w:rsidR="008A2FEC" w:rsidRDefault="00654868">
            <w:pPr>
              <w:widowControl w:val="0"/>
              <w:jc w:val="center"/>
            </w:pPr>
            <w:r>
              <w:t>7,8 тыс. руб.</w:t>
            </w:r>
          </w:p>
          <w:p w:rsidR="008A2FEC" w:rsidRDefault="00654868">
            <w:pPr>
              <w:widowControl w:val="0"/>
              <w:jc w:val="center"/>
            </w:pPr>
            <w:r>
              <w:t>7,3 тыс. руб.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>99450,4 тыс. руб.</w:t>
            </w:r>
          </w:p>
          <w:p w:rsidR="008A2FEC" w:rsidRDefault="00654868">
            <w:pPr>
              <w:widowControl w:val="0"/>
              <w:jc w:val="center"/>
            </w:pPr>
            <w:r>
              <w:t>93781,6 тыс. руб.</w:t>
            </w:r>
          </w:p>
          <w:p w:rsidR="008A2FEC" w:rsidRDefault="00654868">
            <w:pPr>
              <w:widowControl w:val="0"/>
              <w:jc w:val="center"/>
            </w:pPr>
            <w:r>
              <w:t>98671,4 тыс. руб.</w:t>
            </w:r>
          </w:p>
          <w:p w:rsidR="008A2FEC" w:rsidRDefault="00654868">
            <w:pPr>
              <w:widowControl w:val="0"/>
              <w:jc w:val="center"/>
            </w:pPr>
            <w:r>
              <w:t>108888,0 тыс. руб.</w:t>
            </w:r>
          </w:p>
        </w:tc>
      </w:tr>
      <w:tr w:rsidR="008A2FEC">
        <w:tc>
          <w:tcPr>
            <w:tcW w:w="709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1 -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255150,1 тыс. рублей, 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both"/>
            </w:pPr>
            <w:r>
              <w:t>2024 г. - 63777,1 тыс. руб.;</w:t>
            </w:r>
          </w:p>
          <w:p w:rsidR="008A2FEC" w:rsidRDefault="00654868">
            <w:pPr>
              <w:widowControl w:val="0"/>
              <w:jc w:val="both"/>
            </w:pPr>
            <w:r>
              <w:t>2025 г. - 58205,3 тыс. руб.;</w:t>
            </w:r>
          </w:p>
          <w:p w:rsidR="008A2FEC" w:rsidRDefault="00654868">
            <w:pPr>
              <w:widowControl w:val="0"/>
              <w:jc w:val="both"/>
            </w:pPr>
            <w:r>
              <w:t>2026 г. - 63773,3 тыс. руб.;</w:t>
            </w:r>
          </w:p>
          <w:p w:rsidR="008A2FEC" w:rsidRDefault="00654868">
            <w:pPr>
              <w:widowControl w:val="0"/>
              <w:jc w:val="both"/>
              <w:rPr>
                <w:sz w:val="28"/>
                <w:szCs w:val="28"/>
              </w:rPr>
            </w:pPr>
            <w:r>
              <w:t>2027 г. - 69394,4 тыс. руб.</w:t>
            </w: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532,3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554,4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633,6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584,1 тыс. руб.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5,4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5,9 тыс. руб.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outlineLvl w:val="1"/>
            </w:pPr>
            <w:r>
              <w:t xml:space="preserve"> 63239,4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57645,3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63133,3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68804,4 тыс. руб.</w:t>
            </w:r>
          </w:p>
        </w:tc>
      </w:tr>
      <w:tr w:rsidR="008A2FEC">
        <w:tc>
          <w:tcPr>
            <w:tcW w:w="709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2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2 -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8699,6 тыс. рублей, 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8A2FEC">
        <w:trPr>
          <w:trHeight w:val="630"/>
        </w:trPr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253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>Федеральный</w:t>
            </w:r>
          </w:p>
          <w:p w:rsidR="008A2FEC" w:rsidRDefault="00654868">
            <w:pPr>
              <w:widowControl w:val="0"/>
              <w:jc w:val="center"/>
            </w:pPr>
            <w:r>
              <w:t xml:space="preserve"> бюджет</w:t>
            </w:r>
          </w:p>
        </w:tc>
        <w:tc>
          <w:tcPr>
            <w:tcW w:w="2249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</w:pPr>
            <w:r>
              <w:t>2024 г. - 2048,6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2025 г. - 2139,7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2026 г. - 2271,6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2027 г. - 2239,7 тыс. руб.</w:t>
            </w:r>
          </w:p>
        </w:tc>
        <w:tc>
          <w:tcPr>
            <w:tcW w:w="2253" w:type="dxa"/>
            <w:gridSpan w:val="2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50,0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249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0,6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1998,0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2139,7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2271,6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2239,7 тыс. руб.</w:t>
            </w:r>
          </w:p>
        </w:tc>
      </w:tr>
      <w:tr w:rsidR="008A2FEC">
        <w:tc>
          <w:tcPr>
            <w:tcW w:w="709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3 - всего 133055,0 тыс. 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 xml:space="preserve">Республиканский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</w:pPr>
            <w:r>
              <w:t>2024 г. - 49806,9  тыс. руб.;</w:t>
            </w:r>
          </w:p>
          <w:p w:rsidR="008A2FEC" w:rsidRDefault="00654868">
            <w:pPr>
              <w:widowControl w:val="0"/>
            </w:pPr>
            <w:r>
              <w:t>2025 г. - 32675,0  тыс. руб.;</w:t>
            </w:r>
          </w:p>
          <w:p w:rsidR="008A2FEC" w:rsidRDefault="00654868">
            <w:pPr>
              <w:widowControl w:val="0"/>
            </w:pPr>
            <w:r>
              <w:t>2026 г. - 22909,2  тыс. руб.;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t>2027 г. - 27663,9  тыс. руб.</w:t>
            </w: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8059,9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8080,9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138,2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136,0 тыс. руб.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16369,0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81,7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1,4 тыс. руб.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25378,0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24512,4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22769,6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27526,5 тыс. руб.</w:t>
            </w:r>
          </w:p>
        </w:tc>
      </w:tr>
      <w:tr w:rsidR="008A2FEC">
        <w:tc>
          <w:tcPr>
            <w:tcW w:w="709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hyperlink r:id="rId11" w:anchor="Par1218" w:tooltip="file:///C:\Users\admin\Desktop\ПРОГРАММА%20Развитие%20культуры%202013\программа%20коми%20культура.docx#Par1218" w:history="1">
              <w:r>
                <w:rPr>
                  <w:rStyle w:val="af3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>
              <w:rPr>
                <w:rStyle w:val="af3"/>
                <w:color w:val="auto"/>
                <w:sz w:val="28"/>
                <w:szCs w:val="28"/>
                <w:u w:val="none"/>
              </w:rPr>
              <w:t xml:space="preserve"> -</w:t>
            </w:r>
            <w:r>
              <w:rPr>
                <w:sz w:val="28"/>
                <w:szCs w:val="28"/>
              </w:rPr>
              <w:t xml:space="preserve">всего 11202,2 тыс. рублей, 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</w:pPr>
            <w:r>
              <w:t>2024 г. - 2393,9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2025 г. - 2739,4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2026 г. - 2944,9  тыс. руб.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2027 г. - 3124,0  тыс. руб.</w:t>
            </w: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2393,9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2739,4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2944,9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3124,0  тыс. руб.</w:t>
            </w:r>
          </w:p>
        </w:tc>
      </w:tr>
      <w:tr w:rsidR="008A2FEC">
        <w:tc>
          <w:tcPr>
            <w:tcW w:w="709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628" w:type="dxa"/>
            <w:gridSpan w:val="4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hyperlink r:id="rId12" w:anchor="Par1218" w:tooltip="file:///C:\Users\admin\Desktop\ПРОГРАММА%20Развитие%20культуры%202013\программа%20коми%20культура.docx#Par1218" w:history="1">
              <w:r>
                <w:rPr>
                  <w:rStyle w:val="af3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>
              <w:rPr>
                <w:sz w:val="28"/>
                <w:szCs w:val="28"/>
              </w:rPr>
              <w:t xml:space="preserve"> -всего 27931,3 тыс. рублей, в том числе по годам и по бюджетам: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709" w:type="dxa"/>
            <w:vMerge/>
          </w:tcPr>
          <w:p w:rsidR="008A2FEC" w:rsidRDefault="008A2FEC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2FEC" w:rsidRDefault="00654868">
            <w:pPr>
              <w:widowControl w:val="0"/>
            </w:pPr>
            <w:r>
              <w:t>2024 г. - 6441,1 тыс. руб.;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2025 г. - 6744,8 тыс. руб.;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2026 г. - 7552,0 тыс. руб.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2027 г. - 7193,4 тыс. руб.</w:t>
            </w:r>
          </w:p>
        </w:tc>
        <w:tc>
          <w:tcPr>
            <w:tcW w:w="2234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268" w:type="dxa"/>
            <w:gridSpan w:val="2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6441,1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6744,8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7552,0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7193,4 тыс. руб.</w:t>
            </w:r>
          </w:p>
        </w:tc>
      </w:tr>
      <w:tr w:rsidR="008A2FEC">
        <w:trPr>
          <w:trHeight w:val="4960"/>
        </w:trPr>
        <w:tc>
          <w:tcPr>
            <w:tcW w:w="709" w:type="dxa"/>
          </w:tcPr>
          <w:p w:rsidR="008A2FEC" w:rsidRDefault="00654868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3261" w:type="dxa"/>
          </w:tcPr>
          <w:p w:rsidR="008A2FEC" w:rsidRDefault="00654868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Ожидаемые результаты реализации муниципальной программы</w:t>
            </w:r>
          </w:p>
          <w:p w:rsidR="008A2FEC" w:rsidRDefault="008A2FEC">
            <w:pPr>
              <w:rPr>
                <w:sz w:val="28"/>
                <w:szCs w:val="28"/>
              </w:rPr>
            </w:pPr>
          </w:p>
          <w:p w:rsidR="008A2FEC" w:rsidRDefault="008A2F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28" w:type="dxa"/>
            <w:gridSpan w:val="4"/>
          </w:tcPr>
          <w:p w:rsidR="008A2FEC" w:rsidRDefault="00654868">
            <w:pPr>
              <w:pStyle w:val="aff7"/>
              <w:ind w:left="-1" w:firstLine="36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1) Увеличение количества посещений организаций культуры к 2027 году – 137 %.</w:t>
            </w:r>
          </w:p>
          <w:p w:rsidR="008A2FEC" w:rsidRDefault="00654868">
            <w:pPr>
              <w:pStyle w:val="aff7"/>
              <w:ind w:left="-1" w:firstLine="36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2) Число посещений культурных мероприятий к концу 2027 года – 654600 чел.</w:t>
            </w:r>
          </w:p>
          <w:p w:rsidR="008A2FEC" w:rsidRDefault="00654868">
            <w:pPr>
              <w:pStyle w:val="aff7"/>
              <w:ind w:left="-1" w:firstLine="36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3) Увеличение количества проведенных  культурно-досуговых и массовых мероприятий </w:t>
            </w:r>
            <w:r>
              <w:rPr>
                <w:sz w:val="28"/>
                <w:szCs w:val="28"/>
                <w:highlight w:val="white"/>
              </w:rPr>
              <w:t>к 2027 году – 105 %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8A2FEC" w:rsidRDefault="00654868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Реконструировано и капитально отремонтировано учреждений культуры к 2027 году – 21.</w:t>
            </w:r>
          </w:p>
          <w:p w:rsidR="008A2FEC" w:rsidRDefault="00654868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5) Количество муниципальных учреждений культурно-досугового типа, в которых обеспечено развитие и укрепление материально-технической базы к 2027 году – 15.</w:t>
            </w:r>
          </w:p>
          <w:p w:rsidR="008A2FEC" w:rsidRDefault="00654868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6)  Количество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оступлений (приобретение)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печатной продукции в фонды библиотек в 202</w:t>
            </w:r>
            <w:r w:rsidRPr="00245A0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году – 4005 экземпляров.</w:t>
            </w:r>
          </w:p>
          <w:p w:rsidR="008A2FEC" w:rsidRDefault="00654868">
            <w:pPr>
              <w:ind w:left="-1" w:firstLine="361"/>
              <w:jc w:val="both"/>
              <w:outlineLvl w:val="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7) Общее количество граждан, приобщенных к культурному  и историческому наследию Красногвардейского района через посещение музеев</w:t>
            </w:r>
            <w:r>
              <w:rPr>
                <w:sz w:val="28"/>
                <w:szCs w:val="28"/>
                <w:highlight w:val="white"/>
              </w:rPr>
              <w:t xml:space="preserve"> до 2027 года – 15240 чел.</w:t>
            </w:r>
          </w:p>
          <w:p w:rsidR="008A2FEC" w:rsidRDefault="00654868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8) 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к концу 2027 года - 110 %.</w:t>
            </w:r>
          </w:p>
          <w:p w:rsidR="008A2FEC" w:rsidRDefault="00654868">
            <w:pPr>
              <w:ind w:left="-1" w:firstLine="361"/>
              <w:jc w:val="both"/>
              <w:outlineLvl w:val="1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9) </w:t>
            </w:r>
            <w:r>
              <w:rPr>
                <w:sz w:val="28"/>
                <w:highlight w:val="white"/>
              </w:rPr>
              <w:t xml:space="preserve"> Общее количе</w:t>
            </w:r>
            <w:r>
              <w:rPr>
                <w:sz w:val="28"/>
                <w:highlight w:val="white"/>
              </w:rPr>
              <w:t xml:space="preserve">ство зрителей кинозала «Плаза </w:t>
            </w:r>
            <w:proofErr w:type="spellStart"/>
            <w:r>
              <w:rPr>
                <w:sz w:val="28"/>
                <w:highlight w:val="white"/>
              </w:rPr>
              <w:t>Синема</w:t>
            </w:r>
            <w:proofErr w:type="spellEnd"/>
            <w:r>
              <w:rPr>
                <w:sz w:val="28"/>
                <w:highlight w:val="white"/>
              </w:rPr>
              <w:t>», приобщенных к кинопоказу к 202</w:t>
            </w:r>
            <w:r w:rsidRPr="00245A01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 xml:space="preserve"> году -  13765 человек.</w:t>
            </w:r>
          </w:p>
          <w:p w:rsidR="008A2FEC" w:rsidRDefault="00654868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10) Увеличение числа обращения к цифровым ресурсам в сфере культуры к 2027 году в 5 раз.</w:t>
            </w:r>
          </w:p>
          <w:p w:rsidR="008A2FEC" w:rsidRDefault="00654868">
            <w:pPr>
              <w:pStyle w:val="aff7"/>
              <w:ind w:left="-1" w:firstLine="361"/>
              <w:jc w:val="both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11) Доля граждан МО «Красногвардейский район», удовлетворенных качеством </w:t>
            </w:r>
            <w:r>
              <w:rPr>
                <w:sz w:val="28"/>
                <w:szCs w:val="28"/>
                <w:highlight w:val="white"/>
              </w:rPr>
              <w:t>предоставления муниципальных услуг в сфере культуры к концу 2027 года - 100 %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(отсутствие обоснованных жалоб от посетителей).</w:t>
            </w:r>
          </w:p>
        </w:tc>
      </w:tr>
    </w:tbl>
    <w:p w:rsidR="008A2FEC" w:rsidRDefault="008A2FEC">
      <w:pPr>
        <w:widowControl w:val="0"/>
        <w:tabs>
          <w:tab w:val="left" w:pos="709"/>
        </w:tabs>
        <w:ind w:left="578"/>
        <w:outlineLvl w:val="1"/>
        <w:rPr>
          <w:b/>
          <w:bCs/>
          <w:sz w:val="28"/>
          <w:szCs w:val="28"/>
        </w:rPr>
      </w:pP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1 «Организация культурно-досуговой деятельности</w:t>
      </w:r>
    </w:p>
    <w:p w:rsidR="008A2FEC" w:rsidRDefault="00654868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МО «Красногвардейский район» муниципальной программы </w:t>
      </w:r>
    </w:p>
    <w:p w:rsidR="008A2FEC" w:rsidRDefault="00654868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 «Красногвардейский район» «Развитие культуры»</w:t>
      </w:r>
    </w:p>
    <w:p w:rsidR="008A2FEC" w:rsidRDefault="008A2FEC">
      <w:pPr>
        <w:widowControl w:val="0"/>
        <w:jc w:val="center"/>
        <w:outlineLvl w:val="1"/>
        <w:rPr>
          <w:b/>
          <w:sz w:val="28"/>
          <w:szCs w:val="28"/>
        </w:rPr>
      </w:pP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2410"/>
      </w:tblGrid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946" w:type="dxa"/>
            <w:gridSpan w:val="3"/>
          </w:tcPr>
          <w:p w:rsidR="008A2FEC" w:rsidRDefault="00654868">
            <w:pPr>
              <w:widowControl w:val="0"/>
              <w:ind w:firstLine="31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946" w:type="dxa"/>
            <w:gridSpan w:val="3"/>
          </w:tcPr>
          <w:p w:rsidR="008A2FEC" w:rsidRDefault="00654868">
            <w:pPr>
              <w:widowControl w:val="0"/>
              <w:tabs>
                <w:tab w:val="left" w:pos="709"/>
              </w:tabs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«Красногвардейский </w:t>
            </w:r>
            <w:proofErr w:type="spellStart"/>
            <w:r>
              <w:rPr>
                <w:sz w:val="28"/>
                <w:szCs w:val="28"/>
              </w:rPr>
              <w:t>Меж</w:t>
            </w:r>
            <w:r>
              <w:rPr>
                <w:sz w:val="28"/>
                <w:szCs w:val="28"/>
              </w:rPr>
              <w:t>поселенческий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1  </w:t>
            </w:r>
          </w:p>
        </w:tc>
        <w:tc>
          <w:tcPr>
            <w:tcW w:w="6946" w:type="dxa"/>
            <w:gridSpan w:val="3"/>
            <w:vAlign w:val="center"/>
          </w:tcPr>
          <w:p w:rsidR="008A2FEC" w:rsidRDefault="0065486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развития и реализации творческого потенциала населения Красногвардейского района.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946" w:type="dxa"/>
            <w:gridSpan w:val="3"/>
            <w:vAlign w:val="center"/>
          </w:tcPr>
          <w:p w:rsidR="008A2FEC" w:rsidRDefault="00654868">
            <w:pPr>
              <w:pStyle w:val="aff7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Развитие сети культурно-досуговых учреждений Красногвардейского района;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Создание условий для реализации творческих способностей граждан Красногвардейского района, поддержка  талантливых детей и молодежи;</w:t>
            </w:r>
          </w:p>
          <w:p w:rsidR="008A2FEC" w:rsidRDefault="00654868">
            <w:pPr>
              <w:shd w:val="clear" w:color="auto" w:fill="FFFFFF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Поддержка самодеятельного народного  творче</w:t>
            </w:r>
            <w:r>
              <w:rPr>
                <w:sz w:val="28"/>
                <w:szCs w:val="28"/>
              </w:rPr>
              <w:t>ства, сохранения, возрождения и развития традиционной культуры;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 Обеспечение развития и укрепления материально-технической базы культурно-досуговых  учреждений района;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Внедрение цифровых технологий в культурное пространство района.</w:t>
            </w:r>
          </w:p>
          <w:p w:rsidR="008A2FEC" w:rsidRDefault="00654868">
            <w:pPr>
              <w:widowControl w:val="0"/>
              <w:ind w:firstLine="31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Совершенствование системы подготовки творческих кадров, специалистов в сфере культуры, улучшение условий и охраны труда в муниципальных учреждениях культуры муниципального образования «Красногвардейский район».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 Подпро</w:t>
            </w:r>
            <w:r>
              <w:rPr>
                <w:sz w:val="28"/>
                <w:szCs w:val="28"/>
              </w:rPr>
              <w:t>граммы 1</w:t>
            </w:r>
          </w:p>
        </w:tc>
        <w:tc>
          <w:tcPr>
            <w:tcW w:w="6946" w:type="dxa"/>
            <w:gridSpan w:val="3"/>
          </w:tcPr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1) Количество клубных формирований.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2) Количество мероприятий, фестивалей, конкурсов различного уровня, в которых приняли участие солисты и творческие коллективы культурно-досуговых учреждений.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3) Количество самодеятельных детских образцовых колле</w:t>
            </w:r>
            <w:r>
              <w:rPr>
                <w:sz w:val="28"/>
                <w:szCs w:val="28"/>
                <w:lang w:bidi="ru-RU"/>
              </w:rPr>
              <w:t>ктивов.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4) Проведение мероприятий по сохранению традиционных народных промыслов и развитию декоративно-прикладного искусства;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5) </w:t>
            </w:r>
            <w:r>
              <w:rPr>
                <w:sz w:val="28"/>
                <w:szCs w:val="28"/>
              </w:rPr>
              <w:t>Количество организаций культуры, получивших новое современное оборудование.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6) Количество онлайн посещений официальных страниц учреждений культуры в сети Интернет.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7)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кадров.</w:t>
            </w:r>
          </w:p>
          <w:p w:rsidR="008A2FEC" w:rsidRDefault="008A2FEC"/>
        </w:tc>
      </w:tr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946" w:type="dxa"/>
            <w:gridSpan w:val="3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2024-2027 годы</w:t>
            </w:r>
          </w:p>
        </w:tc>
      </w:tr>
      <w:tr w:rsidR="008A2FEC">
        <w:tc>
          <w:tcPr>
            <w:tcW w:w="534" w:type="dxa"/>
            <w:vMerge w:val="restart"/>
          </w:tcPr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  <w:p w:rsidR="008A2FEC" w:rsidRDefault="008A2FEC">
            <w:pPr>
              <w:widowControl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  <w:p w:rsidR="008A2FEC" w:rsidRDefault="008A2FEC">
            <w:pPr>
              <w:widowControl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Подпрограммы  1</w:t>
            </w:r>
          </w:p>
        </w:tc>
        <w:tc>
          <w:tcPr>
            <w:tcW w:w="6946" w:type="dxa"/>
            <w:gridSpan w:val="3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Общий объем финансирования Подпрограммы 1 -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255150,1 тыс. рублей, 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 по годам и по бюджетам:</w:t>
            </w:r>
          </w:p>
        </w:tc>
      </w:tr>
      <w:tr w:rsidR="008A2FEC">
        <w:tc>
          <w:tcPr>
            <w:tcW w:w="534" w:type="dxa"/>
            <w:vMerge/>
          </w:tcPr>
          <w:p w:rsidR="008A2FEC" w:rsidRDefault="008A2FEC">
            <w:pPr>
              <w:widowControl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годам</w:t>
            </w:r>
          </w:p>
          <w:p w:rsidR="008A2FEC" w:rsidRDefault="008A2FEC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Местный 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</w:t>
            </w:r>
          </w:p>
        </w:tc>
      </w:tr>
      <w:tr w:rsidR="008A2FEC">
        <w:trPr>
          <w:trHeight w:val="918"/>
        </w:trPr>
        <w:tc>
          <w:tcPr>
            <w:tcW w:w="534" w:type="dxa"/>
            <w:vMerge/>
          </w:tcPr>
          <w:p w:rsidR="008A2FEC" w:rsidRDefault="008A2FEC">
            <w:pPr>
              <w:widowControl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г. - 63777,1 тыс. руб.;</w:t>
            </w:r>
          </w:p>
          <w:p w:rsidR="008A2FEC" w:rsidRDefault="00654868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г. - 58205,3 тыс. руб.;</w:t>
            </w:r>
          </w:p>
          <w:p w:rsidR="008A2FEC" w:rsidRDefault="00654868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г. - 63773,3 тыс. руб.;</w:t>
            </w:r>
          </w:p>
          <w:p w:rsidR="008A2FEC" w:rsidRDefault="0065486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2027 г. - 69394,4 тыс. руб.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532,3 тыс. руб. 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554,4 тыс. руб. 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633,6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584,1 тыс. руб.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5,6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6,4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5,9 тыс. руб.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63239,4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57645,3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63133,3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68804,4 тыс. руб.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2976" w:type="dxa"/>
          </w:tcPr>
          <w:p w:rsidR="008A2FEC" w:rsidRDefault="00654868">
            <w:pPr>
              <w:widowControl w:val="0"/>
              <w:jc w:val="both"/>
              <w:outlineLvl w:val="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Ожидаемые результаты реализации Подпрограммы 1</w:t>
            </w:r>
          </w:p>
        </w:tc>
        <w:tc>
          <w:tcPr>
            <w:tcW w:w="6946" w:type="dxa"/>
            <w:gridSpan w:val="3"/>
          </w:tcPr>
          <w:p w:rsidR="008A2FEC" w:rsidRDefault="00654868">
            <w:pPr>
              <w:pStyle w:val="ConsPlusCell"/>
              <w:numPr>
                <w:ilvl w:val="0"/>
                <w:numId w:val="42"/>
              </w:numPr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bidi="ru-RU"/>
              </w:rPr>
              <w:t>Увеличение количества клубных формирований в 2027 году - 245.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bidi="ru-RU"/>
              </w:rPr>
              <w:t>2) Увеличение количества мероприятий, фестивалей, конкурсов различного уровня, в которых приняли участие солисты и творческие коллективы культурно-</w:t>
            </w:r>
            <w:r>
              <w:rPr>
                <w:sz w:val="28"/>
                <w:szCs w:val="28"/>
                <w:highlight w:val="white"/>
                <w:lang w:bidi="ru-RU"/>
              </w:rPr>
              <w:lastRenderedPageBreak/>
              <w:t>досуговых учреждений в 2027 году - 121.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bidi="ru-RU"/>
              </w:rPr>
              <w:t>3) Сохранение количества самодеятельных детских образцовых коллективо</w:t>
            </w:r>
            <w:r>
              <w:rPr>
                <w:sz w:val="28"/>
                <w:szCs w:val="28"/>
                <w:highlight w:val="white"/>
                <w:lang w:bidi="ru-RU"/>
              </w:rPr>
              <w:t>в в 2027 году - 9.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bidi="ru-RU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Количество ДК, получивших новое, современное  оборудование в 2027 году- 12.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bidi="ru-RU"/>
              </w:rPr>
              <w:t>5) Увеличение количества онлайн посещений официальных страниц учреждений культуры в сети Интернет в 2027 году - 189000.</w:t>
            </w:r>
          </w:p>
          <w:p w:rsidR="008A2FEC" w:rsidRDefault="00654868">
            <w:pPr>
              <w:pStyle w:val="aff7"/>
              <w:ind w:firstLine="318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bidi="ru-RU"/>
              </w:rPr>
              <w:t>6)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оличество специалистов, прошедших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повышение квалификации на базе Центров непрерывного образования и повышения квалификации творческих и управленческих кадров в 2027 году -19.           </w:t>
            </w:r>
          </w:p>
        </w:tc>
      </w:tr>
    </w:tbl>
    <w:p w:rsidR="008A2FEC" w:rsidRDefault="008A2FEC">
      <w:pPr>
        <w:widowControl w:val="0"/>
        <w:tabs>
          <w:tab w:val="left" w:pos="709"/>
        </w:tabs>
        <w:ind w:left="578"/>
        <w:outlineLvl w:val="1"/>
        <w:rPr>
          <w:b/>
          <w:bCs/>
          <w:sz w:val="28"/>
          <w:szCs w:val="28"/>
        </w:rPr>
      </w:pP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2 «Развитие музейного дела в МО «Красногвардейский район» муниципальной программы</w:t>
      </w:r>
      <w:r>
        <w:rPr>
          <w:b/>
          <w:sz w:val="28"/>
          <w:szCs w:val="28"/>
        </w:rPr>
        <w:t xml:space="preserve"> МО «Красногвардейский район»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8A2FEC" w:rsidRDefault="008A2FEC">
      <w:pPr>
        <w:widowControl w:val="0"/>
        <w:jc w:val="center"/>
        <w:outlineLvl w:val="1"/>
        <w:rPr>
          <w:b/>
          <w:sz w:val="28"/>
        </w:rPr>
      </w:pPr>
    </w:p>
    <w:tbl>
      <w:tblPr>
        <w:tblStyle w:val="af5"/>
        <w:tblW w:w="10314" w:type="dxa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2126"/>
        <w:gridCol w:w="2126"/>
      </w:tblGrid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 2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widowControl w:val="0"/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«Красногвардейский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– краеведческий музей»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</w:p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Подпрограммы 2  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  <w:szCs w:val="28"/>
              </w:rPr>
              <w:t>Сохранение культурного наследия и обеспечение доступа граждан к культурным ценностям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pStyle w:val="aff4"/>
              <w:numPr>
                <w:ilvl w:val="0"/>
                <w:numId w:val="43"/>
              </w:numPr>
              <w:ind w:left="34" w:firstLine="284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Создание условий для развития музейного дела в МО «Красногвардейский район».</w:t>
            </w:r>
          </w:p>
          <w:p w:rsidR="008A2FEC" w:rsidRDefault="00654868">
            <w:pPr>
              <w:pStyle w:val="aff4"/>
              <w:numPr>
                <w:ilvl w:val="0"/>
                <w:numId w:val="43"/>
              </w:num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Увеличение количества мероприятий,  выставок, публичных показов, лекционной направленности.</w:t>
            </w:r>
          </w:p>
          <w:p w:rsidR="008A2FEC" w:rsidRDefault="00654868">
            <w:pPr>
              <w:pStyle w:val="aff4"/>
              <w:numPr>
                <w:ilvl w:val="0"/>
                <w:numId w:val="43"/>
              </w:num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Увеличение количества посетителей культурно-просветительских мероприятий.</w:t>
            </w:r>
          </w:p>
          <w:p w:rsidR="008A2FEC" w:rsidRDefault="00654868">
            <w:pPr>
              <w:pStyle w:val="aff4"/>
              <w:numPr>
                <w:ilvl w:val="0"/>
                <w:numId w:val="43"/>
              </w:num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Пополнение и сохранение музейных фондов.</w:t>
            </w:r>
          </w:p>
          <w:p w:rsidR="008A2FEC" w:rsidRDefault="00654868">
            <w:pPr>
              <w:pStyle w:val="aff7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технологий.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Целевые показат</w:t>
            </w:r>
            <w:r>
              <w:rPr>
                <w:sz w:val="28"/>
              </w:rPr>
              <w:t>ели (индикаторы) Подпрограммы 2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ind w:firstLine="318"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>
              <w:rPr>
                <w:sz w:val="28"/>
                <w:lang w:bidi="ru-RU"/>
              </w:rPr>
              <w:t>Количество музейных предметов основного музейного фонда, опубликованных на экспозициях, выставках в стационарных условиях и удаленно через сеть «Интернет»</w:t>
            </w:r>
            <w:r>
              <w:rPr>
                <w:sz w:val="28"/>
              </w:rPr>
              <w:t>.</w:t>
            </w:r>
          </w:p>
          <w:p w:rsidR="008A2FEC" w:rsidRDefault="00654868">
            <w:pPr>
              <w:ind w:firstLine="318"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 xml:space="preserve">) Количество мероприятий,  выставок, публичных показов, лекций, </w:t>
            </w:r>
            <w:r>
              <w:rPr>
                <w:sz w:val="28"/>
                <w:szCs w:val="28"/>
                <w:shd w:val="clear" w:color="auto" w:fill="FFFFFF"/>
              </w:rPr>
              <w:t>экскурсий.</w:t>
            </w:r>
          </w:p>
          <w:p w:rsidR="008A2FEC" w:rsidRDefault="00654868">
            <w:pPr>
              <w:ind w:firstLine="318"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3) Количество посетителей культурно-просветительских мероприятий.</w:t>
            </w:r>
          </w:p>
          <w:p w:rsidR="008A2FEC" w:rsidRDefault="00654868">
            <w:p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4) </w:t>
            </w:r>
            <w:r>
              <w:rPr>
                <w:sz w:val="28"/>
                <w:szCs w:val="28"/>
              </w:rPr>
              <w:t xml:space="preserve">Количество экспонатов в музеях МО </w:t>
            </w:r>
            <w:r>
              <w:rPr>
                <w:sz w:val="28"/>
                <w:szCs w:val="28"/>
              </w:rPr>
              <w:lastRenderedPageBreak/>
              <w:t>«Красногвардейский район».</w:t>
            </w:r>
          </w:p>
          <w:p w:rsidR="008A2FEC" w:rsidRDefault="00654868">
            <w:pPr>
              <w:shd w:val="clear" w:color="auto" w:fill="FFFFFF"/>
              <w:ind w:firstLine="26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Количество экспонатов внесенных в </w:t>
            </w:r>
            <w:r>
              <w:rPr>
                <w:rFonts w:eastAsia="Calibri"/>
                <w:sz w:val="28"/>
                <w:szCs w:val="28"/>
              </w:rPr>
              <w:t>Государственный каталог музейного фонда Российской Федерации.</w:t>
            </w:r>
          </w:p>
          <w:p w:rsidR="008A2FEC" w:rsidRDefault="00654868">
            <w:pPr>
              <w:ind w:left="34" w:firstLine="284"/>
              <w:jc w:val="both"/>
              <w:outlineLvl w:val="1"/>
              <w:rPr>
                <w:sz w:val="28"/>
              </w:rPr>
            </w:pPr>
            <w:r>
              <w:rPr>
                <w:sz w:val="28"/>
                <w:szCs w:val="28"/>
              </w:rPr>
              <w:t>6) Создание и размещение мультимедиа-гидов по экспозициям и выставочным проектам, при посещении которых возможно получение информации об экспонатах (Артефакт).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2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2024-2027 годы</w:t>
            </w:r>
          </w:p>
        </w:tc>
      </w:tr>
      <w:tr w:rsidR="008A2FEC">
        <w:tc>
          <w:tcPr>
            <w:tcW w:w="534" w:type="dxa"/>
            <w:vMerge w:val="restart"/>
          </w:tcPr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7</w:t>
            </w:r>
          </w:p>
          <w:p w:rsidR="008A2FEC" w:rsidRDefault="008A2FEC">
            <w:pPr>
              <w:jc w:val="both"/>
              <w:outlineLvl w:val="1"/>
              <w:rPr>
                <w:color w:val="000000" w:themeColor="text1"/>
                <w:sz w:val="28"/>
                <w:highlight w:val="white"/>
              </w:rPr>
            </w:pPr>
          </w:p>
          <w:p w:rsidR="008A2FEC" w:rsidRDefault="008A2FEC">
            <w:pPr>
              <w:jc w:val="both"/>
              <w:outlineLvl w:val="1"/>
              <w:rPr>
                <w:color w:val="000000" w:themeColor="text1"/>
                <w:sz w:val="28"/>
                <w:highlight w:val="white"/>
              </w:rPr>
            </w:pPr>
          </w:p>
        </w:tc>
        <w:tc>
          <w:tcPr>
            <w:tcW w:w="3543" w:type="dxa"/>
          </w:tcPr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Объемы </w:t>
            </w:r>
            <w:proofErr w:type="gramStart"/>
            <w:r>
              <w:rPr>
                <w:color w:val="000000" w:themeColor="text1"/>
                <w:sz w:val="28"/>
                <w:szCs w:val="28"/>
                <w:highlight w:val="white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Подпрограммы  2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Общий объем финансирования Подпрограммы 2 -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всего 8699,6 тыс. рублей, 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в том числе по годам и по бюджетам:</w:t>
            </w:r>
          </w:p>
        </w:tc>
      </w:tr>
      <w:tr w:rsidR="008A2FEC">
        <w:tc>
          <w:tcPr>
            <w:tcW w:w="534" w:type="dxa"/>
            <w:vMerge/>
          </w:tcPr>
          <w:p w:rsidR="008A2FEC" w:rsidRDefault="008A2FEC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по годам</w:t>
            </w:r>
          </w:p>
          <w:p w:rsidR="008A2FEC" w:rsidRDefault="008A2FEC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985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Федеральный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Республиканский бюджет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Местный </w:t>
            </w:r>
          </w:p>
          <w:p w:rsidR="008A2FEC" w:rsidRDefault="00654868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бюджет</w:t>
            </w:r>
          </w:p>
        </w:tc>
      </w:tr>
      <w:tr w:rsidR="008A2FEC">
        <w:tc>
          <w:tcPr>
            <w:tcW w:w="534" w:type="dxa"/>
            <w:vMerge/>
          </w:tcPr>
          <w:p w:rsidR="008A2FEC" w:rsidRDefault="008A2FEC">
            <w:pPr>
              <w:jc w:val="both"/>
              <w:outlineLvl w:val="1"/>
              <w:rPr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8A2FEC" w:rsidRDefault="00654868">
            <w:pPr>
              <w:widowControl w:val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2024 г. - 2048,6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2025 г. - 2139,7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2026 г. - 2271,6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2027 г. - 2239,7 тыс. руб.</w:t>
            </w:r>
          </w:p>
        </w:tc>
        <w:tc>
          <w:tcPr>
            <w:tcW w:w="1985" w:type="dxa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50,0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0,6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2126" w:type="dxa"/>
          </w:tcPr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1998,0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2139,7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2271,6 тыс. руб.</w:t>
            </w:r>
          </w:p>
          <w:p w:rsidR="008A2FEC" w:rsidRDefault="00654868">
            <w:pPr>
              <w:widowControl w:val="0"/>
              <w:jc w:val="center"/>
              <w:outlineLvl w:val="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2239,7 тыс. руб.</w:t>
            </w:r>
          </w:p>
        </w:tc>
      </w:tr>
      <w:tr w:rsidR="008A2FEC">
        <w:tc>
          <w:tcPr>
            <w:tcW w:w="534" w:type="dxa"/>
          </w:tcPr>
          <w:p w:rsidR="008A2FEC" w:rsidRDefault="00654868">
            <w:pPr>
              <w:jc w:val="both"/>
              <w:outlineLvl w:val="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3543" w:type="dxa"/>
          </w:tcPr>
          <w:p w:rsidR="008A2FEC" w:rsidRDefault="00654868">
            <w:pPr>
              <w:jc w:val="both"/>
              <w:outlineLvl w:val="1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Ожидаемые результаты реализации Подпрограммы 2</w:t>
            </w:r>
          </w:p>
        </w:tc>
        <w:tc>
          <w:tcPr>
            <w:tcW w:w="6237" w:type="dxa"/>
            <w:gridSpan w:val="3"/>
          </w:tcPr>
          <w:p w:rsidR="008A2FEC" w:rsidRDefault="00654868">
            <w:pPr>
              <w:pStyle w:val="ConsPlusCell"/>
              <w:numPr>
                <w:ilvl w:val="0"/>
                <w:numId w:val="49"/>
              </w:numPr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Обеспечение публичного показа музейных предметов и музейных коллекций в 2027 году - 5664 единицы.</w:t>
            </w:r>
          </w:p>
          <w:p w:rsidR="008A2FEC" w:rsidRDefault="00654868">
            <w:pPr>
              <w:pStyle w:val="ConsPlusCell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t>2) Количество мероприятий,  выставок, публичных показов, лекций, экскурсий в 2027 году - 740.</w:t>
            </w:r>
          </w:p>
          <w:p w:rsidR="008A2FEC" w:rsidRDefault="00654868">
            <w:pPr>
              <w:pStyle w:val="ConsPlusCell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3) Количество экспонатов в музеях МО «Красногвардейский район»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2027 года -  19208 экспонатов.</w:t>
            </w:r>
          </w:p>
          <w:p w:rsidR="008A2FEC" w:rsidRDefault="00654868">
            <w:pPr>
              <w:pStyle w:val="ConsPlusCell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>4) Количество посетителей культурно-просветительских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2027 году -  12425 человек.</w:t>
            </w:r>
          </w:p>
          <w:p w:rsidR="008A2FEC" w:rsidRDefault="00654868">
            <w:pPr>
              <w:shd w:val="clear" w:color="auto" w:fill="FFFFFF"/>
              <w:ind w:left="34" w:firstLine="284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5) Количество экспонатов внесенных в </w:t>
            </w:r>
            <w:r>
              <w:rPr>
                <w:rFonts w:eastAsia="Calibri"/>
                <w:sz w:val="28"/>
                <w:szCs w:val="28"/>
                <w:highlight w:val="white"/>
              </w:rPr>
              <w:t>Государственный каталог музейного фонда Российской Федерации в 2027 года - 11439 экспоната.</w:t>
            </w:r>
          </w:p>
          <w:p w:rsidR="008A2FEC" w:rsidRDefault="00654868">
            <w:pPr>
              <w:shd w:val="clear" w:color="auto" w:fill="FFFFFF"/>
              <w:ind w:left="34" w:firstLine="284"/>
              <w:jc w:val="both"/>
              <w:rPr>
                <w:color w:val="FF0000"/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6) Создание и размещение мультимедиа-гидов по экспозициям и выставочным проектам, при посещении которых возможно получение информации об экспонатах (Артефакт) к 2027 году - 49.</w:t>
            </w:r>
          </w:p>
        </w:tc>
      </w:tr>
    </w:tbl>
    <w:p w:rsidR="008A2FEC" w:rsidRDefault="00654868">
      <w:pPr>
        <w:widowControl w:val="0"/>
        <w:tabs>
          <w:tab w:val="left" w:pos="709"/>
        </w:tabs>
        <w:jc w:val="both"/>
        <w:outlineLvl w:val="1"/>
        <w:rPr>
          <w:sz w:val="36"/>
        </w:rPr>
      </w:pPr>
      <w:r>
        <w:rPr>
          <w:sz w:val="36"/>
        </w:rPr>
        <w:tab/>
      </w:r>
    </w:p>
    <w:p w:rsidR="008A2FEC" w:rsidRDefault="008A2FEC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8A2FEC" w:rsidRDefault="008A2FEC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8A2FEC" w:rsidRDefault="008A2FEC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8A2FEC" w:rsidRDefault="008A2FEC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8A2FEC" w:rsidRDefault="008A2FEC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:rsidR="008A2FEC" w:rsidRDefault="00654868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8A2FEC" w:rsidRDefault="0065486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подпрограммы 3 «Развитие системы библиотечного обслуживания населения МО «Красногвардейский район»  муниципальной программы </w:t>
      </w:r>
    </w:p>
    <w:p w:rsidR="008A2FEC" w:rsidRDefault="0065486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 «Красногвардейский район» «Развитие культуры»</w:t>
      </w:r>
    </w:p>
    <w:p w:rsidR="008A2FEC" w:rsidRDefault="008A2FEC">
      <w:pPr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Style w:val="af5"/>
        <w:tblW w:w="10242" w:type="dxa"/>
        <w:tblLook w:val="04A0" w:firstRow="1" w:lastRow="0" w:firstColumn="1" w:lastColumn="0" w:noHBand="0" w:noVBand="1"/>
      </w:tblPr>
      <w:tblGrid>
        <w:gridCol w:w="524"/>
        <w:gridCol w:w="3270"/>
        <w:gridCol w:w="2268"/>
        <w:gridCol w:w="2088"/>
        <w:gridCol w:w="2092"/>
      </w:tblGrid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widowControl w:val="0"/>
              <w:tabs>
                <w:tab w:val="left" w:pos="709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библиотечная система Красногвардейского района»</w:t>
            </w:r>
          </w:p>
        </w:tc>
      </w:tr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3  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pStyle w:val="aff7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</w:t>
            </w:r>
          </w:p>
        </w:tc>
      </w:tr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pStyle w:val="aff4"/>
              <w:numPr>
                <w:ilvl w:val="0"/>
                <w:numId w:val="48"/>
              </w:numPr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</w:t>
            </w:r>
            <w:r>
              <w:rPr>
                <w:sz w:val="28"/>
                <w:szCs w:val="28"/>
              </w:rPr>
              <w:t>и библиотечных услуг и библиотечных фондов;</w:t>
            </w:r>
          </w:p>
          <w:p w:rsidR="008A2FEC" w:rsidRDefault="00654868">
            <w:pPr>
              <w:pStyle w:val="aff4"/>
              <w:numPr>
                <w:ilvl w:val="0"/>
                <w:numId w:val="48"/>
              </w:numPr>
              <w:ind w:left="34" w:firstLine="283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Увеличение количества проведенных мероприятий,  выставок;</w:t>
            </w:r>
          </w:p>
          <w:p w:rsidR="008A2FEC" w:rsidRDefault="0065486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Формирование библиотечного фонда с учетом образовательных потребностей и культурных запросов населения, обеспечение его сохранности;</w:t>
            </w:r>
          </w:p>
          <w:p w:rsidR="008A2FEC" w:rsidRDefault="00654868">
            <w:pPr>
              <w:ind w:firstLine="31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Приобщение граждан Красногвардейского района к деятельности библиотек по пропаганде книги и чтения;</w:t>
            </w:r>
          </w:p>
          <w:p w:rsidR="008A2FEC" w:rsidRDefault="0065486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Переоснащение муниципальных библиотек в соответствии с Концепцией модернизации муниципальных библиотек РФ на основе модельного стандарта;</w:t>
            </w:r>
          </w:p>
          <w:p w:rsidR="008A2FEC" w:rsidRDefault="00654868">
            <w:pPr>
              <w:pStyle w:val="aff7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технологий в сферу библиотечной деятельности.</w:t>
            </w:r>
          </w:p>
        </w:tc>
      </w:tr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</w:p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pStyle w:val="aff4"/>
              <w:numPr>
                <w:ilvl w:val="0"/>
                <w:numId w:val="47"/>
              </w:numPr>
              <w:ind w:left="0" w:firstLine="31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Библиотечно-информационное обслуживание  населения Красногвардейского района (количество выданных экземпляров);</w:t>
            </w:r>
          </w:p>
          <w:p w:rsidR="008A2FEC" w:rsidRDefault="00654868">
            <w:pPr>
              <w:pStyle w:val="aff4"/>
              <w:numPr>
                <w:ilvl w:val="0"/>
                <w:numId w:val="47"/>
              </w:numPr>
              <w:ind w:left="0" w:firstLine="31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Количество проведенных мероприятий,  выставок;</w:t>
            </w:r>
          </w:p>
          <w:p w:rsidR="008A2FEC" w:rsidRDefault="00654868">
            <w:pPr>
              <w:ind w:firstLine="31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3) Объем пополнения фондов библиотек;</w:t>
            </w:r>
          </w:p>
          <w:p w:rsidR="008A2FEC" w:rsidRDefault="00654868">
            <w:pPr>
              <w:ind w:firstLine="317"/>
              <w:jc w:val="both"/>
              <w:outlineLvl w:val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4) </w:t>
            </w:r>
            <w:r>
              <w:rPr>
                <w:sz w:val="28"/>
                <w:szCs w:val="28"/>
                <w:lang w:bidi="ru-RU"/>
              </w:rPr>
              <w:t>Увеличение количества зарегистрированных пользователей библиотек;</w:t>
            </w:r>
          </w:p>
          <w:p w:rsidR="008A2FEC" w:rsidRDefault="00654868">
            <w:pPr>
              <w:ind w:firstLine="31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Количество переоснащенных муниципальных библиотек в соответствии с Концепцией модернизации муниципа</w:t>
            </w:r>
            <w:r>
              <w:rPr>
                <w:sz w:val="28"/>
                <w:szCs w:val="28"/>
              </w:rPr>
              <w:t>льных библиотек РФ на основе модельного стандарта;</w:t>
            </w:r>
          </w:p>
          <w:p w:rsidR="008A2FEC" w:rsidRDefault="00654868">
            <w:pPr>
              <w:ind w:firstLine="317"/>
              <w:jc w:val="both"/>
              <w:outlineLvl w:val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6) Увеличение числа библиографических </w:t>
            </w:r>
            <w:r>
              <w:rPr>
                <w:sz w:val="28"/>
                <w:szCs w:val="28"/>
                <w:lang w:bidi="ru-RU"/>
              </w:rPr>
              <w:lastRenderedPageBreak/>
              <w:t>записей в электронном каталоге.</w:t>
            </w:r>
          </w:p>
        </w:tc>
      </w:tr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  <w:p w:rsidR="008A2FEC" w:rsidRDefault="00654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 годы</w:t>
            </w:r>
          </w:p>
        </w:tc>
      </w:tr>
      <w:tr w:rsidR="008A2FEC">
        <w:tc>
          <w:tcPr>
            <w:tcW w:w="524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A2FEC" w:rsidRDefault="008A2FEC">
            <w:pPr>
              <w:rPr>
                <w:sz w:val="28"/>
                <w:szCs w:val="28"/>
              </w:rPr>
            </w:pPr>
          </w:p>
          <w:p w:rsidR="008A2FEC" w:rsidRDefault="008A2FEC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448" w:type="dxa"/>
            <w:gridSpan w:val="3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3 - всего 133055,0 тыс. рублей, 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8A2FEC">
        <w:tc>
          <w:tcPr>
            <w:tcW w:w="524" w:type="dxa"/>
            <w:vMerge/>
          </w:tcPr>
          <w:p w:rsidR="008A2FEC" w:rsidRDefault="008A2FEC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088" w:type="dxa"/>
          </w:tcPr>
          <w:p w:rsidR="008A2FEC" w:rsidRDefault="00654868">
            <w:pPr>
              <w:widowControl w:val="0"/>
              <w:jc w:val="center"/>
            </w:pPr>
            <w:r>
              <w:t xml:space="preserve">Республиканский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092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rPr>
          <w:trHeight w:val="916"/>
        </w:trPr>
        <w:tc>
          <w:tcPr>
            <w:tcW w:w="524" w:type="dxa"/>
            <w:vMerge/>
          </w:tcPr>
          <w:p w:rsidR="008A2FEC" w:rsidRDefault="008A2F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8A2FEC" w:rsidRDefault="00654868">
            <w:pPr>
              <w:widowControl w:val="0"/>
            </w:pPr>
            <w:r>
              <w:t>2024 г. - 49806,9  тыс. руб.;</w:t>
            </w:r>
          </w:p>
          <w:p w:rsidR="008A2FEC" w:rsidRDefault="00654868">
            <w:pPr>
              <w:widowControl w:val="0"/>
            </w:pPr>
            <w:r>
              <w:t>2025 г. - 32675,0  тыс. руб.;</w:t>
            </w:r>
          </w:p>
          <w:p w:rsidR="008A2FEC" w:rsidRDefault="00654868">
            <w:pPr>
              <w:widowControl w:val="0"/>
            </w:pPr>
            <w:r>
              <w:t>2026 г. - 22909,2  тыс. руб.;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t>2027 г. - 27663,9  тыс. руб.</w:t>
            </w:r>
          </w:p>
        </w:tc>
        <w:tc>
          <w:tcPr>
            <w:tcW w:w="2268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8059,9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8080,9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138,2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136,0 тыс. руб.</w:t>
            </w:r>
          </w:p>
        </w:tc>
        <w:tc>
          <w:tcPr>
            <w:tcW w:w="2088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16369,0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81,7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1,4 тыс. руб.</w:t>
            </w:r>
          </w:p>
        </w:tc>
        <w:tc>
          <w:tcPr>
            <w:tcW w:w="2092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25378,0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24512,4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22769,6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27526,5 тыс. руб.</w:t>
            </w:r>
          </w:p>
        </w:tc>
      </w:tr>
      <w:tr w:rsidR="008A2FEC">
        <w:tc>
          <w:tcPr>
            <w:tcW w:w="524" w:type="dxa"/>
          </w:tcPr>
          <w:p w:rsidR="008A2FEC" w:rsidRDefault="00654868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70" w:type="dxa"/>
          </w:tcPr>
          <w:p w:rsidR="008A2FEC" w:rsidRDefault="00654868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Ожидаемые результаты реализации Подпрограммы 3</w:t>
            </w:r>
          </w:p>
        </w:tc>
        <w:tc>
          <w:tcPr>
            <w:tcW w:w="6448" w:type="dxa"/>
            <w:gridSpan w:val="3"/>
            <w:shd w:val="clear" w:color="FFFFFF" w:fill="FFFFFF"/>
          </w:tcPr>
          <w:p w:rsidR="008A2FEC" w:rsidRDefault="00654868">
            <w:pPr>
              <w:pStyle w:val="ConsPlusCell"/>
              <w:numPr>
                <w:ilvl w:val="0"/>
                <w:numId w:val="50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Охват населения Красногвардейского района библиотечным обслуживанием  в 2027 году -  59 %.</w:t>
            </w:r>
          </w:p>
          <w:p w:rsidR="008A2FEC" w:rsidRDefault="00654868">
            <w:pPr>
              <w:pStyle w:val="ConsPlusCell"/>
              <w:numPr>
                <w:ilvl w:val="0"/>
                <w:numId w:val="50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bidi="ru-RU"/>
              </w:rPr>
              <w:t>Увеличение количества выданных экземпляров в 2027 году - 391440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ru-RU"/>
              </w:rPr>
              <w:t>.</w:t>
            </w:r>
          </w:p>
          <w:p w:rsidR="008A2FEC" w:rsidRDefault="00654868">
            <w:pPr>
              <w:pStyle w:val="aff4"/>
              <w:numPr>
                <w:ilvl w:val="0"/>
                <w:numId w:val="50"/>
              </w:numPr>
              <w:ind w:left="34" w:firstLine="283"/>
              <w:jc w:val="both"/>
              <w:outlineLvl w:val="1"/>
              <w:rPr>
                <w:b/>
                <w:i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shd w:val="clear" w:color="auto" w:fill="FFFFFF"/>
              </w:rPr>
              <w:t>Увеличение количества проведенных мероприятий,  выставок в 2027 году - 1570.</w:t>
            </w:r>
          </w:p>
          <w:p w:rsidR="008A2FEC" w:rsidRDefault="00654868">
            <w:pPr>
              <w:ind w:firstLine="317"/>
              <w:jc w:val="both"/>
              <w:rPr>
                <w:b/>
                <w:i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bidi="ru-RU"/>
              </w:rPr>
              <w:t>4) Объем пополнения фондов библиотек к 2027 году -  180246;</w:t>
            </w:r>
          </w:p>
          <w:p w:rsidR="008A2FEC" w:rsidRDefault="00654868">
            <w:pPr>
              <w:pStyle w:val="ConsPlusCell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5) Увеличение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bidi="ru-RU"/>
              </w:rPr>
              <w:t>количества зарегистрированных пользователей библиотек к 2027 году – 18680;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6) Переоснащение муниципальных библиотек в соответствии с Концепцией модернизации муниципальных библиотек РФ на основе модельного стандарта к 2027 году - 4 библиотеки</w:t>
            </w:r>
            <w:r>
              <w:rPr>
                <w:sz w:val="28"/>
                <w:szCs w:val="28"/>
                <w:highlight w:val="white"/>
                <w:lang w:bidi="ru-RU"/>
              </w:rPr>
              <w:t xml:space="preserve"> (нарастающим итогом)</w:t>
            </w:r>
            <w:r>
              <w:rPr>
                <w:sz w:val="28"/>
                <w:szCs w:val="28"/>
                <w:highlight w:val="white"/>
              </w:rPr>
              <w:t>;</w:t>
            </w:r>
          </w:p>
          <w:p w:rsidR="008A2FEC" w:rsidRDefault="00654868">
            <w:pPr>
              <w:widowControl w:val="0"/>
              <w:ind w:firstLine="318"/>
              <w:jc w:val="both"/>
              <w:rPr>
                <w:b/>
                <w:i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bidi="ru-RU"/>
              </w:rPr>
              <w:t>7) Увеличение числа библиографических записей в электронном каталог</w:t>
            </w:r>
            <w:r>
              <w:rPr>
                <w:sz w:val="28"/>
                <w:szCs w:val="28"/>
                <w:highlight w:val="white"/>
                <w:lang w:bidi="ru-RU"/>
              </w:rPr>
              <w:t>е к 2027 году - 62918  (нарастающим итогом).</w:t>
            </w:r>
          </w:p>
        </w:tc>
      </w:tr>
    </w:tbl>
    <w:p w:rsidR="008A2FEC" w:rsidRDefault="008A2FEC">
      <w:pPr>
        <w:tabs>
          <w:tab w:val="left" w:pos="709"/>
        </w:tabs>
        <w:ind w:right="-1"/>
        <w:jc w:val="both"/>
        <w:rPr>
          <w:b/>
          <w:color w:val="FF0000"/>
          <w:sz w:val="28"/>
        </w:rPr>
      </w:pP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4 «Организация </w:t>
      </w:r>
      <w:proofErr w:type="spellStart"/>
      <w:r>
        <w:rPr>
          <w:b/>
          <w:sz w:val="28"/>
          <w:szCs w:val="28"/>
        </w:rPr>
        <w:t>киновидеопрокатной</w:t>
      </w:r>
      <w:proofErr w:type="spellEnd"/>
      <w:r>
        <w:rPr>
          <w:b/>
          <w:sz w:val="28"/>
          <w:szCs w:val="28"/>
        </w:rPr>
        <w:t xml:space="preserve"> деятельности»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МО «Красногвардейский район»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культуры» </w:t>
      </w:r>
    </w:p>
    <w:p w:rsidR="008A2FEC" w:rsidRDefault="008A2FEC">
      <w:pPr>
        <w:widowControl w:val="0"/>
        <w:jc w:val="center"/>
        <w:outlineLvl w:val="1"/>
        <w:rPr>
          <w:b/>
          <w:sz w:val="28"/>
          <w:szCs w:val="28"/>
        </w:rPr>
      </w:pPr>
    </w:p>
    <w:tbl>
      <w:tblPr>
        <w:tblStyle w:val="af5"/>
        <w:tblW w:w="10265" w:type="dxa"/>
        <w:tblLook w:val="04A0" w:firstRow="1" w:lastRow="0" w:firstColumn="1" w:lastColumn="0" w:noHBand="0" w:noVBand="1"/>
      </w:tblPr>
      <w:tblGrid>
        <w:gridCol w:w="646"/>
        <w:gridCol w:w="3282"/>
        <w:gridCol w:w="1992"/>
        <w:gridCol w:w="2022"/>
        <w:gridCol w:w="2323"/>
      </w:tblGrid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widowControl w:val="0"/>
              <w:tabs>
                <w:tab w:val="left" w:pos="709"/>
              </w:tabs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по </w:t>
            </w:r>
            <w:proofErr w:type="spellStart"/>
            <w:r>
              <w:rPr>
                <w:sz w:val="28"/>
                <w:szCs w:val="28"/>
              </w:rPr>
              <w:t>киновидеообслуживанию</w:t>
            </w:r>
            <w:proofErr w:type="spellEnd"/>
            <w:r>
              <w:rPr>
                <w:sz w:val="28"/>
                <w:szCs w:val="28"/>
              </w:rPr>
              <w:t xml:space="preserve"> населения Красногвардейского района</w:t>
            </w:r>
          </w:p>
        </w:tc>
      </w:tr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4  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Приобщение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культурному и историческому наследию через киноискусство и показ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фильмов </w:t>
            </w:r>
          </w:p>
        </w:tc>
      </w:tr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 4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pStyle w:val="aff4"/>
              <w:numPr>
                <w:ilvl w:val="0"/>
                <w:numId w:val="44"/>
              </w:numPr>
              <w:ind w:left="41" w:firstLine="31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Развития кинопрокатной деятельности </w:t>
            </w:r>
            <w:r>
              <w:rPr>
                <w:sz w:val="28"/>
                <w:szCs w:val="28"/>
              </w:rPr>
              <w:lastRenderedPageBreak/>
              <w:t xml:space="preserve">кинозала «Плаза </w:t>
            </w:r>
            <w:proofErr w:type="spellStart"/>
            <w:r>
              <w:rPr>
                <w:sz w:val="28"/>
                <w:szCs w:val="28"/>
              </w:rPr>
              <w:t>Синема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8A2FEC" w:rsidRDefault="00654868">
            <w:pPr>
              <w:pStyle w:val="aff4"/>
              <w:numPr>
                <w:ilvl w:val="0"/>
                <w:numId w:val="44"/>
              </w:numPr>
              <w:ind w:left="41" w:firstLine="31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посещений кинозала «Плаза </w:t>
            </w:r>
            <w:proofErr w:type="spellStart"/>
            <w:r>
              <w:rPr>
                <w:sz w:val="28"/>
                <w:szCs w:val="28"/>
              </w:rPr>
              <w:t>Синема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8A2FEC" w:rsidRDefault="00654868">
            <w:pPr>
              <w:pStyle w:val="aff4"/>
              <w:numPr>
                <w:ilvl w:val="0"/>
                <w:numId w:val="44"/>
              </w:numPr>
              <w:ind w:left="41" w:firstLine="31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широкой зрительской аудитории в целях приобщения ее к миру российского киноискусства.</w:t>
            </w:r>
          </w:p>
        </w:tc>
      </w:tr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 4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pStyle w:val="aff4"/>
              <w:numPr>
                <w:ilvl w:val="0"/>
                <w:numId w:val="45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проданных билетов на посещение кинозала «Плаза </w:t>
            </w:r>
            <w:proofErr w:type="spellStart"/>
            <w:r>
              <w:rPr>
                <w:sz w:val="28"/>
                <w:szCs w:val="28"/>
              </w:rPr>
              <w:t>Синема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A2FEC" w:rsidRDefault="00654868">
            <w:pPr>
              <w:pStyle w:val="aff4"/>
              <w:numPr>
                <w:ilvl w:val="0"/>
                <w:numId w:val="45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</w:t>
            </w:r>
            <w:r>
              <w:rPr>
                <w:bCs/>
                <w:sz w:val="28"/>
                <w:szCs w:val="28"/>
              </w:rPr>
              <w:t>продемонстрированных кин</w:t>
            </w:r>
            <w:r>
              <w:rPr>
                <w:bCs/>
                <w:sz w:val="28"/>
                <w:szCs w:val="28"/>
              </w:rPr>
              <w:t>осеансов</w:t>
            </w:r>
            <w:r>
              <w:rPr>
                <w:sz w:val="28"/>
                <w:szCs w:val="28"/>
              </w:rPr>
              <w:t xml:space="preserve"> (на платной и на бесплатной основе).</w:t>
            </w:r>
          </w:p>
          <w:p w:rsidR="008A2FEC" w:rsidRDefault="00654868">
            <w:pPr>
              <w:pStyle w:val="aff4"/>
              <w:numPr>
                <w:ilvl w:val="0"/>
                <w:numId w:val="45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посещений кинозала «Плаза </w:t>
            </w:r>
            <w:proofErr w:type="spellStart"/>
            <w:r>
              <w:rPr>
                <w:sz w:val="28"/>
                <w:szCs w:val="28"/>
              </w:rPr>
              <w:t>Синема</w:t>
            </w:r>
            <w:proofErr w:type="spellEnd"/>
            <w:r>
              <w:rPr>
                <w:sz w:val="28"/>
                <w:szCs w:val="28"/>
              </w:rPr>
              <w:t>» (на бесплатной основе).</w:t>
            </w:r>
          </w:p>
          <w:p w:rsidR="008A2FEC" w:rsidRDefault="00654868">
            <w:pPr>
              <w:pStyle w:val="aff4"/>
              <w:numPr>
                <w:ilvl w:val="0"/>
                <w:numId w:val="45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отечественного кино от общего кинопоказа.       </w:t>
            </w:r>
          </w:p>
        </w:tc>
      </w:tr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2024-2027 годы</w:t>
            </w:r>
          </w:p>
        </w:tc>
      </w:tr>
      <w:tr w:rsidR="008A2FEC">
        <w:tc>
          <w:tcPr>
            <w:tcW w:w="646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A2FEC" w:rsidRDefault="008A2FEC">
            <w:pPr>
              <w:outlineLvl w:val="1"/>
              <w:rPr>
                <w:sz w:val="28"/>
                <w:szCs w:val="28"/>
              </w:rPr>
            </w:pPr>
          </w:p>
          <w:p w:rsidR="008A2FEC" w:rsidRDefault="008A2FEC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hyperlink r:id="rId13" w:anchor="Par1218" w:tooltip="file:///C:\Users\admin\Desktop\ПРОГРАММА%20Развитие%20культуры%202013\программа%20коми%20культура.docx#Par1218" w:history="1">
              <w:r>
                <w:rPr>
                  <w:rStyle w:val="af3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>
              <w:rPr>
                <w:rStyle w:val="af3"/>
                <w:color w:val="auto"/>
                <w:sz w:val="28"/>
                <w:szCs w:val="28"/>
                <w:u w:val="none"/>
              </w:rPr>
              <w:t xml:space="preserve"> -</w:t>
            </w:r>
            <w:r>
              <w:rPr>
                <w:sz w:val="28"/>
                <w:szCs w:val="28"/>
              </w:rPr>
              <w:t xml:space="preserve">всего 11202,2 тыс. рублей, 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8A2FEC">
        <w:tc>
          <w:tcPr>
            <w:tcW w:w="646" w:type="dxa"/>
            <w:vMerge/>
          </w:tcPr>
          <w:p w:rsidR="008A2FEC" w:rsidRDefault="008A2FEC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1992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022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323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646" w:type="dxa"/>
            <w:vMerge/>
          </w:tcPr>
          <w:p w:rsidR="008A2FEC" w:rsidRDefault="008A2FEC">
            <w:pPr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8A2FEC" w:rsidRDefault="00654868">
            <w:pPr>
              <w:widowControl w:val="0"/>
            </w:pPr>
            <w:r>
              <w:t>2024 г. - 2393,9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2025 г. - 2739,4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2026 г. - 2944,9  тыс. руб.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  <w:rPr>
                <w:sz w:val="28"/>
                <w:szCs w:val="28"/>
              </w:rPr>
            </w:pPr>
            <w:r>
              <w:t>2027 г. - 3124,0  тыс. руб.</w:t>
            </w:r>
          </w:p>
        </w:tc>
        <w:tc>
          <w:tcPr>
            <w:tcW w:w="1992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022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23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2393,9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2739,4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2944,9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3124,0  тыс. руб.</w:t>
            </w:r>
          </w:p>
        </w:tc>
      </w:tr>
      <w:tr w:rsidR="008A2FEC">
        <w:tc>
          <w:tcPr>
            <w:tcW w:w="646" w:type="dxa"/>
          </w:tcPr>
          <w:p w:rsidR="008A2FEC" w:rsidRDefault="00654868">
            <w:pPr>
              <w:outlineLvl w:val="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82" w:type="dxa"/>
          </w:tcPr>
          <w:p w:rsidR="008A2FEC" w:rsidRDefault="00654868">
            <w:pPr>
              <w:outlineLvl w:val="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Ожидаемые результаты реализации Подпрограммы 4</w:t>
            </w:r>
          </w:p>
        </w:tc>
        <w:tc>
          <w:tcPr>
            <w:tcW w:w="6337" w:type="dxa"/>
            <w:gridSpan w:val="3"/>
          </w:tcPr>
          <w:p w:rsidR="008A2FEC" w:rsidRDefault="00654868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 Количество проданных билетов на посещение киносеансов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кинозала «Плаза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в 2027 году - 6165.</w:t>
            </w:r>
          </w:p>
          <w:p w:rsidR="008A2FEC" w:rsidRDefault="00654868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 Количество продемонстрированных  киносеансов в 2027 году -  1600. </w:t>
            </w:r>
          </w:p>
          <w:p w:rsidR="008A2FEC" w:rsidRDefault="00654868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Доля отечественного кино от общего кинопоказа в 2027 году не менее 70 %.</w:t>
            </w:r>
          </w:p>
        </w:tc>
      </w:tr>
    </w:tbl>
    <w:p w:rsidR="008A2FEC" w:rsidRDefault="008A2FEC">
      <w:pPr>
        <w:widowControl w:val="0"/>
        <w:outlineLvl w:val="1"/>
        <w:rPr>
          <w:sz w:val="6"/>
          <w:szCs w:val="28"/>
        </w:rPr>
      </w:pPr>
    </w:p>
    <w:p w:rsidR="008A2FEC" w:rsidRDefault="008A2FEC">
      <w:pPr>
        <w:widowControl w:val="0"/>
        <w:outlineLvl w:val="1"/>
        <w:rPr>
          <w:sz w:val="28"/>
          <w:szCs w:val="28"/>
        </w:rPr>
      </w:pP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A2FEC" w:rsidRDefault="0065486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5 «Организация и обеспечение эффективного функционирования сети учреждений культуры и реализация обще-программных мероприятий» муниципальной программы МО «Красногвардейский район» «Развитие культуры»</w:t>
      </w:r>
    </w:p>
    <w:p w:rsidR="008A2FEC" w:rsidRDefault="008A2FEC">
      <w:pPr>
        <w:widowControl w:val="0"/>
        <w:jc w:val="center"/>
        <w:outlineLvl w:val="1"/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1"/>
        <w:gridCol w:w="3579"/>
        <w:gridCol w:w="1972"/>
        <w:gridCol w:w="2056"/>
        <w:gridCol w:w="2303"/>
      </w:tblGrid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widowControl w:val="0"/>
              <w:ind w:firstLine="3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widowControl w:val="0"/>
              <w:ind w:firstLine="3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«Централизованная бухгалтерия культуры и кино </w:t>
            </w:r>
            <w:r>
              <w:rPr>
                <w:sz w:val="28"/>
                <w:szCs w:val="28"/>
              </w:rPr>
              <w:lastRenderedPageBreak/>
              <w:t>МО «Красногвардейский район»</w:t>
            </w:r>
          </w:p>
        </w:tc>
      </w:tr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5  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widowControl w:val="0"/>
              <w:ind w:firstLine="3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инфраструктур</w:t>
            </w:r>
            <w:r>
              <w:rPr>
                <w:sz w:val="28"/>
                <w:szCs w:val="28"/>
              </w:rPr>
              <w:t>ы в сфере культуры Красногвардейского района и повышение эффективности муниципальной политики в сфере культуры МО «Красногвардейский район»</w:t>
            </w:r>
          </w:p>
        </w:tc>
      </w:tr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pStyle w:val="aff4"/>
              <w:widowControl w:val="0"/>
              <w:numPr>
                <w:ilvl w:val="0"/>
                <w:numId w:val="46"/>
              </w:numPr>
              <w:ind w:left="2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и качества оказания муниципальных  услуг в сфере культуры.</w:t>
            </w:r>
          </w:p>
          <w:p w:rsidR="008A2FEC" w:rsidRDefault="00654868">
            <w:pPr>
              <w:ind w:firstLine="3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Повышение качества финансового менеджмента, осуществляемого главными распорядителями бюджетных средств.</w:t>
            </w:r>
          </w:p>
          <w:p w:rsidR="008A2FEC" w:rsidRDefault="00654868">
            <w:pPr>
              <w:ind w:firstLine="3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Обеспечение результативности и целевого характера ис</w:t>
            </w:r>
            <w:r>
              <w:rPr>
                <w:sz w:val="28"/>
                <w:szCs w:val="28"/>
              </w:rPr>
              <w:t>пользования бюджетных средств.</w:t>
            </w:r>
          </w:p>
          <w:p w:rsidR="008A2FEC" w:rsidRDefault="00654868">
            <w:pPr>
              <w:ind w:firstLine="3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Обеспечение финансово-экономического сопровождения деятельности управления культуры администрации МО «Красногвардейский район», муниципальных учреждений сферы культуры.</w:t>
            </w:r>
          </w:p>
          <w:p w:rsidR="008A2FEC" w:rsidRDefault="00654868">
            <w:pPr>
              <w:widowControl w:val="0"/>
              <w:ind w:left="2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Организация и проведение районных мероприятий, посвященных  праздничным и юбилейным датам.</w:t>
            </w:r>
          </w:p>
        </w:tc>
      </w:tr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ind w:firstLine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Рейтинг качества финансового менеджмента;</w:t>
            </w:r>
          </w:p>
          <w:p w:rsidR="008A2FEC" w:rsidRDefault="00654868">
            <w:pPr>
              <w:widowControl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2) Уровень эффективности исполнения бюджета;</w:t>
            </w:r>
          </w:p>
          <w:p w:rsidR="008A2FEC" w:rsidRDefault="00654868">
            <w:pPr>
              <w:widowControl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3) Предоставление бухгалтерской, налоговой, бюджетной отчетности в полном объеме без нарушения установленных сроков.</w:t>
            </w:r>
          </w:p>
          <w:p w:rsidR="008A2FEC" w:rsidRDefault="00654868">
            <w:pPr>
              <w:widowControl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4) Количество проведенных районных мероприятий, посвященных  праздничным и юбилейным датам.</w:t>
            </w:r>
          </w:p>
          <w:p w:rsidR="008A2FEC" w:rsidRDefault="00654868">
            <w:pPr>
              <w:widowControl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5) Количество посещений районных мероприятий, п</w:t>
            </w:r>
            <w:r>
              <w:rPr>
                <w:sz w:val="28"/>
                <w:szCs w:val="28"/>
                <w:lang w:bidi="ru-RU"/>
              </w:rPr>
              <w:t>освященных  праздничным и юбилейным датам.</w:t>
            </w:r>
          </w:p>
          <w:p w:rsidR="008A2FEC" w:rsidRDefault="00654868">
            <w:pPr>
              <w:widowControl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6) </w:t>
            </w:r>
            <w:r>
              <w:rPr>
                <w:sz w:val="28"/>
                <w:szCs w:val="28"/>
              </w:rPr>
              <w:t>Уровень выполнения муниципального задания от плана.</w:t>
            </w:r>
          </w:p>
        </w:tc>
      </w:tr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widowControl w:val="0"/>
              <w:ind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2027 годы</w:t>
            </w:r>
          </w:p>
        </w:tc>
      </w:tr>
      <w:tr w:rsidR="008A2FEC">
        <w:tc>
          <w:tcPr>
            <w:tcW w:w="511" w:type="dxa"/>
            <w:vMerge w:val="restart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hyperlink r:id="rId14" w:anchor="Par1218" w:tooltip="file:///C:\Users\admin\Desktop\ПРОГРАММА%20Развитие%20культуры%202013\программа%20коми%20культура.docx#Par1218" w:history="1">
              <w:r>
                <w:rPr>
                  <w:rStyle w:val="af3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>
              <w:rPr>
                <w:sz w:val="28"/>
                <w:szCs w:val="28"/>
              </w:rPr>
              <w:t xml:space="preserve"> -всего 27931,3 тыс. рублей,</w:t>
            </w:r>
          </w:p>
          <w:p w:rsidR="008A2FEC" w:rsidRDefault="006548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 и по бюджетам:</w:t>
            </w:r>
          </w:p>
        </w:tc>
      </w:tr>
      <w:tr w:rsidR="008A2FEC">
        <w:tc>
          <w:tcPr>
            <w:tcW w:w="511" w:type="dxa"/>
            <w:vMerge/>
          </w:tcPr>
          <w:p w:rsidR="008A2FEC" w:rsidRDefault="008A2F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1972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056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303" w:type="dxa"/>
          </w:tcPr>
          <w:p w:rsidR="008A2FEC" w:rsidRDefault="00654868">
            <w:pPr>
              <w:widowControl w:val="0"/>
              <w:jc w:val="center"/>
            </w:pPr>
            <w:r>
              <w:t xml:space="preserve">Местный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</w:tr>
      <w:tr w:rsidR="008A2FEC">
        <w:tc>
          <w:tcPr>
            <w:tcW w:w="511" w:type="dxa"/>
            <w:vMerge/>
          </w:tcPr>
          <w:p w:rsidR="008A2FEC" w:rsidRDefault="008A2FEC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79" w:type="dxa"/>
          </w:tcPr>
          <w:p w:rsidR="008A2FEC" w:rsidRDefault="00654868">
            <w:pPr>
              <w:widowControl w:val="0"/>
            </w:pPr>
            <w:r>
              <w:t>2024 г. - 6441,1 тыс. руб.;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2025 г. - 6744,8 тыс. руб.;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2026 г. - 7552,0 тыс. руб.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2027 г. - 7193,4 тыс. руб.</w:t>
            </w:r>
          </w:p>
        </w:tc>
        <w:tc>
          <w:tcPr>
            <w:tcW w:w="1972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05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03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6441,1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6744,8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7552,0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7193,4 тыс. руб.</w:t>
            </w:r>
          </w:p>
        </w:tc>
      </w:tr>
      <w:tr w:rsidR="008A2FEC">
        <w:tc>
          <w:tcPr>
            <w:tcW w:w="511" w:type="dxa"/>
          </w:tcPr>
          <w:p w:rsidR="008A2FEC" w:rsidRDefault="006548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579" w:type="dxa"/>
          </w:tcPr>
          <w:p w:rsidR="008A2FEC" w:rsidRDefault="006548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Ожидаемые результаты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реализации </w:t>
            </w:r>
          </w:p>
          <w:p w:rsidR="008A2FEC" w:rsidRDefault="006548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Подпрограммы 5</w:t>
            </w:r>
          </w:p>
        </w:tc>
        <w:tc>
          <w:tcPr>
            <w:tcW w:w="6331" w:type="dxa"/>
            <w:gridSpan w:val="3"/>
          </w:tcPr>
          <w:p w:rsidR="008A2FEC" w:rsidRDefault="00654868">
            <w:pPr>
              <w:ind w:firstLine="446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1) Уровень выполнения муниципального </w:t>
            </w:r>
            <w:r>
              <w:rPr>
                <w:sz w:val="28"/>
                <w:szCs w:val="28"/>
                <w:highlight w:val="white"/>
              </w:rPr>
              <w:lastRenderedPageBreak/>
              <w:t>задания от плана – 100%.</w:t>
            </w:r>
          </w:p>
          <w:p w:rsidR="008A2FEC" w:rsidRDefault="00654868">
            <w:pPr>
              <w:ind w:firstLine="446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2) Повышение результативности и целевого использования бюджетных средств ответственными исполнителями муниципальной программы – 100% (исполнение бюджета);</w:t>
            </w:r>
          </w:p>
          <w:p w:rsidR="008A2FEC" w:rsidRDefault="00654868">
            <w:pPr>
              <w:ind w:firstLine="446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bidi="ru-RU"/>
              </w:rPr>
              <w:t>3) Предоставление бухгалтерской, налоговой, бюджетной отчетности в полном объеме без нарушения устано</w:t>
            </w:r>
            <w:r>
              <w:rPr>
                <w:sz w:val="28"/>
                <w:szCs w:val="28"/>
                <w:highlight w:val="white"/>
                <w:lang w:bidi="ru-RU"/>
              </w:rPr>
              <w:t>вленных сроков – 100%.</w:t>
            </w:r>
          </w:p>
          <w:p w:rsidR="008A2FEC" w:rsidRDefault="00654868">
            <w:pPr>
              <w:widowControl w:val="0"/>
              <w:ind w:firstLine="446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4) Увеличение проводимых </w:t>
            </w:r>
            <w:r>
              <w:rPr>
                <w:sz w:val="28"/>
                <w:szCs w:val="28"/>
                <w:highlight w:val="white"/>
                <w:lang w:bidi="ru-RU"/>
              </w:rPr>
              <w:t>районных мероприятий, посвященных  праздничным и юбилейным датам в 2027 году -   41 мероприятий.</w:t>
            </w:r>
          </w:p>
          <w:p w:rsidR="008A2FEC" w:rsidRDefault="00654868">
            <w:pPr>
              <w:widowControl w:val="0"/>
              <w:ind w:left="21" w:firstLine="33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bidi="ru-RU"/>
              </w:rPr>
              <w:t>5) Количество посещений районных мероприятий, посвященных  праздничным и юбилейным датам в 2027 году -  7900 че</w:t>
            </w:r>
            <w:r>
              <w:rPr>
                <w:sz w:val="28"/>
                <w:szCs w:val="28"/>
                <w:highlight w:val="white"/>
                <w:lang w:bidi="ru-RU"/>
              </w:rPr>
              <w:t>ловек.</w:t>
            </w:r>
          </w:p>
        </w:tc>
      </w:tr>
    </w:tbl>
    <w:p w:rsidR="008A2FEC" w:rsidRDefault="008A2FEC">
      <w:pPr>
        <w:widowControl w:val="0"/>
        <w:outlineLvl w:val="1"/>
        <w:rPr>
          <w:sz w:val="28"/>
          <w:szCs w:val="28"/>
        </w:rPr>
      </w:pPr>
    </w:p>
    <w:p w:rsidR="008A2FEC" w:rsidRDefault="00654868">
      <w:pPr>
        <w:pStyle w:val="aff4"/>
        <w:widowControl w:val="0"/>
        <w:numPr>
          <w:ilvl w:val="0"/>
          <w:numId w:val="38"/>
        </w:numPr>
        <w:tabs>
          <w:tab w:val="left" w:pos="709"/>
        </w:tabs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муниципальной программы,</w:t>
      </w:r>
    </w:p>
    <w:p w:rsidR="008A2FEC" w:rsidRDefault="00654868">
      <w:pPr>
        <w:pStyle w:val="aff4"/>
        <w:widowControl w:val="0"/>
        <w:tabs>
          <w:tab w:val="left" w:pos="709"/>
        </w:tabs>
        <w:ind w:lef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формулировки основных проблем в указанной сфере и прогноз</w:t>
      </w:r>
    </w:p>
    <w:p w:rsidR="008A2FEC" w:rsidRDefault="00654868">
      <w:pPr>
        <w:pStyle w:val="aff4"/>
        <w:widowControl w:val="0"/>
        <w:tabs>
          <w:tab w:val="left" w:pos="709"/>
        </w:tabs>
        <w:ind w:lef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ее развития</w:t>
      </w:r>
    </w:p>
    <w:p w:rsidR="008A2FEC" w:rsidRDefault="00654868">
      <w:pPr>
        <w:pStyle w:val="aff9"/>
        <w:rPr>
          <w:sz w:val="28"/>
          <w:szCs w:val="28"/>
        </w:rPr>
      </w:pPr>
      <w:proofErr w:type="gramStart"/>
      <w:r>
        <w:rPr>
          <w:sz w:val="28"/>
          <w:szCs w:val="28"/>
        </w:rPr>
        <w:t>Цель государственной</w:t>
      </w:r>
      <w:r>
        <w:rPr>
          <w:sz w:val="28"/>
          <w:szCs w:val="28"/>
        </w:rPr>
        <w:t xml:space="preserve"> политики в сфере культуры - формирование гармонично развитой личности, укрепление единства российского общества посредством приоритетного культурного и гуманитарного развития, укрепление гражданской идентичности, создание условий для воспитания граждан, с</w:t>
      </w:r>
      <w:r>
        <w:rPr>
          <w:sz w:val="28"/>
          <w:szCs w:val="28"/>
        </w:rPr>
        <w:t>охранение исторического и культурного наследия и его использование для воспитания и образования, передача от поколения к поколению традиционных ценностей, норм, традиций и обычаев, создание условий для реализации каждым человеком его творческого потенциала</w:t>
      </w:r>
      <w:proofErr w:type="gramEnd"/>
      <w:r>
        <w:rPr>
          <w:sz w:val="28"/>
          <w:szCs w:val="28"/>
        </w:rPr>
        <w:t>, обеспечение гражданам доступа к знаниям, информации и культурным ценностям.</w:t>
      </w:r>
    </w:p>
    <w:p w:rsidR="008A2FEC" w:rsidRDefault="00654868">
      <w:pPr>
        <w:pStyle w:val="aff9"/>
        <w:rPr>
          <w:sz w:val="28"/>
          <w:szCs w:val="28"/>
        </w:rPr>
      </w:pPr>
      <w:r>
        <w:rPr>
          <w:sz w:val="28"/>
          <w:szCs w:val="28"/>
        </w:rPr>
        <w:t>Исходя из цели государственной политики в сфере культуры, сформирована цель муниципальной программы это - р</w:t>
      </w:r>
      <w:r>
        <w:rPr>
          <w:rFonts w:cs="Times New Roman"/>
          <w:sz w:val="28"/>
          <w:szCs w:val="28"/>
        </w:rPr>
        <w:t>еализация стратегической роли культуры как духовно-нравственного основа</w:t>
      </w:r>
      <w:r>
        <w:rPr>
          <w:rFonts w:cs="Times New Roman"/>
          <w:sz w:val="28"/>
          <w:szCs w:val="28"/>
        </w:rPr>
        <w:t>ния для развития личности и приобщения граждан к мировому и национальному культурному наследию.</w:t>
      </w:r>
    </w:p>
    <w:p w:rsidR="008A2FEC" w:rsidRDefault="00654868">
      <w:pPr>
        <w:widowControl w:val="0"/>
        <w:tabs>
          <w:tab w:val="left" w:pos="709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Культура играет важную роль в социально-экономическом развитии района, формировании человеческого капитала, обеспечении достойного уровня и качества жизни насе</w:t>
      </w:r>
      <w:r>
        <w:rPr>
          <w:sz w:val="28"/>
          <w:szCs w:val="28"/>
        </w:rPr>
        <w:t>ления Красногвардейского района.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Село всегда оставалось колыбелью духовной культуры нации. С целью обеспечения прав граждан на получение качественных услуг, предоставляемых учреждениями культуры, законодательством установлены государственные социальные нор</w:t>
      </w:r>
      <w:r>
        <w:rPr>
          <w:sz w:val="28"/>
          <w:szCs w:val="28"/>
        </w:rPr>
        <w:t xml:space="preserve">мативы в этой сфере. В них включаются перечень и объем бесплатных услуг, предоставляемых населению учреждениями культуры, показатели качества предоставления населению услуг и нормативы обеспечения населения учреждениями культуры. 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учреждений кул</w:t>
      </w:r>
      <w:r>
        <w:rPr>
          <w:sz w:val="28"/>
          <w:szCs w:val="28"/>
        </w:rPr>
        <w:t xml:space="preserve">ьтуры в сельской местности в несколько раз превышает аналогичный показатель в городах, и качество соответствующих услуг в сельских библиотеках и клубах, их пропускная способность, процент охвата населения не могут даже сравниваться с </w:t>
      </w:r>
      <w:proofErr w:type="gramStart"/>
      <w:r>
        <w:rPr>
          <w:sz w:val="28"/>
          <w:szCs w:val="28"/>
        </w:rPr>
        <w:t>городскими</w:t>
      </w:r>
      <w:proofErr w:type="gramEnd"/>
      <w:r>
        <w:rPr>
          <w:sz w:val="28"/>
          <w:szCs w:val="28"/>
        </w:rPr>
        <w:t>. Сегодня, в</w:t>
      </w:r>
      <w:r>
        <w:rPr>
          <w:sz w:val="28"/>
          <w:szCs w:val="28"/>
        </w:rPr>
        <w:t xml:space="preserve"> учреждениях </w:t>
      </w:r>
      <w:r>
        <w:rPr>
          <w:sz w:val="28"/>
          <w:szCs w:val="28"/>
        </w:rPr>
        <w:lastRenderedPageBreak/>
        <w:t xml:space="preserve">культуры  создаются новые современные  условия для того, чтобы уровень и качество жизни </w:t>
      </w:r>
      <w:r>
        <w:rPr>
          <w:sz w:val="28"/>
          <w:szCs w:val="28"/>
          <w:shd w:val="clear" w:color="auto" w:fill="FFFFFF"/>
        </w:rPr>
        <w:t>между городом и селом были равными, а это способствует</w:t>
      </w:r>
      <w:r>
        <w:rPr>
          <w:sz w:val="28"/>
          <w:szCs w:val="28"/>
        </w:rPr>
        <w:t xml:space="preserve"> решению проблемы увеличения посещаемости учреждений культуры, а также сохранения, возрождения и разв</w:t>
      </w:r>
      <w:r>
        <w:rPr>
          <w:sz w:val="28"/>
          <w:szCs w:val="28"/>
        </w:rPr>
        <w:t>ития традиционной культуры.</w:t>
      </w:r>
    </w:p>
    <w:p w:rsidR="008A2FEC" w:rsidRDefault="00654868">
      <w:pPr>
        <w:widowControl w:val="0"/>
        <w:tabs>
          <w:tab w:val="left" w:pos="709"/>
        </w:tabs>
        <w:ind w:left="-142" w:firstLine="50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современных условиях культура является стратегическим показателем духовного здоровья населения, социальной стабильности, привлекательности территории для проживания. </w:t>
      </w:r>
    </w:p>
    <w:p w:rsidR="008A2FEC" w:rsidRDefault="00654868">
      <w:pPr>
        <w:widowControl w:val="0"/>
        <w:tabs>
          <w:tab w:val="left" w:pos="709"/>
        </w:tabs>
        <w:ind w:left="-142" w:firstLine="50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задач в области социально-экономического развития </w:t>
      </w:r>
      <w:r>
        <w:rPr>
          <w:sz w:val="28"/>
          <w:szCs w:val="28"/>
        </w:rPr>
        <w:t>государства напрямую относится к учреждениям культуры, деятельность которых один из важных факторов не только для обеспечения прав граждан на участие в культурной жизни, но и развития гражданского общества в целом.</w:t>
      </w:r>
    </w:p>
    <w:p w:rsidR="008A2FEC" w:rsidRDefault="00654868">
      <w:pPr>
        <w:widowControl w:val="0"/>
        <w:tabs>
          <w:tab w:val="left" w:pos="709"/>
        </w:tabs>
        <w:ind w:left="-142" w:firstLine="502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текущего состояния сферы культуры </w:t>
      </w:r>
      <w:r>
        <w:rPr>
          <w:sz w:val="28"/>
          <w:szCs w:val="28"/>
        </w:rPr>
        <w:t>муниципального образования «Красногвардейский район» показал, что сфера культуры Красногвардейского района обладает определенным культурным потенциалом, способным оказать особое влияние на формирование социокультурной среды, на создание условий для воспита</w:t>
      </w:r>
      <w:r>
        <w:rPr>
          <w:sz w:val="28"/>
          <w:szCs w:val="28"/>
        </w:rPr>
        <w:t>ния подрастающего поколения, сохранение исторического и культурного наследия района и его использование для воспитания и образования, передача от поколения к поколению традиционных ценностей, норм, традиций и обычаев, создание условий</w:t>
      </w:r>
      <w:proofErr w:type="gramEnd"/>
      <w:r>
        <w:rPr>
          <w:sz w:val="28"/>
          <w:szCs w:val="28"/>
        </w:rPr>
        <w:t xml:space="preserve"> для реализации каждым</w:t>
      </w:r>
      <w:r>
        <w:rPr>
          <w:sz w:val="28"/>
          <w:szCs w:val="28"/>
        </w:rPr>
        <w:t xml:space="preserve"> человеком его творческого потенциала, обеспечение граждан к знаниям, информации и культурным ценностям, через библиотечное и музейное дело, показ кинофильмов, художественно-творческую деятельность и народно-прикладное творчество.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Отрасль культуры Красногвардейского района объединяет деятельность всех направлений сферы культуры - это  библиотечное обслуживание, музейное дело, организация кинопоказа, поддержка и развитие исполнительских искусств и традиционной народной культуры, сохр</w:t>
      </w:r>
      <w:r>
        <w:rPr>
          <w:sz w:val="28"/>
          <w:szCs w:val="28"/>
        </w:rPr>
        <w:t xml:space="preserve">анение объектов культурного наследия и укрепление межнациональных связей, воспитание патриотизма и любви к Родине. </w:t>
      </w:r>
    </w:p>
    <w:p w:rsidR="008A2FEC" w:rsidRDefault="00654868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«Красногвардейский район» полномочия в сфере культуры осуществляется управлением культуры и кино администрации М</w:t>
      </w:r>
      <w:r>
        <w:rPr>
          <w:sz w:val="28"/>
          <w:szCs w:val="28"/>
        </w:rPr>
        <w:t>О «Красногвардейский район».</w:t>
      </w:r>
    </w:p>
    <w:p w:rsidR="008A2FEC" w:rsidRDefault="00654868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и кино администрации МО «Красногвардейский район» является учредителем 5-ти муниципальных учреждений МО «Красногвардейский район» из них три казенных учреждения культуры и два бюджетных:</w:t>
      </w:r>
    </w:p>
    <w:p w:rsidR="008A2FEC" w:rsidRDefault="00654868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</w:t>
      </w:r>
      <w:r>
        <w:rPr>
          <w:sz w:val="28"/>
          <w:szCs w:val="28"/>
        </w:rPr>
        <w:t>нное учреждение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 Красногвардейского района», куда входят 16 библиотек, из них: 14 сельских библиотек - филиалов, 1-Центральная библиотека,  1-Детская библиотека.</w:t>
      </w:r>
    </w:p>
    <w:p w:rsidR="008A2FEC" w:rsidRDefault="00654868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культуры «К</w:t>
      </w:r>
      <w:r>
        <w:rPr>
          <w:sz w:val="28"/>
          <w:szCs w:val="28"/>
        </w:rPr>
        <w:t xml:space="preserve">расногвардейский историко-краеведческий музей», который состоит из двух отделов: исторический в селе Красногвардейском и этнографический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Джамбечий</w:t>
      </w:r>
      <w:proofErr w:type="spellEnd"/>
      <w:r>
        <w:rPr>
          <w:sz w:val="28"/>
          <w:szCs w:val="28"/>
        </w:rPr>
        <w:t>.</w:t>
      </w:r>
    </w:p>
    <w:p w:rsidR="008A2FEC" w:rsidRDefault="00654868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«Централизованная бухгалтерия культуры и кино МО «Красногвардейский</w:t>
      </w:r>
      <w:r>
        <w:rPr>
          <w:sz w:val="28"/>
          <w:szCs w:val="28"/>
        </w:rPr>
        <w:t xml:space="preserve"> район»;</w:t>
      </w:r>
    </w:p>
    <w:p w:rsidR="008A2FEC" w:rsidRDefault="00654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культуры «Красногвардейский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культурно-досуговый центр», которое состоит из 16 </w:t>
      </w:r>
      <w:r>
        <w:rPr>
          <w:sz w:val="28"/>
          <w:szCs w:val="28"/>
        </w:rPr>
        <w:lastRenderedPageBreak/>
        <w:t>структурных подразделений, из них: 10 Домов культуры, 5 отделов, 1 районного организационно-методического центра;</w:t>
      </w:r>
    </w:p>
    <w:p w:rsidR="008A2FEC" w:rsidRDefault="00654868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Муниципальное бюджетное учреждение культуры по </w:t>
      </w:r>
      <w:proofErr w:type="spellStart"/>
      <w:r>
        <w:rPr>
          <w:sz w:val="28"/>
          <w:szCs w:val="28"/>
        </w:rPr>
        <w:t>киновидеообслуживанию</w:t>
      </w:r>
      <w:proofErr w:type="spellEnd"/>
      <w:r>
        <w:rPr>
          <w:sz w:val="28"/>
          <w:szCs w:val="28"/>
        </w:rPr>
        <w:t xml:space="preserve"> населения Красногвардейского района -1 кинозал «Плаза </w:t>
      </w:r>
      <w:proofErr w:type="spellStart"/>
      <w:r>
        <w:rPr>
          <w:sz w:val="28"/>
          <w:szCs w:val="28"/>
        </w:rPr>
        <w:t>Синема</w:t>
      </w:r>
      <w:proofErr w:type="spellEnd"/>
      <w:r>
        <w:rPr>
          <w:sz w:val="28"/>
          <w:szCs w:val="28"/>
        </w:rPr>
        <w:t xml:space="preserve">». 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значительно увеличились темпы развития учреждений  культуры и улучшения материально-технической базы. Гл</w:t>
      </w:r>
      <w:r>
        <w:rPr>
          <w:sz w:val="28"/>
          <w:szCs w:val="28"/>
        </w:rPr>
        <w:t xml:space="preserve">авными инструментами в этом стали национальный проект «Культура»,  государственная программа «Комплексное развитие сельских территорий», партийный проект Единой России «Культура малой Родины». 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 2025 в соответствии с Указом Президента Российской Федерации</w:t>
      </w:r>
      <w:r>
        <w:rPr>
          <w:sz w:val="28"/>
          <w:szCs w:val="28"/>
        </w:rPr>
        <w:t xml:space="preserve"> от 07.05.2024 года № 309 «О национальных целях развития Российской Федерации на период до 2030 года и на перспективу до 2036 года» национальный проект «Культура» переименован в национальный проект «Семья», учреждения культуры входят в реализацию федеральн</w:t>
      </w:r>
      <w:r>
        <w:rPr>
          <w:sz w:val="28"/>
          <w:szCs w:val="28"/>
        </w:rPr>
        <w:t>ого проекта «Семейные ценности и инфраструктура культуры».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Среди главных задач нацпроекта - повышение качества жизни и доступности культурных услуг, как в крупных городах, так и в небольших населенных пунктах.</w:t>
      </w:r>
    </w:p>
    <w:p w:rsidR="008A2FEC" w:rsidRDefault="00654868">
      <w:pPr>
        <w:widowControl w:val="0"/>
        <w:tabs>
          <w:tab w:val="left" w:pos="709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Обновление учреждений культуры, улучшения мат</w:t>
      </w:r>
      <w:r>
        <w:rPr>
          <w:sz w:val="28"/>
          <w:szCs w:val="28"/>
        </w:rPr>
        <w:t xml:space="preserve">ериально-технической базы и развитая инфраструктура оказывает плодотворное влияние на развитие деятельности учреждений культуры и сказывается на результативности работы, качестве, технологичности и ассортименте предоставляемых услуг в отрасли культуры. </w:t>
      </w:r>
    </w:p>
    <w:p w:rsidR="008A2FEC" w:rsidRDefault="00654868">
      <w:pPr>
        <w:widowControl w:val="0"/>
        <w:tabs>
          <w:tab w:val="left" w:pos="709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К</w:t>
      </w:r>
      <w:r>
        <w:rPr>
          <w:sz w:val="28"/>
          <w:szCs w:val="28"/>
        </w:rPr>
        <w:t>омплекс мероприятий, предусмотренных Программой, позволяет значительно повышать и укреплять результативность и качество работы муниципальных учреждений культуры, создавать новые культурные продукты.</w:t>
      </w:r>
    </w:p>
    <w:p w:rsidR="008A2FEC" w:rsidRDefault="006548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началась активная работа по модернизации учре</w:t>
      </w:r>
      <w:r>
        <w:rPr>
          <w:bCs/>
          <w:sz w:val="28"/>
          <w:szCs w:val="28"/>
        </w:rPr>
        <w:t>ждений культуры. За этот период в учреждениях  культуры произошла оптимизация сети культурно-досуговых учреждений, что позволило улучшить уровень проводимых мероприятий в сельских поселениях путем слияния мелких сельских клубов с более крупными домами куль</w:t>
      </w:r>
      <w:r>
        <w:rPr>
          <w:bCs/>
          <w:sz w:val="28"/>
          <w:szCs w:val="28"/>
        </w:rPr>
        <w:t xml:space="preserve">туры. </w:t>
      </w:r>
    </w:p>
    <w:p w:rsidR="008A2FEC" w:rsidRDefault="006548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деятельности культурно-досуговых учреждений подтверждает тенденцию количественных и качественных изменений в отрасли культуры, а вместе с тем и увеличения роста показателей деятельности клубных учреждений и целевых показателей.</w:t>
      </w:r>
    </w:p>
    <w:p w:rsidR="008A2FEC" w:rsidRDefault="00654868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пока</w:t>
      </w:r>
      <w:r>
        <w:rPr>
          <w:sz w:val="28"/>
          <w:szCs w:val="28"/>
        </w:rPr>
        <w:t>зателя «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услуг и формирование информационного пространства» в течение </w:t>
      </w:r>
      <w:r>
        <w:rPr>
          <w:bCs/>
          <w:sz w:val="28"/>
          <w:szCs w:val="28"/>
        </w:rPr>
        <w:t>последних 5 лет</w:t>
      </w:r>
      <w:r>
        <w:rPr>
          <w:sz w:val="28"/>
          <w:szCs w:val="28"/>
        </w:rPr>
        <w:t xml:space="preserve"> проводилась  целенаправленная работа по подключению учреждений культуры Красногвардейского района к высокоскоростному Интернету. </w:t>
      </w:r>
    </w:p>
    <w:p w:rsidR="008A2FEC" w:rsidRDefault="00654868">
      <w:pPr>
        <w:widowControl w:val="0"/>
        <w:ind w:right="54" w:firstLine="567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white"/>
        </w:rPr>
        <w:t xml:space="preserve">В 2024 году </w:t>
      </w:r>
      <w:r>
        <w:rPr>
          <w:bCs/>
          <w:sz w:val="28"/>
          <w:szCs w:val="28"/>
          <w:highlight w:val="white"/>
        </w:rPr>
        <w:t>доступ к сети Ин</w:t>
      </w:r>
      <w:r>
        <w:rPr>
          <w:bCs/>
          <w:sz w:val="28"/>
          <w:szCs w:val="28"/>
          <w:highlight w:val="white"/>
        </w:rPr>
        <w:t>тернет имеют 3</w:t>
      </w:r>
      <w:r w:rsidRPr="00245A01">
        <w:rPr>
          <w:bCs/>
          <w:sz w:val="28"/>
          <w:szCs w:val="28"/>
          <w:highlight w:val="white"/>
        </w:rPr>
        <w:t>1</w:t>
      </w:r>
      <w:r>
        <w:rPr>
          <w:bCs/>
          <w:sz w:val="28"/>
          <w:szCs w:val="28"/>
          <w:highlight w:val="white"/>
        </w:rPr>
        <w:t xml:space="preserve"> учреждений культуры из 3</w:t>
      </w:r>
      <w:r w:rsidRPr="00245A01">
        <w:rPr>
          <w:bCs/>
          <w:sz w:val="28"/>
          <w:szCs w:val="28"/>
          <w:highlight w:val="white"/>
        </w:rPr>
        <w:t>4</w:t>
      </w:r>
      <w:r>
        <w:rPr>
          <w:bCs/>
          <w:sz w:val="28"/>
          <w:szCs w:val="28"/>
          <w:highlight w:val="white"/>
        </w:rPr>
        <w:t xml:space="preserve"> -  14 домов культуры, 1</w:t>
      </w:r>
      <w:r w:rsidRPr="00245A01">
        <w:rPr>
          <w:bCs/>
          <w:sz w:val="28"/>
          <w:szCs w:val="28"/>
          <w:highlight w:val="white"/>
        </w:rPr>
        <w:t>4</w:t>
      </w:r>
      <w:r>
        <w:rPr>
          <w:bCs/>
          <w:sz w:val="28"/>
          <w:szCs w:val="28"/>
          <w:highlight w:val="white"/>
        </w:rPr>
        <w:t xml:space="preserve"> библиотек, </w:t>
      </w:r>
      <w:r w:rsidRPr="00245A01">
        <w:rPr>
          <w:bCs/>
          <w:sz w:val="28"/>
          <w:szCs w:val="28"/>
          <w:highlight w:val="white"/>
        </w:rPr>
        <w:t>2</w:t>
      </w:r>
      <w:r>
        <w:rPr>
          <w:bCs/>
          <w:sz w:val="28"/>
          <w:szCs w:val="28"/>
          <w:highlight w:val="white"/>
        </w:rPr>
        <w:t xml:space="preserve"> музея и 1 кинозал. Это дает возможность охвата большего количества населения н</w:t>
      </w:r>
      <w:r>
        <w:rPr>
          <w:sz w:val="28"/>
          <w:szCs w:val="28"/>
          <w:highlight w:val="white"/>
        </w:rPr>
        <w:t xml:space="preserve">овыми формами работы,  а также работать в </w:t>
      </w:r>
      <w:proofErr w:type="spellStart"/>
      <w:r>
        <w:rPr>
          <w:sz w:val="28"/>
          <w:szCs w:val="28"/>
          <w:highlight w:val="white"/>
        </w:rPr>
        <w:t>Госкаталоге</w:t>
      </w:r>
      <w:proofErr w:type="spellEnd"/>
      <w:r>
        <w:rPr>
          <w:sz w:val="28"/>
          <w:szCs w:val="28"/>
          <w:highlight w:val="white"/>
        </w:rPr>
        <w:t xml:space="preserve"> Музейного фонда РФ,</w:t>
      </w:r>
      <w:r>
        <w:rPr>
          <w:bCs/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>цифровой платформе ин</w:t>
      </w:r>
      <w:r>
        <w:rPr>
          <w:sz w:val="28"/>
          <w:szCs w:val="28"/>
          <w:highlight w:val="white"/>
        </w:rPr>
        <w:t xml:space="preserve">терактивных гидов с технологией дополнительной реальности «Артефакт», </w:t>
      </w:r>
      <w:r>
        <w:rPr>
          <w:bCs/>
          <w:sz w:val="28"/>
          <w:szCs w:val="28"/>
          <w:highlight w:val="white"/>
        </w:rPr>
        <w:t xml:space="preserve">библиотечной информационной системе «ИРБИС» по созданию сводного электронного </w:t>
      </w:r>
      <w:r>
        <w:rPr>
          <w:bCs/>
          <w:sz w:val="28"/>
          <w:szCs w:val="28"/>
          <w:highlight w:val="white"/>
        </w:rPr>
        <w:lastRenderedPageBreak/>
        <w:t xml:space="preserve">библиотечного каталога,  и </w:t>
      </w:r>
      <w:r>
        <w:rPr>
          <w:sz w:val="28"/>
          <w:szCs w:val="28"/>
          <w:highlight w:val="white"/>
        </w:rPr>
        <w:t xml:space="preserve">на платформе </w:t>
      </w:r>
      <w:r>
        <w:rPr>
          <w:sz w:val="28"/>
          <w:szCs w:val="28"/>
          <w:highlight w:val="white"/>
          <w:lang w:val="en-US"/>
        </w:rPr>
        <w:t>PRO</w:t>
      </w:r>
      <w:r>
        <w:rPr>
          <w:sz w:val="28"/>
          <w:szCs w:val="28"/>
          <w:highlight w:val="white"/>
        </w:rPr>
        <w:t>.</w:t>
      </w:r>
      <w:proofErr w:type="spellStart"/>
      <w:r>
        <w:rPr>
          <w:sz w:val="28"/>
          <w:szCs w:val="28"/>
          <w:highlight w:val="white"/>
        </w:rPr>
        <w:t>Культура</w:t>
      </w:r>
      <w:proofErr w:type="gramStart"/>
      <w:r>
        <w:rPr>
          <w:sz w:val="28"/>
          <w:szCs w:val="28"/>
          <w:highlight w:val="white"/>
        </w:rPr>
        <w:t>.Р</w:t>
      </w:r>
      <w:proofErr w:type="gramEnd"/>
      <w:r>
        <w:rPr>
          <w:sz w:val="28"/>
          <w:szCs w:val="28"/>
          <w:highlight w:val="white"/>
        </w:rPr>
        <w:t>Ф</w:t>
      </w:r>
      <w:proofErr w:type="spellEnd"/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>На сегодняшний день две библиотеки (</w:t>
      </w:r>
      <w:proofErr w:type="spellStart"/>
      <w:r>
        <w:rPr>
          <w:sz w:val="28"/>
          <w:szCs w:val="28"/>
        </w:rPr>
        <w:t>Новосевастополь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Верхненазаровская</w:t>
      </w:r>
      <w:proofErr w:type="spellEnd"/>
      <w:r>
        <w:rPr>
          <w:sz w:val="28"/>
          <w:szCs w:val="28"/>
        </w:rPr>
        <w:t>) и один дом культуры (</w:t>
      </w:r>
      <w:proofErr w:type="spellStart"/>
      <w:r>
        <w:rPr>
          <w:sz w:val="28"/>
          <w:szCs w:val="28"/>
        </w:rPr>
        <w:t>Еленовский</w:t>
      </w:r>
      <w:proofErr w:type="spellEnd"/>
      <w:r>
        <w:rPr>
          <w:sz w:val="28"/>
          <w:szCs w:val="28"/>
        </w:rPr>
        <w:t xml:space="preserve"> отдел </w:t>
      </w:r>
      <w:proofErr w:type="spellStart"/>
      <w:r>
        <w:rPr>
          <w:sz w:val="28"/>
          <w:szCs w:val="28"/>
        </w:rPr>
        <w:t>Еленовского</w:t>
      </w:r>
      <w:proofErr w:type="spellEnd"/>
      <w:r>
        <w:rPr>
          <w:sz w:val="28"/>
          <w:szCs w:val="28"/>
        </w:rPr>
        <w:t xml:space="preserve"> СДК «Маяк»)  не имеют технической возможности для подключения к сети Интернет.</w:t>
      </w:r>
    </w:p>
    <w:p w:rsidR="008A2FEC" w:rsidRDefault="00654868">
      <w:pPr>
        <w:ind w:firstLine="708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Продолжается работа по подключению  учреждений культуры </w:t>
      </w:r>
      <w:r>
        <w:rPr>
          <w:bCs/>
          <w:sz w:val="28"/>
          <w:szCs w:val="28"/>
          <w:highlight w:val="white"/>
        </w:rPr>
        <w:t>к широкополосному интернету, к 2027 году планируется подключить 31 учреждение. В связи, с чем планируется у</w:t>
      </w:r>
      <w:r>
        <w:rPr>
          <w:sz w:val="28"/>
          <w:szCs w:val="28"/>
          <w:highlight w:val="white"/>
        </w:rPr>
        <w:t>величение числа обращении к цифровым ресурсам в сфере культуры к 2027 году в 5 раз.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 модернизацией учреждений культуры повышают свой профессио</w:t>
      </w:r>
      <w:r>
        <w:rPr>
          <w:sz w:val="28"/>
          <w:szCs w:val="28"/>
        </w:rPr>
        <w:t xml:space="preserve">нальный уровень и специалисты учреждений культуры. 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</w:t>
      </w:r>
      <w:r>
        <w:rPr>
          <w:color w:val="FF0000"/>
          <w:sz w:val="28"/>
          <w:szCs w:val="28"/>
        </w:rPr>
        <w:t xml:space="preserve">  </w:t>
      </w:r>
      <w:r>
        <w:rPr>
          <w:sz w:val="28"/>
          <w:szCs w:val="28"/>
        </w:rPr>
        <w:t>федеральному проекту «Семейные ценности и инфраструктура культуры» национального проекта «Семья»</w:t>
      </w:r>
      <w:r>
        <w:rPr>
          <w:sz w:val="28"/>
          <w:szCs w:val="28"/>
        </w:rPr>
        <w:t> специалисты учреждений культуры МО «Красногвардейский район» получают  возможность повысить свои</w:t>
      </w:r>
      <w:r>
        <w:rPr>
          <w:sz w:val="28"/>
          <w:szCs w:val="28"/>
        </w:rPr>
        <w:t xml:space="preserve"> профессиональные качества и мастерство в онлайн формате. Ежегодно в Центрах непрерывного образования и повышения квалификации, творческих и управленческих кадров в сфере культуры проходят обучение специалисты  муниципальных учреждений, подведомственных уп</w:t>
      </w:r>
      <w:r>
        <w:rPr>
          <w:sz w:val="28"/>
          <w:szCs w:val="28"/>
        </w:rPr>
        <w:t>равлению культуры и кино администрации муниципального образования «Красногвардейский район».</w:t>
      </w:r>
    </w:p>
    <w:p w:rsidR="008A2FEC" w:rsidRDefault="006548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 развития деятельности культурно-досуговых учреждений до 2027 года следующий.</w:t>
      </w:r>
    </w:p>
    <w:p w:rsidR="008A2FEC" w:rsidRDefault="00654868">
      <w:pPr>
        <w:ind w:firstLine="708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Количество проведенных  культурно-досуговых мероприятий на 31.12.2024</w:t>
      </w:r>
      <w:r>
        <w:rPr>
          <w:bCs/>
          <w:sz w:val="28"/>
          <w:szCs w:val="28"/>
          <w:highlight w:val="white"/>
        </w:rPr>
        <w:t xml:space="preserve"> года составляет 3285 мероприятий, в 2025 году запланировано проведения 3290 мероприятий, к 2027 году планируется увеличить количество проведенных  культурно-досуговых мероприятий до  3300 мероприятий.</w:t>
      </w:r>
    </w:p>
    <w:p w:rsidR="008A2FEC" w:rsidRDefault="00654868">
      <w:pPr>
        <w:ind w:firstLine="708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Количество посещений культурно-досуговых учреждений в </w:t>
      </w:r>
      <w:r>
        <w:rPr>
          <w:bCs/>
          <w:sz w:val="28"/>
          <w:szCs w:val="28"/>
          <w:highlight w:val="white"/>
        </w:rPr>
        <w:t>2024 году составляет 212614  человек,  в 2025 году планируется 212650, а к 2027 году планируется увеличить до 213000 человек.</w:t>
      </w:r>
    </w:p>
    <w:p w:rsidR="008A2FEC" w:rsidRDefault="00654868">
      <w:pPr>
        <w:ind w:firstLine="708"/>
        <w:jc w:val="both"/>
        <w:rPr>
          <w:bCs/>
          <w:sz w:val="28"/>
          <w:szCs w:val="28"/>
          <w:highlight w:val="white"/>
        </w:rPr>
      </w:pPr>
      <w:proofErr w:type="gramStart"/>
      <w:r>
        <w:rPr>
          <w:bCs/>
          <w:sz w:val="28"/>
          <w:szCs w:val="28"/>
          <w:highlight w:val="white"/>
        </w:rPr>
        <w:t>Приоритетной задачей деятельности домов культуры является сохранение клубных формирований и развитие творческого потенциала населе</w:t>
      </w:r>
      <w:r>
        <w:rPr>
          <w:bCs/>
          <w:sz w:val="28"/>
          <w:szCs w:val="28"/>
          <w:highlight w:val="white"/>
        </w:rPr>
        <w:t>ния района, в том числе, как для детей, так и для взрослого населения, в связи с эти количество клубных формирований действующих в домах культуры к 2025 году планируется сохранить на прежнем уровне, а к 2027 году сохранить и увеличить до 245 клубных формир</w:t>
      </w:r>
      <w:r>
        <w:rPr>
          <w:bCs/>
          <w:sz w:val="28"/>
          <w:szCs w:val="28"/>
          <w:highlight w:val="white"/>
        </w:rPr>
        <w:t>ований.</w:t>
      </w:r>
      <w:proofErr w:type="gramEnd"/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время компьютеризации, современных технологий и  инноваций назрела необходимость обогащения содержания образования, воспитания и обучения детей традиционной национальной культуре. Поэтому, одной из важных  задач в воспитании подр</w:t>
      </w:r>
      <w:r>
        <w:rPr>
          <w:sz w:val="28"/>
          <w:szCs w:val="28"/>
        </w:rPr>
        <w:t>астающего поколения является приобщение его к национальной культуре, формирование в обществе патриотического чувства - чувства любви к своей Родине. Народная культура и искусство способствует глубокому воздействию на мир ребёнка, обладают нравственной, эст</w:t>
      </w:r>
      <w:r>
        <w:rPr>
          <w:sz w:val="28"/>
          <w:szCs w:val="28"/>
        </w:rPr>
        <w:t>етической, познавательной ценностью, воплощают в себе исторический опыт многих поколений. Сейчас, очень актуальна проблема художественного воспитания детей на основе национальной культуры, на собрании национальных достижений.   В районе закладывается серье</w:t>
      </w:r>
      <w:r>
        <w:rPr>
          <w:sz w:val="28"/>
          <w:szCs w:val="28"/>
        </w:rPr>
        <w:t xml:space="preserve">зный фундамент для </w:t>
      </w:r>
      <w:r>
        <w:rPr>
          <w:sz w:val="28"/>
          <w:szCs w:val="28"/>
        </w:rPr>
        <w:lastRenderedPageBreak/>
        <w:t>развития, а в целом ряде случаев практически для возрождения культурного наследия района и региона. Для популяризации одного из важных аспектов культуры России и был учрежден праздник, который был установлен Указом Президента РФ от 17 ию</w:t>
      </w:r>
      <w:r>
        <w:rPr>
          <w:sz w:val="28"/>
          <w:szCs w:val="28"/>
        </w:rPr>
        <w:t xml:space="preserve">ня 2022 г. № 384 «О Дне народных художественных промыслов». </w:t>
      </w:r>
    </w:p>
    <w:p w:rsidR="008A2FEC" w:rsidRDefault="00654868">
      <w:pPr>
        <w:pStyle w:val="af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Пропагандируя декоративно-прикладное искусство, народные художественные промыслы в культурно-досуговых учреждениях в течение года работали выставки, проводились мастер классы, открытые занятия, к</w:t>
      </w:r>
      <w:r>
        <w:rPr>
          <w:sz w:val="28"/>
          <w:szCs w:val="28"/>
        </w:rPr>
        <w:t xml:space="preserve">руглые столы, фестивали, ярмарки, которые знакомили участников и посетителей с новыми творческими работами, мастера делились опытом, знаниям, новой техникой, а самое главное творческим общением друг с другом. </w:t>
      </w:r>
    </w:p>
    <w:p w:rsidR="008A2FEC" w:rsidRDefault="00654868">
      <w:pPr>
        <w:pStyle w:val="aff4"/>
        <w:ind w:left="0" w:firstLine="567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В Красногвардейском районе общее количество ма</w:t>
      </w:r>
      <w:r>
        <w:rPr>
          <w:bCs/>
          <w:sz w:val="28"/>
          <w:szCs w:val="28"/>
          <w:highlight w:val="white"/>
        </w:rPr>
        <w:t>стеров ДПИ – 20 человек. Из них мастеров НХП – 1 человек (</w:t>
      </w:r>
      <w:proofErr w:type="spellStart"/>
      <w:r>
        <w:rPr>
          <w:bCs/>
          <w:sz w:val="28"/>
          <w:szCs w:val="28"/>
          <w:highlight w:val="white"/>
        </w:rPr>
        <w:t>Тлишев</w:t>
      </w:r>
      <w:proofErr w:type="spellEnd"/>
      <w:r>
        <w:rPr>
          <w:bCs/>
          <w:sz w:val="28"/>
          <w:szCs w:val="28"/>
          <w:highlight w:val="white"/>
        </w:rPr>
        <w:t xml:space="preserve"> Ахмед), мастеров ДПИ – 18, художников-любителей – 1.</w:t>
      </w:r>
      <w:r>
        <w:rPr>
          <w:sz w:val="28"/>
          <w:szCs w:val="28"/>
          <w:highlight w:val="white"/>
        </w:rPr>
        <w:t xml:space="preserve"> Ведется электронная база, которая  помогает вести учёт и отображает динамику пополнения или сокращение мастеров ДПИ, НХП и </w:t>
      </w:r>
      <w:proofErr w:type="gramStart"/>
      <w:r>
        <w:rPr>
          <w:sz w:val="28"/>
          <w:szCs w:val="28"/>
          <w:highlight w:val="white"/>
        </w:rPr>
        <w:t>ИЗО</w:t>
      </w:r>
      <w:proofErr w:type="gramEnd"/>
      <w:r>
        <w:rPr>
          <w:sz w:val="28"/>
          <w:szCs w:val="28"/>
          <w:highlight w:val="white"/>
        </w:rPr>
        <w:t xml:space="preserve">. </w:t>
      </w:r>
    </w:p>
    <w:p w:rsidR="008A2FEC" w:rsidRDefault="0065486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2024 го</w:t>
      </w:r>
      <w:r>
        <w:rPr>
          <w:sz w:val="28"/>
          <w:szCs w:val="28"/>
          <w:highlight w:val="white"/>
        </w:rPr>
        <w:t xml:space="preserve">ду по сохранению традиционных народных промыслов и развитию декоративно-прикладного искусства было проведено 28 мероприятий, </w:t>
      </w:r>
      <w:proofErr w:type="gramStart"/>
      <w:r>
        <w:rPr>
          <w:sz w:val="28"/>
          <w:szCs w:val="28"/>
          <w:highlight w:val="white"/>
        </w:rPr>
        <w:t>с</w:t>
      </w:r>
      <w:proofErr w:type="gramEnd"/>
      <w:r>
        <w:rPr>
          <w:sz w:val="28"/>
          <w:szCs w:val="28"/>
          <w:highlight w:val="white"/>
        </w:rPr>
        <w:t xml:space="preserve">  </w:t>
      </w:r>
      <w:proofErr w:type="gramStart"/>
      <w:r>
        <w:rPr>
          <w:sz w:val="28"/>
          <w:szCs w:val="28"/>
          <w:highlight w:val="white"/>
        </w:rPr>
        <w:t>выставкам</w:t>
      </w:r>
      <w:proofErr w:type="gramEnd"/>
      <w:r>
        <w:rPr>
          <w:sz w:val="28"/>
          <w:szCs w:val="28"/>
          <w:highlight w:val="white"/>
        </w:rPr>
        <w:t xml:space="preserve"> НХП и ДПИ,  в 2027 году  планируется 29 мероприятий различных форм по сохранению традиционных народных промыслов и раз</w:t>
      </w:r>
      <w:r>
        <w:rPr>
          <w:sz w:val="28"/>
          <w:szCs w:val="28"/>
          <w:highlight w:val="white"/>
        </w:rPr>
        <w:t>витию декоративно-прикладного искусства.</w:t>
      </w:r>
    </w:p>
    <w:p w:rsidR="008A2FEC" w:rsidRDefault="00654868">
      <w:pPr>
        <w:ind w:firstLine="708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Количество мероприятий, фестивалей, конкурсов, в которых приняли участие солисты и творческие коллективы культурно-досуговых учреждений в 2024 году составляет 118 мероприятий, в 2025 году планируется увеличить участ</w:t>
      </w:r>
      <w:r>
        <w:rPr>
          <w:bCs/>
          <w:sz w:val="28"/>
          <w:szCs w:val="28"/>
          <w:highlight w:val="white"/>
        </w:rPr>
        <w:t>ие солистов и творческих коллективов в фестивалях, концертах, мероприятиях  и  конкурсах различных уровней до 119, а к 2027 году увеличить до 121.</w:t>
      </w:r>
    </w:p>
    <w:p w:rsidR="008A2FEC" w:rsidRDefault="00654868">
      <w:pPr>
        <w:pStyle w:val="af0"/>
        <w:tabs>
          <w:tab w:val="left" w:pos="709"/>
        </w:tabs>
        <w:jc w:val="both"/>
        <w:rPr>
          <w:sz w:val="28"/>
          <w:szCs w:val="28"/>
          <w:highlight w:val="white"/>
        </w:rPr>
      </w:pPr>
      <w:r>
        <w:rPr>
          <w:highlight w:val="white"/>
        </w:rPr>
        <w:tab/>
      </w:r>
      <w:r>
        <w:rPr>
          <w:sz w:val="28"/>
          <w:szCs w:val="28"/>
          <w:highlight w:val="white"/>
        </w:rPr>
        <w:t>Благодаря реализации государственных программ и национальных проектов в сфере культуры Красногвардейского ра</w:t>
      </w:r>
      <w:r>
        <w:rPr>
          <w:sz w:val="28"/>
          <w:szCs w:val="28"/>
          <w:highlight w:val="white"/>
        </w:rPr>
        <w:t xml:space="preserve">йона за последние годы происходят масштабные изменения в культурно-досуговых учреждениях, так с 2018 по 2024 годы было построено 2 Дома культуры,  отремонтировано 8 Домов культуры.  </w:t>
      </w:r>
    </w:p>
    <w:p w:rsidR="008A2FEC" w:rsidRDefault="00654868">
      <w:pPr>
        <w:pStyle w:val="af0"/>
        <w:tabs>
          <w:tab w:val="left" w:pos="709"/>
        </w:tabs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К 2030 году планируется  отремонтировать оставшиеся 5 домов культуры (</w:t>
      </w:r>
      <w:proofErr w:type="spellStart"/>
      <w:r>
        <w:rPr>
          <w:bCs/>
          <w:sz w:val="28"/>
          <w:szCs w:val="28"/>
          <w:highlight w:val="white"/>
        </w:rPr>
        <w:t>Шту</w:t>
      </w:r>
      <w:r>
        <w:rPr>
          <w:bCs/>
          <w:sz w:val="28"/>
          <w:szCs w:val="28"/>
          <w:highlight w:val="white"/>
        </w:rPr>
        <w:t>рбинский</w:t>
      </w:r>
      <w:proofErr w:type="spellEnd"/>
      <w:r>
        <w:rPr>
          <w:bCs/>
          <w:sz w:val="28"/>
          <w:szCs w:val="28"/>
          <w:highlight w:val="white"/>
        </w:rPr>
        <w:t xml:space="preserve"> СДК, Преображенский СДК, </w:t>
      </w:r>
      <w:proofErr w:type="spellStart"/>
      <w:r>
        <w:rPr>
          <w:bCs/>
          <w:sz w:val="28"/>
          <w:szCs w:val="28"/>
          <w:highlight w:val="white"/>
        </w:rPr>
        <w:t>Бжедугхабльский</w:t>
      </w:r>
      <w:proofErr w:type="spellEnd"/>
      <w:r>
        <w:rPr>
          <w:bCs/>
          <w:sz w:val="28"/>
          <w:szCs w:val="28"/>
          <w:highlight w:val="white"/>
        </w:rPr>
        <w:t xml:space="preserve"> СДК, Садовский СДК,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Еленовский</w:t>
      </w:r>
      <w:proofErr w:type="spellEnd"/>
      <w:r>
        <w:rPr>
          <w:sz w:val="28"/>
          <w:szCs w:val="28"/>
          <w:highlight w:val="white"/>
        </w:rPr>
        <w:t xml:space="preserve"> отдел </w:t>
      </w:r>
      <w:proofErr w:type="spellStart"/>
      <w:r>
        <w:rPr>
          <w:sz w:val="28"/>
          <w:szCs w:val="28"/>
          <w:highlight w:val="white"/>
        </w:rPr>
        <w:t>Еленовского</w:t>
      </w:r>
      <w:proofErr w:type="spellEnd"/>
      <w:r>
        <w:rPr>
          <w:sz w:val="28"/>
          <w:szCs w:val="28"/>
          <w:highlight w:val="white"/>
        </w:rPr>
        <w:t xml:space="preserve"> сельского Дома культуры «Маяк»</w:t>
      </w:r>
      <w:r>
        <w:rPr>
          <w:bCs/>
          <w:sz w:val="28"/>
          <w:szCs w:val="28"/>
          <w:highlight w:val="white"/>
        </w:rPr>
        <w:t>).</w:t>
      </w:r>
    </w:p>
    <w:p w:rsidR="008A2FEC" w:rsidRDefault="0065486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 культуры обновляются в нашем районе, как и по всей стране, и концептуально вместе с внешним обликом меняется и их содер</w:t>
      </w:r>
      <w:r>
        <w:rPr>
          <w:sz w:val="28"/>
          <w:szCs w:val="28"/>
        </w:rPr>
        <w:t xml:space="preserve">жание. </w:t>
      </w:r>
    </w:p>
    <w:p w:rsidR="008A2FEC" w:rsidRDefault="0065486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учреждениях есть место классическому набору услуг, при этом учитываются современные требования и потребности населения. </w:t>
      </w:r>
    </w:p>
    <w:p w:rsidR="008A2FEC" w:rsidRDefault="0065486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 культуры оснащены современным оборудованием, комфортными зрительными залами, помещениями для творческих заня</w:t>
      </w:r>
      <w:r>
        <w:rPr>
          <w:sz w:val="28"/>
          <w:szCs w:val="28"/>
        </w:rPr>
        <w:t xml:space="preserve">тий и размещения досуговой зоны, гардеробными, хореографическими залами, санитарными комнатами. Это способствует активной творческой работе и развитию талантов населения. </w:t>
      </w:r>
    </w:p>
    <w:p w:rsidR="008A2FEC" w:rsidRDefault="0065486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новые, красивые, современные Дома культуры с большим желанием приходит все больше </w:t>
      </w:r>
      <w:r>
        <w:rPr>
          <w:sz w:val="28"/>
          <w:szCs w:val="28"/>
        </w:rPr>
        <w:t>жителей сельских поселений, а особенно дети и молодежь.</w:t>
      </w:r>
    </w:p>
    <w:p w:rsidR="008A2FEC" w:rsidRDefault="00654868">
      <w:pPr>
        <w:ind w:firstLine="708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Благодаря государственной поддержке ежегодно </w:t>
      </w:r>
      <w:proofErr w:type="gramStart"/>
      <w:r>
        <w:rPr>
          <w:bCs/>
          <w:sz w:val="28"/>
          <w:szCs w:val="28"/>
          <w:highlight w:val="white"/>
        </w:rPr>
        <w:t>укрепляется материально-техническая база учреждений культуры к 2027 году планируется</w:t>
      </w:r>
      <w:proofErr w:type="gramEnd"/>
      <w:r>
        <w:rPr>
          <w:bCs/>
          <w:sz w:val="28"/>
          <w:szCs w:val="28"/>
          <w:highlight w:val="white"/>
        </w:rPr>
        <w:t xml:space="preserve"> обновить </w:t>
      </w:r>
      <w:r>
        <w:rPr>
          <w:bCs/>
          <w:sz w:val="28"/>
          <w:szCs w:val="28"/>
          <w:highlight w:val="white"/>
        </w:rPr>
        <w:lastRenderedPageBreak/>
        <w:t>оборудование и укрепить материально технические базы учрежден</w:t>
      </w:r>
      <w:r>
        <w:rPr>
          <w:bCs/>
          <w:sz w:val="28"/>
          <w:szCs w:val="28"/>
          <w:highlight w:val="white"/>
        </w:rPr>
        <w:t xml:space="preserve">ий культуры в 16 учреждениях, в том числе: в 12 домах культуры, в 3 библиотеках, в 1 музее. </w:t>
      </w:r>
    </w:p>
    <w:p w:rsidR="008A2FEC" w:rsidRDefault="00654868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Муниципальное бюджетное учреждение культуры «Красногвардейский </w:t>
      </w:r>
      <w:proofErr w:type="spellStart"/>
      <w:r>
        <w:rPr>
          <w:bCs/>
          <w:sz w:val="28"/>
          <w:szCs w:val="28"/>
        </w:rPr>
        <w:t>Межпоселенческий</w:t>
      </w:r>
      <w:proofErr w:type="spellEnd"/>
      <w:r>
        <w:rPr>
          <w:bCs/>
          <w:sz w:val="28"/>
          <w:szCs w:val="28"/>
        </w:rPr>
        <w:t xml:space="preserve"> культурно-досуговый центр» имеет свой официальный сайт в сети </w:t>
      </w:r>
      <w:proofErr w:type="gramStart"/>
      <w:r>
        <w:rPr>
          <w:bCs/>
          <w:sz w:val="28"/>
          <w:szCs w:val="28"/>
        </w:rPr>
        <w:t>Интернет</w:t>
      </w:r>
      <w:proofErr w:type="gramEnd"/>
      <w:r>
        <w:rPr>
          <w:bCs/>
          <w:sz w:val="28"/>
          <w:szCs w:val="28"/>
        </w:rPr>
        <w:t xml:space="preserve"> на котором </w:t>
      </w:r>
      <w:r>
        <w:rPr>
          <w:bCs/>
          <w:sz w:val="28"/>
          <w:szCs w:val="28"/>
        </w:rPr>
        <w:t>размещается вся официальная информация о работе учреждения, а также информация о запланированных и проведенных мероприятиях.</w:t>
      </w:r>
    </w:p>
    <w:p w:rsidR="008A2FEC" w:rsidRDefault="00654868">
      <w:pPr>
        <w:tabs>
          <w:tab w:val="left" w:pos="709"/>
        </w:tabs>
        <w:ind w:right="-2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highlight w:val="white"/>
        </w:rPr>
        <w:t>В 2024 году 14 Домов культуры подключены к широкополосному доступу сети Интернет, к 2027 году к широкополосному доступу к сети Инт</w:t>
      </w:r>
      <w:r>
        <w:rPr>
          <w:bCs/>
          <w:sz w:val="28"/>
          <w:szCs w:val="28"/>
          <w:highlight w:val="white"/>
        </w:rPr>
        <w:t>ернет планируется обеспечить подключением всех 15 Домов культуры.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специалистов Домов культуры, имеющих профессиональное образование в сфере культуры и искусства увеличивается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, что сказывается на качестве деятельности учреждений и проведении меро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приятий.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8A2FEC" w:rsidRDefault="0065486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Результатами деятельности Мун</w:t>
      </w:r>
      <w:r>
        <w:rPr>
          <w:bCs/>
          <w:sz w:val="28"/>
          <w:szCs w:val="28"/>
        </w:rPr>
        <w:t xml:space="preserve">иципального бюджетного учреждения культуры «Красногвардейский </w:t>
      </w:r>
      <w:proofErr w:type="spellStart"/>
      <w:r>
        <w:rPr>
          <w:bCs/>
          <w:sz w:val="28"/>
          <w:szCs w:val="28"/>
        </w:rPr>
        <w:t>Межпоселенческий</w:t>
      </w:r>
      <w:proofErr w:type="spellEnd"/>
      <w:r>
        <w:rPr>
          <w:bCs/>
          <w:sz w:val="28"/>
          <w:szCs w:val="28"/>
        </w:rPr>
        <w:t xml:space="preserve"> культурно-досуговый центр» в последние годы стали стабильная посещаемость домов культуры населением района, количество и качество проведённых культурно-досуговых мероприятий, ро</w:t>
      </w:r>
      <w:r>
        <w:rPr>
          <w:bCs/>
          <w:sz w:val="28"/>
          <w:szCs w:val="28"/>
        </w:rPr>
        <w:t xml:space="preserve">ст числа пользователей Интернет-ресурсами, увеличение доли населения, вовлечённого в деятельность учреждений культуры и искусства, предоставление качественных муниципальных услуг, внедрение инновационных методов и приемов культурно-досуговой деятельности. </w:t>
      </w:r>
      <w:proofErr w:type="gramEnd"/>
    </w:p>
    <w:p w:rsidR="008A2FEC" w:rsidRDefault="00654868">
      <w:pPr>
        <w:widowControl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Музеи являются надежным и эффективным культурно-просветительским институтом, где сохраняются памятники истории, культуры и искусства, играющие важную роль в духовном развитии человека. </w:t>
      </w:r>
    </w:p>
    <w:p w:rsidR="008A2FEC" w:rsidRDefault="00654868">
      <w:pPr>
        <w:widowControl w:val="0"/>
        <w:ind w:firstLine="708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Музеи осуществляют широкий спектр социальных функций – это воспитательная, просветительская, и</w:t>
      </w:r>
      <w:r>
        <w:rPr>
          <w:sz w:val="28"/>
          <w:szCs w:val="28"/>
          <w:shd w:val="clear" w:color="auto" w:fill="FFFFFF"/>
        </w:rPr>
        <w:t>нформационная (передача и получение, приращение новых знаний), коммуникативная (предполагает общение и личностное взаимодействие).</w:t>
      </w:r>
    </w:p>
    <w:p w:rsidR="008A2FEC" w:rsidRDefault="00654868">
      <w:pPr>
        <w:widowControl w:val="0"/>
        <w:tabs>
          <w:tab w:val="left" w:pos="709"/>
        </w:tabs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территории Красногвардейског</w:t>
      </w:r>
      <w:r>
        <w:rPr>
          <w:sz w:val="28"/>
          <w:szCs w:val="28"/>
        </w:rPr>
        <w:t xml:space="preserve">о района  функционирует учреждение музейного типа, которое имеет два отдела: исторический  в селе Красногвардейское и этнографический  в ауле </w:t>
      </w:r>
      <w:proofErr w:type="spellStart"/>
      <w:r>
        <w:rPr>
          <w:sz w:val="28"/>
          <w:szCs w:val="28"/>
        </w:rPr>
        <w:t>Джамбечий</w:t>
      </w:r>
      <w:proofErr w:type="spellEnd"/>
      <w:r>
        <w:rPr>
          <w:sz w:val="28"/>
          <w:szCs w:val="28"/>
        </w:rPr>
        <w:t>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муниципальным казенным учреждением культуры «Красногвардейский историко-краеведческий музей» п</w:t>
      </w:r>
      <w:r>
        <w:rPr>
          <w:sz w:val="28"/>
          <w:szCs w:val="28"/>
        </w:rPr>
        <w:t>роводиться  планомерная  работа по пополнению фондов музея, улучшению материально-технической базы учреждения, привлечения большего количества посетителей музеев.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 последние три года  значительно улучшилась материально-техническая база музеев: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 приобре</w:t>
      </w:r>
      <w:r>
        <w:rPr>
          <w:sz w:val="28"/>
          <w:szCs w:val="28"/>
          <w:highlight w:val="white"/>
        </w:rPr>
        <w:t xml:space="preserve">тено новое оборудование: витрины для </w:t>
      </w:r>
      <w:r>
        <w:rPr>
          <w:sz w:val="28"/>
          <w:szCs w:val="28"/>
          <w:highlight w:val="white"/>
          <w:shd w:val="clear" w:color="auto" w:fill="FFFFFF"/>
        </w:rPr>
        <w:t>экспозиционно-выставочной деятельности, интерактивная панель и оборудование для онлайн трансляций,</w:t>
      </w:r>
      <w:r>
        <w:rPr>
          <w:sz w:val="28"/>
          <w:szCs w:val="28"/>
          <w:highlight w:val="white"/>
        </w:rPr>
        <w:t xml:space="preserve">  персональный компьютер и комплектующие к нему.</w:t>
      </w:r>
    </w:p>
    <w:p w:rsidR="008A2FEC" w:rsidRDefault="006548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Экспозиционно-выставочное оборудование </w:t>
      </w:r>
      <w:r>
        <w:rPr>
          <w:sz w:val="28"/>
          <w:szCs w:val="28"/>
        </w:rPr>
        <w:t xml:space="preserve">позволило </w:t>
      </w:r>
      <w:r>
        <w:rPr>
          <w:sz w:val="28"/>
          <w:szCs w:val="28"/>
          <w:shd w:val="clear" w:color="auto" w:fill="FFFFFF"/>
        </w:rPr>
        <w:t>улучшить  условия экспо</w:t>
      </w:r>
      <w:r>
        <w:rPr>
          <w:sz w:val="28"/>
          <w:szCs w:val="28"/>
          <w:shd w:val="clear" w:color="auto" w:fill="FFFFFF"/>
        </w:rPr>
        <w:t xml:space="preserve">нирования музейных предметов, а также обеспечило сохранность экспонатов. </w:t>
      </w:r>
    </w:p>
    <w:p w:rsidR="008A2FEC" w:rsidRDefault="006548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Интерактивная панель и оборудование для онлайн трансляций обеспечивает музей новыми перспективами развития в просветительской деятельности, популяризирует работу учреждения, а также </w:t>
      </w:r>
      <w:r>
        <w:rPr>
          <w:sz w:val="28"/>
          <w:szCs w:val="28"/>
          <w:shd w:val="clear" w:color="auto" w:fill="FFFFFF"/>
        </w:rPr>
        <w:t xml:space="preserve">вызывает интерес молодежной аудитории к музейной деятельности. </w:t>
      </w:r>
    </w:p>
    <w:p w:rsidR="008A2FEC" w:rsidRDefault="006548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Музей, используя современные технологии, стал привлекательным для новых посетителей, в том числе детей и молодежи и позволил расширить и увеличить целевую аудиторию музея. 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Применение вышепере</w:t>
      </w:r>
      <w:r>
        <w:rPr>
          <w:sz w:val="28"/>
          <w:szCs w:val="28"/>
          <w:shd w:val="clear" w:color="auto" w:fill="FFFFFF"/>
        </w:rPr>
        <w:t xml:space="preserve">численных инструментов помогло качественно улучшить работу музея, что </w:t>
      </w:r>
      <w:r>
        <w:rPr>
          <w:sz w:val="28"/>
          <w:szCs w:val="28"/>
        </w:rPr>
        <w:t>свидетельствуют о востребованности музейных услуг.</w:t>
      </w:r>
    </w:p>
    <w:p w:rsidR="008A2FEC" w:rsidRDefault="00654868">
      <w:pPr>
        <w:pStyle w:val="af4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Музей имеет стабильное количество посетителей с тенденцией к увеличению. </w:t>
      </w:r>
    </w:p>
    <w:p w:rsidR="008A2FEC" w:rsidRDefault="00654868">
      <w:pPr>
        <w:pStyle w:val="af4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 2024 год  всеми формами  работы было охвачено 15226 челове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к, в 2025 году показатель количества посетителей проводимых  музеем культурно-просветительских мероприятий в стационарных условиях и удаленно через сеть «Интернет» составит 15230 тысяч посетителей, к 2027 году планируется достижение показателя 15240 тысяч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посетителей.</w:t>
      </w:r>
    </w:p>
    <w:p w:rsidR="008A2FEC" w:rsidRDefault="0065486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31 декабря 2024 года музейный фонд составляет 19178 ед. хр., из них основного фонда 11416  ед. хр., научно-вспомогательного 7762 ед. хр., </w:t>
      </w:r>
      <w:r>
        <w:rPr>
          <w:rFonts w:eastAsia="Calibri"/>
          <w:sz w:val="28"/>
          <w:szCs w:val="28"/>
          <w:highlight w:val="white"/>
        </w:rPr>
        <w:t>к 2027 году планируется пополнить фонды музея на 30 экспонатов, что составит</w:t>
      </w:r>
      <w:r>
        <w:rPr>
          <w:sz w:val="28"/>
          <w:szCs w:val="28"/>
          <w:highlight w:val="white"/>
        </w:rPr>
        <w:t xml:space="preserve"> 19208 ед. хр. экспонатов.</w:t>
      </w:r>
    </w:p>
    <w:p w:rsidR="008A2FEC" w:rsidRDefault="00654868">
      <w:pPr>
        <w:ind w:firstLine="708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Государственном каталоге Музейного фонда Российской Федерации на 31.12.2024 года зарегистрировано </w:t>
      </w:r>
      <w:r>
        <w:rPr>
          <w:sz w:val="28"/>
          <w:szCs w:val="28"/>
          <w:highlight w:val="white"/>
          <w:shd w:val="clear" w:color="auto" w:fill="FFFFFF"/>
        </w:rPr>
        <w:t xml:space="preserve">10097 </w:t>
      </w:r>
      <w:r>
        <w:rPr>
          <w:rFonts w:eastAsia="Calibri"/>
          <w:sz w:val="28"/>
          <w:szCs w:val="28"/>
          <w:highlight w:val="white"/>
        </w:rPr>
        <w:t>экспонатов, в 2025 году планируется зарегистрировать 11419 экспонатов, в 2027 году 11439 экспонатов</w:t>
      </w:r>
      <w:r>
        <w:rPr>
          <w:sz w:val="28"/>
          <w:szCs w:val="28"/>
          <w:highlight w:val="white"/>
        </w:rPr>
        <w:t>.</w:t>
      </w:r>
    </w:p>
    <w:p w:rsidR="008A2FEC" w:rsidRDefault="00654868">
      <w:pPr>
        <w:pStyle w:val="af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bidi="ru-RU"/>
        </w:rPr>
        <w:t>Количество музейных предметов основного музейног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bidi="ru-RU"/>
        </w:rPr>
        <w:t>о фонда, опубликованных на экспозициях, выставках в стационарных условиях и удаленно через сеть «Интернет» в 2024 году составляет 5634 единиц, к 2027 году планируется достижение показателя 5664 единицы.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Продолжается работа по созданию и размещению мультиме</w:t>
      </w:r>
      <w:r>
        <w:rPr>
          <w:sz w:val="28"/>
          <w:szCs w:val="28"/>
          <w:highlight w:val="white"/>
        </w:rPr>
        <w:t>диа-гидов по экспозициям и выставочным проектам, при посещении которых возможно получение информации об экспонатах (Артефакт), в 2024 году на цифровой платформе интерактивных гидов с технологией дополнительной реальности «Артефакт» размещены экспонаты выст</w:t>
      </w:r>
      <w:r>
        <w:rPr>
          <w:sz w:val="28"/>
          <w:szCs w:val="28"/>
          <w:highlight w:val="white"/>
        </w:rPr>
        <w:t>авки «Знаменитые люди Красногвардейского района» в количестве 43 экспоната в музее села Красногвардейского, в 2025 году будут размещены интерактивные гиды на 45 экспонатов, а</w:t>
      </w:r>
      <w:proofErr w:type="gramEnd"/>
      <w:r>
        <w:rPr>
          <w:sz w:val="28"/>
          <w:szCs w:val="28"/>
          <w:highlight w:val="white"/>
        </w:rPr>
        <w:t xml:space="preserve"> в 2027 году 49.</w:t>
      </w:r>
    </w:p>
    <w:p w:rsidR="008A2FEC" w:rsidRDefault="00654868">
      <w:pPr>
        <w:pStyle w:val="af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Исторический отдел музея в селе Красногвардейском и этнографическ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ий отдел в а.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Джамбечий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подключены к сети интернет. </w:t>
      </w:r>
      <w:proofErr w:type="gramEnd"/>
    </w:p>
    <w:p w:rsidR="008A2FEC" w:rsidRDefault="00654868">
      <w:pPr>
        <w:pStyle w:val="af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официальном сайте муниципального казенного учреждения культуры «Красногвардейский историко-краеведческий музей»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публикуется информация о работе музея и проводимых мероприятиях.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Это дает возможность охвата большего количества населения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овыми формами работы, а также работа в электронном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Государственном каталоге Музейного фонда Российской Федерации, и н</w:t>
      </w:r>
      <w:r>
        <w:rPr>
          <w:rFonts w:ascii="Times New Roman" w:hAnsi="Times New Roman" w:cs="Times New Roman"/>
          <w:color w:val="auto"/>
          <w:sz w:val="28"/>
          <w:szCs w:val="28"/>
        </w:rPr>
        <w:t>а цифровой платформе интерактивных гидов с технологией дополнительной реальнос</w:t>
      </w:r>
      <w:r>
        <w:rPr>
          <w:rFonts w:ascii="Times New Roman" w:hAnsi="Times New Roman" w:cs="Times New Roman"/>
          <w:color w:val="auto"/>
          <w:sz w:val="28"/>
          <w:szCs w:val="28"/>
        </w:rPr>
        <w:t>ти «Артефакт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 2024 году с соответствии с приказом Министерства культуры Республики Адыгея №320-п от 25.12.2023 года «О распределении субсидий на 2024 год и плановый период 2025 и 2026 годов в рамках реализации государственной программы Республики Адыге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«Развитие культуры» директору </w:t>
      </w:r>
      <w:r>
        <w:rPr>
          <w:sz w:val="28"/>
          <w:szCs w:val="28"/>
        </w:rPr>
        <w:t xml:space="preserve">муниципального казенного учреждения культуры «Красногвардейский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краеведческий </w:t>
      </w:r>
      <w:r>
        <w:rPr>
          <w:sz w:val="28"/>
          <w:szCs w:val="28"/>
        </w:rPr>
        <w:lastRenderedPageBreak/>
        <w:t xml:space="preserve">музей» Проскуряковой О.Н. </w:t>
      </w:r>
      <w:r>
        <w:rPr>
          <w:color w:val="000000"/>
          <w:sz w:val="28"/>
          <w:szCs w:val="28"/>
          <w:highlight w:val="white"/>
        </w:rPr>
        <w:t>выплачена субсидия  в размере 51200,00 рублей как лучшему работнику учреждения культуры</w:t>
      </w:r>
      <w:proofErr w:type="gramEnd"/>
      <w:r>
        <w:rPr>
          <w:color w:val="000000"/>
          <w:sz w:val="28"/>
          <w:szCs w:val="28"/>
          <w:highlight w:val="white"/>
        </w:rPr>
        <w:t xml:space="preserve">. 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района являются частью информационного культурного пространства района, фактором культурного развития общества. Они успешно выполняют свои функции по обеспечению всем гражданам равного доступа к информации; 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формированию, сохранению и использо</w:t>
      </w:r>
      <w:r>
        <w:rPr>
          <w:sz w:val="28"/>
          <w:szCs w:val="28"/>
        </w:rPr>
        <w:t>ванию библиотечно-информационных ресурсов;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сохранению ценностей отечественной и мировой культуры.</w:t>
      </w:r>
    </w:p>
    <w:p w:rsidR="008A2FEC" w:rsidRDefault="00654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Значительные изменения происходят в библиотечной системе </w:t>
      </w:r>
      <w:r>
        <w:rPr>
          <w:sz w:val="28"/>
          <w:szCs w:val="28"/>
          <w:highlight w:val="white"/>
        </w:rPr>
        <w:t>Красногвардейского района</w:t>
      </w:r>
      <w:r w:rsidRPr="00245A0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благодаря национальным проектам и федеральным программам</w:t>
      </w:r>
      <w:r>
        <w:rPr>
          <w:sz w:val="28"/>
          <w:szCs w:val="28"/>
          <w:highlight w:val="white"/>
        </w:rPr>
        <w:t>.  Одно из направ</w:t>
      </w:r>
      <w:r>
        <w:rPr>
          <w:sz w:val="28"/>
          <w:szCs w:val="28"/>
          <w:highlight w:val="white"/>
        </w:rPr>
        <w:t>лений нацпроекта - создание модельных библиотек,  общедоступных многофункциональных учреждений, расположенных в благоустроенном помещении, имеющих модернизированное библиотечное пространство, располагающих хорошо укомплектованным, многоотраслевым фондом, о</w:t>
      </w:r>
      <w:r>
        <w:rPr>
          <w:sz w:val="28"/>
          <w:szCs w:val="28"/>
          <w:highlight w:val="white"/>
        </w:rPr>
        <w:t>снащенных современным компьютерным оборудованием, использующих  современные информационно-коммуникационные технологии. Главная особенность библиотек нового типа - технологичность: автоматизация внутренних процессов и взаимодействий с читателями, доступ к к</w:t>
      </w:r>
      <w:r>
        <w:rPr>
          <w:sz w:val="28"/>
          <w:szCs w:val="28"/>
          <w:highlight w:val="white"/>
        </w:rPr>
        <w:t>нигам на электронных носителях и национальной электронной библиотеке, интерактивное мультимедиа оборудование, кинозалы, лектории.</w:t>
      </w:r>
    </w:p>
    <w:p w:rsidR="008A2FEC" w:rsidRDefault="00654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 последние пять лет в Красногвардейском районе модернизировано две библиотеки:</w:t>
      </w:r>
    </w:p>
    <w:p w:rsidR="008A2FEC" w:rsidRDefault="00654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Хатукайская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 сельская библиотека-филиал № 16</w:t>
      </w:r>
      <w:r>
        <w:rPr>
          <w:sz w:val="28"/>
          <w:szCs w:val="28"/>
          <w:highlight w:val="white"/>
          <w:shd w:val="clear" w:color="auto" w:fill="FFFFFF"/>
        </w:rPr>
        <w:t xml:space="preserve"> им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А.Гадагатля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 (2020 год). </w:t>
      </w:r>
      <w:r>
        <w:rPr>
          <w:sz w:val="28"/>
          <w:szCs w:val="28"/>
          <w:highlight w:val="white"/>
        </w:rPr>
        <w:t xml:space="preserve">Книжный фонд </w:t>
      </w:r>
      <w:proofErr w:type="spellStart"/>
      <w:r>
        <w:rPr>
          <w:sz w:val="28"/>
          <w:szCs w:val="28"/>
          <w:highlight w:val="white"/>
        </w:rPr>
        <w:t>Хатукайской</w:t>
      </w:r>
      <w:proofErr w:type="spellEnd"/>
      <w:r>
        <w:rPr>
          <w:sz w:val="28"/>
          <w:szCs w:val="28"/>
          <w:highlight w:val="white"/>
        </w:rPr>
        <w:t xml:space="preserve"> библиотеки пополнился на 3528 экземплярах, а в течение трех лет библиотечный фонд пополнился на 3134 книжных изданий на сумму более 1 200 000, 00 рублей.</w:t>
      </w:r>
    </w:p>
    <w:p w:rsidR="008A2FEC" w:rsidRDefault="006548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highlight w:val="white"/>
        </w:rPr>
        <w:t>Уляпская</w:t>
      </w:r>
      <w:proofErr w:type="spellEnd"/>
      <w:r>
        <w:rPr>
          <w:sz w:val="28"/>
          <w:szCs w:val="28"/>
          <w:highlight w:val="white"/>
        </w:rPr>
        <w:t xml:space="preserve"> сельская модельная библиотека-филиал №</w:t>
      </w:r>
      <w:r>
        <w:rPr>
          <w:sz w:val="28"/>
          <w:szCs w:val="28"/>
          <w:highlight w:val="white"/>
        </w:rPr>
        <w:t xml:space="preserve">13 (2024 год). </w:t>
      </w:r>
      <w:r>
        <w:rPr>
          <w:sz w:val="28"/>
          <w:szCs w:val="28"/>
          <w:highlight w:val="white"/>
        </w:rPr>
        <w:t>Библиотека занимает  просторное помещение площадью 255,6 кв. м. Особенность библиотеки – ее расположение в двух уровнях. Первый уровень - зоны для детей, места для индивидуальной и групповой работы, чтения и отдыха. Отдельно оборудована комп</w:t>
      </w:r>
      <w:r>
        <w:rPr>
          <w:sz w:val="28"/>
          <w:szCs w:val="28"/>
          <w:highlight w:val="white"/>
        </w:rPr>
        <w:t xml:space="preserve">ьютерная зона, </w:t>
      </w:r>
      <w:r>
        <w:rPr>
          <w:sz w:val="28"/>
          <w:szCs w:val="28"/>
          <w:highlight w:val="white"/>
          <w:shd w:val="clear" w:color="auto" w:fill="FFFFFF"/>
        </w:rPr>
        <w:t>конференц-зона, зона цифровых сервисов с высокоскоростным Интернетом</w:t>
      </w:r>
      <w:r>
        <w:rPr>
          <w:sz w:val="28"/>
          <w:szCs w:val="28"/>
          <w:highlight w:val="white"/>
        </w:rPr>
        <w:t xml:space="preserve"> и зоной </w:t>
      </w:r>
      <w:proofErr w:type="spellStart"/>
      <w:r>
        <w:rPr>
          <w:sz w:val="28"/>
          <w:szCs w:val="28"/>
          <w:highlight w:val="white"/>
        </w:rPr>
        <w:t>Wi-Fi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. </w:t>
      </w:r>
      <w:r>
        <w:rPr>
          <w:sz w:val="28"/>
          <w:szCs w:val="28"/>
          <w:highlight w:val="white"/>
        </w:rPr>
        <w:t>Верхний уровень занимает зона краеведения,  мини-музей с выставочными витринами. За счет новых изданий, поступивших в библиотеку в количестве</w:t>
      </w:r>
      <w:r>
        <w:rPr>
          <w:sz w:val="28"/>
          <w:szCs w:val="28"/>
          <w:highlight w:val="white"/>
        </w:rPr>
        <w:t xml:space="preserve"> 2559 экземпляров, фонд </w:t>
      </w:r>
      <w:proofErr w:type="spellStart"/>
      <w:r>
        <w:rPr>
          <w:sz w:val="28"/>
          <w:szCs w:val="28"/>
          <w:highlight w:val="white"/>
        </w:rPr>
        <w:t>Уляпской</w:t>
      </w:r>
      <w:proofErr w:type="spellEnd"/>
      <w:r>
        <w:rPr>
          <w:sz w:val="28"/>
          <w:szCs w:val="28"/>
          <w:highlight w:val="white"/>
        </w:rPr>
        <w:t xml:space="preserve"> сельской модельной библиотеки №13 увеличился на 30,9 %.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Из них 1499 </w:t>
      </w:r>
      <w:r>
        <w:rPr>
          <w:sz w:val="28"/>
          <w:szCs w:val="28"/>
          <w:highlight w:val="white"/>
        </w:rPr>
        <w:t>экземпляров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книг – детская литература. 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В 2024 году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Еленовская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 сельская библиотека победила в отборочном конкурсе на создание модельных библиотек в рамках </w:t>
      </w:r>
      <w:r>
        <w:rPr>
          <w:sz w:val="28"/>
          <w:szCs w:val="28"/>
          <w:highlight w:val="white"/>
          <w:shd w:val="clear" w:color="auto" w:fill="FFFFFF"/>
        </w:rPr>
        <w:t xml:space="preserve">Нацпроекта «Семья». </w:t>
      </w:r>
      <w:r>
        <w:rPr>
          <w:sz w:val="28"/>
          <w:szCs w:val="28"/>
          <w:highlight w:val="white"/>
        </w:rPr>
        <w:t xml:space="preserve">Качественные изменения пространства библиотеки, технического оснащения и обновления фондов будут происходить в течение 2025 года, для реализации данного проекта из бюджетов всех уровней выделено </w:t>
      </w:r>
      <w:r>
        <w:rPr>
          <w:sz w:val="28"/>
          <w:szCs w:val="28"/>
          <w:highlight w:val="white"/>
          <w:shd w:val="clear" w:color="auto" w:fill="FFFFFF"/>
        </w:rPr>
        <w:t xml:space="preserve">  8421100,00 рублей.</w:t>
      </w:r>
      <w:r>
        <w:rPr>
          <w:sz w:val="28"/>
          <w:szCs w:val="28"/>
          <w:highlight w:val="white"/>
        </w:rPr>
        <w:t xml:space="preserve"> 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>На сегодняшний день</w:t>
      </w:r>
      <w:r>
        <w:rPr>
          <w:sz w:val="28"/>
          <w:szCs w:val="28"/>
          <w:highlight w:val="white"/>
        </w:rPr>
        <w:t xml:space="preserve"> в библиотечной системе района 2 библиотеки, на базе которых могут быть реализованы задачи модельного стандарта.  Это библиотеки, в </w:t>
      </w:r>
      <w:r>
        <w:rPr>
          <w:sz w:val="28"/>
          <w:szCs w:val="28"/>
          <w:highlight w:val="white"/>
        </w:rPr>
        <w:lastRenderedPageBreak/>
        <w:t xml:space="preserve">помещениях  которых проведен капитальный ремонт – </w:t>
      </w:r>
      <w:proofErr w:type="spellStart"/>
      <w:r>
        <w:rPr>
          <w:sz w:val="28"/>
          <w:szCs w:val="28"/>
          <w:highlight w:val="white"/>
        </w:rPr>
        <w:t>Большесидоровская</w:t>
      </w:r>
      <w:proofErr w:type="spellEnd"/>
      <w:r>
        <w:rPr>
          <w:sz w:val="28"/>
          <w:szCs w:val="28"/>
          <w:highlight w:val="white"/>
        </w:rPr>
        <w:t xml:space="preserve"> и Белосельская сельские библиотеки. Н</w:t>
      </w:r>
      <w:r>
        <w:rPr>
          <w:sz w:val="28"/>
          <w:highlight w:val="white"/>
        </w:rPr>
        <w:t>а данный момент под</w:t>
      </w:r>
      <w:r>
        <w:rPr>
          <w:sz w:val="28"/>
          <w:highlight w:val="white"/>
        </w:rPr>
        <w:t xml:space="preserve">готовлен необходимый пакет документов 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Большесидоровской</w:t>
      </w:r>
      <w:proofErr w:type="spellEnd"/>
      <w:r>
        <w:rPr>
          <w:sz w:val="28"/>
          <w:highlight w:val="white"/>
        </w:rPr>
        <w:t xml:space="preserve"> библиотеки для участия в конкурсном отборе.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Хорошо укомплектованный и стабильно обновляемый фонд – основа эффективной деятельности библиотек по привлечению читательской аудитории. Библиотеки района н</w:t>
      </w:r>
      <w:r>
        <w:rPr>
          <w:sz w:val="28"/>
          <w:szCs w:val="28"/>
          <w:highlight w:val="white"/>
        </w:rPr>
        <w:t>ужд</w:t>
      </w:r>
      <w:r>
        <w:rPr>
          <w:sz w:val="28"/>
          <w:szCs w:val="28"/>
        </w:rPr>
        <w:t>аются в ежегодном пополнении своих фондов новыми, современными и актуальными документами.</w:t>
      </w:r>
    </w:p>
    <w:p w:rsidR="008A2FEC" w:rsidRDefault="00654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23" w:lineRule="auto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highlight w:val="white"/>
          <w:shd w:val="clear" w:color="auto" w:fill="FFFFFF"/>
        </w:rPr>
        <w:t>дним из условий реализации проекта по модернизации библиотек - это обеспечение ежегодного обновления библиотечного фонда в размере до 10%, в течение последующих трех лет после модернизации библиотеки,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администрация МО «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Красногвардейскии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̆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район</w:t>
      </w:r>
      <w:proofErr w:type="spellEnd"/>
      <w:r>
        <w:rPr>
          <w:sz w:val="28"/>
          <w:szCs w:val="28"/>
          <w:highlight w:val="white"/>
          <w:shd w:val="clear" w:color="auto" w:fill="FFFFFF"/>
        </w:rPr>
        <w:t>» выступает</w:t>
      </w:r>
      <w:r>
        <w:rPr>
          <w:sz w:val="28"/>
          <w:szCs w:val="28"/>
          <w:highlight w:val="white"/>
          <w:shd w:val="clear" w:color="auto" w:fill="FFFFFF"/>
        </w:rPr>
        <w:t xml:space="preserve"> гарантом соблюдения условий по обеспечению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софинансирования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 и приобретения литературы за счет средств бюджета МО «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Красногвардейскии</w:t>
      </w:r>
      <w:proofErr w:type="spellEnd"/>
      <w:r>
        <w:rPr>
          <w:sz w:val="28"/>
          <w:szCs w:val="28"/>
          <w:highlight w:val="white"/>
          <w:shd w:val="clear" w:color="auto" w:fill="FFFFFF"/>
        </w:rPr>
        <w:t xml:space="preserve">̆ </w:t>
      </w:r>
      <w:proofErr w:type="spellStart"/>
      <w:r>
        <w:rPr>
          <w:sz w:val="28"/>
          <w:szCs w:val="28"/>
          <w:highlight w:val="white"/>
          <w:shd w:val="clear" w:color="auto" w:fill="FFFFFF"/>
        </w:rPr>
        <w:t>район</w:t>
      </w:r>
      <w:proofErr w:type="spellEnd"/>
      <w:r>
        <w:rPr>
          <w:sz w:val="28"/>
          <w:szCs w:val="28"/>
          <w:highlight w:val="white"/>
          <w:shd w:val="clear" w:color="auto" w:fill="FFFFFF"/>
        </w:rPr>
        <w:t>».</w:t>
      </w:r>
      <w:proofErr w:type="gramEnd"/>
    </w:p>
    <w:p w:rsidR="008A2FEC" w:rsidRDefault="00654868">
      <w:pPr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пополнения библиотечных фондов напрямую зависит от выделения лимитов из бюджета МО «Красногвардейски</w:t>
      </w:r>
      <w:r>
        <w:rPr>
          <w:sz w:val="28"/>
          <w:szCs w:val="28"/>
        </w:rPr>
        <w:t>й район», республиканского бюджета и бюджета Российской Федерации для приобретения печатной продукции и подписных изданий,  данный показатель не стабильный и зависит от  общего финансирования и рыночной стоимости печатной продукции.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Документальный фонд биб</w:t>
      </w:r>
      <w:r>
        <w:rPr>
          <w:sz w:val="28"/>
          <w:szCs w:val="28"/>
        </w:rPr>
        <w:t>лиотечной системы составляют книг, брошюры, журналы и газеты.</w:t>
      </w:r>
    </w:p>
    <w:p w:rsidR="008A2FEC" w:rsidRDefault="00654868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Ежегодно приобретается книжная продукция и подписные издания для пополнения и обновления  библиотечных фондов района. В  2024 году фонды библиотек составляли 168202 экземпляров печатной продукци</w:t>
      </w:r>
      <w:r>
        <w:rPr>
          <w:sz w:val="28"/>
          <w:szCs w:val="28"/>
        </w:rPr>
        <w:t>и, к 2026 году планируется увеличение фондов до 172241 экземпляров печатной продукции, в 2027 году фонды библиотек  составят 180246  экземпляров печатной продукции. Ежегодно фонды библиотек пополняются более чем на 1000 экземпляров книг.</w:t>
      </w:r>
      <w:r>
        <w:t xml:space="preserve"> </w:t>
      </w:r>
      <w:r>
        <w:rPr>
          <w:sz w:val="28"/>
          <w:szCs w:val="28"/>
        </w:rPr>
        <w:t>Несмотря на неболь</w:t>
      </w:r>
      <w:r>
        <w:rPr>
          <w:sz w:val="28"/>
          <w:szCs w:val="28"/>
        </w:rPr>
        <w:t xml:space="preserve">шое количество поступивших изданий, наблюдается увеличение показателя общего объёма фонда. </w:t>
      </w:r>
    </w:p>
    <w:p w:rsidR="008A2FEC" w:rsidRDefault="0065486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 Красногвардейского района» имеет свой официальный сайт, на котором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публикуется информация о работе учреждения.</w:t>
      </w:r>
      <w:r>
        <w:rPr>
          <w:bCs/>
          <w:sz w:val="28"/>
          <w:szCs w:val="28"/>
        </w:rPr>
        <w:t xml:space="preserve"> 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2024 году 13 библиотек Красногвардейского района подключены к широкополосной сети Интернет со скоростью 50 Мбит/с,</w:t>
      </w:r>
      <w:r>
        <w:rPr>
          <w:bCs/>
          <w:sz w:val="28"/>
          <w:szCs w:val="28"/>
          <w:highlight w:val="white"/>
        </w:rPr>
        <w:t xml:space="preserve"> это дает возможность охвата большего количества населения н</w:t>
      </w:r>
      <w:r>
        <w:rPr>
          <w:sz w:val="28"/>
          <w:szCs w:val="28"/>
          <w:highlight w:val="white"/>
        </w:rPr>
        <w:t xml:space="preserve">овыми формами работы. </w:t>
      </w:r>
    </w:p>
    <w:p w:rsidR="008A2FEC" w:rsidRDefault="0065486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ja-JP" w:bidi="fa-IR"/>
        </w:rPr>
      </w:pPr>
      <w:r>
        <w:rPr>
          <w:sz w:val="28"/>
          <w:szCs w:val="28"/>
        </w:rPr>
        <w:t xml:space="preserve">К 2024 году </w:t>
      </w:r>
      <w:r>
        <w:rPr>
          <w:sz w:val="28"/>
          <w:szCs w:val="28"/>
        </w:rPr>
        <w:t xml:space="preserve">не подключены к сети интернет 2 библиотеки  </w:t>
      </w:r>
      <w:proofErr w:type="spellStart"/>
      <w:r>
        <w:rPr>
          <w:sz w:val="28"/>
          <w:szCs w:val="28"/>
        </w:rPr>
        <w:t>Верхненазаровская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Новосевастопольская</w:t>
      </w:r>
      <w:proofErr w:type="spellEnd"/>
      <w:r>
        <w:rPr>
          <w:sz w:val="28"/>
          <w:szCs w:val="28"/>
        </w:rPr>
        <w:t xml:space="preserve">, в связи с отсутствием технической возможности. К 2026 году Детская библиотека будет подключена к  широкополосной  сети Интернет. </w:t>
      </w:r>
      <w:r>
        <w:rPr>
          <w:rFonts w:eastAsia="Calibri"/>
          <w:sz w:val="28"/>
          <w:szCs w:val="28"/>
          <w:lang w:eastAsia="ja-JP" w:bidi="fa-IR"/>
        </w:rPr>
        <w:tab/>
        <w:t>Основным информационным совокупным ресурс</w:t>
      </w:r>
      <w:r>
        <w:rPr>
          <w:rFonts w:eastAsia="Calibri"/>
          <w:sz w:val="28"/>
          <w:szCs w:val="28"/>
          <w:lang w:eastAsia="ja-JP" w:bidi="fa-IR"/>
        </w:rPr>
        <w:t xml:space="preserve">ом библиотек Красногвардейского района является электронный каталог. 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highlight w:val="white"/>
          <w:lang w:eastAsia="ja-JP" w:bidi="fa-IR"/>
        </w:rPr>
        <w:t>Осуществлено</w:t>
      </w:r>
      <w:r>
        <w:rPr>
          <w:sz w:val="28"/>
          <w:szCs w:val="28"/>
          <w:highlight w:val="white"/>
        </w:rPr>
        <w:t xml:space="preserve"> подключение Центральной библиотеки к автоматизированной библиотечной информационной системе «ИРБИС-64+». Для создания </w:t>
      </w:r>
      <w:r>
        <w:rPr>
          <w:rFonts w:eastAsia="Calibri"/>
          <w:sz w:val="28"/>
          <w:szCs w:val="28"/>
          <w:highlight w:val="white"/>
          <w:lang w:eastAsia="ja-JP" w:bidi="fa-IR"/>
        </w:rPr>
        <w:t>электронного справочно-поискового  аппарата определен о</w:t>
      </w:r>
      <w:r>
        <w:rPr>
          <w:rFonts w:eastAsia="Calibri"/>
          <w:sz w:val="28"/>
          <w:szCs w:val="28"/>
          <w:highlight w:val="white"/>
          <w:lang w:eastAsia="ja-JP" w:bidi="fa-IR"/>
        </w:rPr>
        <w:t xml:space="preserve">бъём библиотечного фонда, подлежащего внесению в электронный каталог, который ежегодно увеличивается. На 31 декабря  2024 года в электронный каталог внесено 32618 библиографических записей. </w:t>
      </w:r>
    </w:p>
    <w:p w:rsidR="008A2FEC" w:rsidRDefault="00654868">
      <w:pPr>
        <w:widowControl w:val="0"/>
        <w:tabs>
          <w:tab w:val="left" w:pos="709"/>
        </w:tabs>
        <w:jc w:val="both"/>
        <w:rPr>
          <w:b/>
          <w:i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ab/>
        <w:t>Доступ к ресурсам Национальной электронной библиотеки обеспечива</w:t>
      </w:r>
      <w:r>
        <w:rPr>
          <w:sz w:val="28"/>
          <w:szCs w:val="28"/>
          <w:highlight w:val="white"/>
        </w:rPr>
        <w:t xml:space="preserve">ется в 2-х библиотеках из 16 – Центральной библиотеке и </w:t>
      </w:r>
      <w:proofErr w:type="spellStart"/>
      <w:r>
        <w:rPr>
          <w:sz w:val="28"/>
          <w:szCs w:val="28"/>
          <w:highlight w:val="white"/>
        </w:rPr>
        <w:t>Хатукайской</w:t>
      </w:r>
      <w:proofErr w:type="spellEnd"/>
      <w:r>
        <w:rPr>
          <w:sz w:val="28"/>
          <w:szCs w:val="28"/>
          <w:highlight w:val="white"/>
        </w:rPr>
        <w:t xml:space="preserve"> сельской модельной библиотеке-филиале №16 им. А.М. </w:t>
      </w:r>
      <w:proofErr w:type="spellStart"/>
      <w:r>
        <w:rPr>
          <w:sz w:val="28"/>
          <w:szCs w:val="28"/>
          <w:highlight w:val="white"/>
        </w:rPr>
        <w:t>Гадагатля</w:t>
      </w:r>
      <w:proofErr w:type="spellEnd"/>
      <w:r>
        <w:rPr>
          <w:sz w:val="28"/>
          <w:szCs w:val="28"/>
          <w:highlight w:val="white"/>
        </w:rPr>
        <w:t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  <w:t xml:space="preserve">В 2025 году доступ к ресурсам Национальной электронной библиотеки получат пользователи </w:t>
      </w:r>
      <w:proofErr w:type="spellStart"/>
      <w:r>
        <w:rPr>
          <w:sz w:val="28"/>
          <w:szCs w:val="28"/>
          <w:highlight w:val="white"/>
        </w:rPr>
        <w:t>Уляпской</w:t>
      </w:r>
      <w:proofErr w:type="spellEnd"/>
      <w:r>
        <w:rPr>
          <w:sz w:val="28"/>
          <w:szCs w:val="28"/>
          <w:highlight w:val="white"/>
        </w:rPr>
        <w:t xml:space="preserve"> сельской библиотеки. В целях </w:t>
      </w:r>
      <w:r>
        <w:rPr>
          <w:sz w:val="28"/>
          <w:szCs w:val="28"/>
          <w:highlight w:val="white"/>
        </w:rPr>
        <w:t xml:space="preserve">продвижения ресурсов НЭБ в библиотеках проводятся ознакомительные консультации, выкладывается информация в социальных сетях и на сайтах. </w:t>
      </w:r>
    </w:p>
    <w:p w:rsidR="008A2FEC" w:rsidRDefault="0065486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Центральной библиотеке работает Центр правовой информации (ЦПИ), который представляет  пользователям нормативные до</w:t>
      </w:r>
      <w:r>
        <w:rPr>
          <w:sz w:val="28"/>
          <w:szCs w:val="28"/>
        </w:rPr>
        <w:t>кументы в электронном виде и на бумажных носителях. Центральная библиотека располагает электронной базой данных «Консультант Плюс», которая ежемесячно обновляется новыми материалами, что позволяет осуществлять оперативный поиск правовой информации по запро</w:t>
      </w:r>
      <w:r>
        <w:rPr>
          <w:sz w:val="28"/>
          <w:szCs w:val="28"/>
        </w:rPr>
        <w:t>сам пользователей.</w:t>
      </w:r>
    </w:p>
    <w:p w:rsidR="008A2FEC" w:rsidRDefault="00654868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Благодаря качественным изменениям, в библиотечной системе района увеличилось количество пользователей и посещений в библиотеках района.</w:t>
      </w:r>
    </w:p>
    <w:p w:rsidR="008A2FEC" w:rsidRDefault="00654868">
      <w:pPr>
        <w:ind w:firstLine="709"/>
        <w:jc w:val="both"/>
        <w:rPr>
          <w:rFonts w:eastAsia="Calibri"/>
          <w:sz w:val="28"/>
          <w:highlight w:val="white"/>
        </w:rPr>
      </w:pPr>
      <w:r>
        <w:rPr>
          <w:rFonts w:eastAsia="Calibri"/>
          <w:sz w:val="28"/>
          <w:highlight w:val="white"/>
        </w:rPr>
        <w:t xml:space="preserve">В 2024 году в библиотеках  района зарегистрировано 18392 человек,  к 2027 году планируется увеличить </w:t>
      </w:r>
      <w:r>
        <w:rPr>
          <w:rFonts w:eastAsia="Calibri"/>
          <w:sz w:val="28"/>
          <w:highlight w:val="white"/>
        </w:rPr>
        <w:t>количество пользователей до 18680 человек.</w:t>
      </w:r>
    </w:p>
    <w:p w:rsidR="008A2FEC" w:rsidRDefault="0065486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>Посещение  библиотек района  в 2024 года составило 201660 человек, в 2025 году число посещений библиотек района возрастет до 201670 человек, а в 2026 году количество посещений библиотек увеличится до 201680.</w:t>
      </w:r>
    </w:p>
    <w:p w:rsidR="008A2FEC" w:rsidRDefault="0065486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</w:rPr>
        <w:t>Не смотря на</w:t>
      </w:r>
      <w:proofErr w:type="gramEnd"/>
      <w:r>
        <w:rPr>
          <w:rFonts w:eastAsia="Calibri"/>
          <w:sz w:val="28"/>
        </w:rPr>
        <w:t xml:space="preserve"> финансовые сложности, постепенно улучшается материально-техническая база библиотек района. В период с 2020 года модернизировано 2 библиотеки (</w:t>
      </w:r>
      <w:proofErr w:type="spellStart"/>
      <w:r>
        <w:rPr>
          <w:rFonts w:eastAsia="Calibri"/>
          <w:sz w:val="28"/>
        </w:rPr>
        <w:t>Хатукайская</w:t>
      </w:r>
      <w:proofErr w:type="spellEnd"/>
      <w:r>
        <w:rPr>
          <w:rFonts w:eastAsia="Calibri"/>
          <w:sz w:val="28"/>
        </w:rPr>
        <w:t xml:space="preserve">, </w:t>
      </w:r>
      <w:proofErr w:type="spellStart"/>
      <w:r>
        <w:rPr>
          <w:rFonts w:eastAsia="Calibri"/>
          <w:sz w:val="28"/>
        </w:rPr>
        <w:t>Уляпская</w:t>
      </w:r>
      <w:proofErr w:type="spellEnd"/>
      <w:r>
        <w:rPr>
          <w:rFonts w:eastAsia="Calibri"/>
          <w:sz w:val="28"/>
        </w:rPr>
        <w:t>), проведен ремонт помещений в 4 библиотеках (</w:t>
      </w:r>
      <w:proofErr w:type="spellStart"/>
      <w:r>
        <w:rPr>
          <w:rFonts w:eastAsia="Calibri"/>
          <w:sz w:val="28"/>
        </w:rPr>
        <w:t>Еленовская</w:t>
      </w:r>
      <w:proofErr w:type="spellEnd"/>
      <w:r>
        <w:rPr>
          <w:rFonts w:eastAsia="Calibri"/>
          <w:sz w:val="28"/>
        </w:rPr>
        <w:t>, Белосельская, Саратовс</w:t>
      </w:r>
      <w:r>
        <w:rPr>
          <w:rFonts w:eastAsia="Calibri"/>
          <w:sz w:val="28"/>
        </w:rPr>
        <w:t xml:space="preserve">кая, </w:t>
      </w:r>
      <w:proofErr w:type="spellStart"/>
      <w:r>
        <w:rPr>
          <w:rFonts w:eastAsia="Calibri"/>
          <w:sz w:val="28"/>
        </w:rPr>
        <w:t>Джамбечийская</w:t>
      </w:r>
      <w:proofErr w:type="spellEnd"/>
      <w:r>
        <w:rPr>
          <w:rFonts w:eastAsia="Calibri"/>
          <w:sz w:val="28"/>
        </w:rPr>
        <w:t>).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К концу </w:t>
      </w:r>
      <w:r>
        <w:rPr>
          <w:sz w:val="28"/>
          <w:szCs w:val="28"/>
        </w:rPr>
        <w:t xml:space="preserve"> 2025 года полностью изменится материально-техническая база двух библиотек - Центральной и Детской. Эти библиотеки будут размещены в Культурно-образовательном центре, строительство которого завершится в декабре 2025 года.</w:t>
      </w:r>
    </w:p>
    <w:p w:rsidR="008A2FEC" w:rsidRDefault="00654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 муниципальном  бюджетном  учреждении культуры по </w:t>
      </w:r>
      <w:proofErr w:type="spellStart"/>
      <w:r>
        <w:rPr>
          <w:sz w:val="28"/>
          <w:szCs w:val="28"/>
        </w:rPr>
        <w:t>киновидеообслуживанию</w:t>
      </w:r>
      <w:proofErr w:type="spellEnd"/>
      <w:r>
        <w:rPr>
          <w:sz w:val="28"/>
          <w:szCs w:val="28"/>
        </w:rPr>
        <w:t xml:space="preserve"> населения Красногвардейского района, за истекшие 5 лет была проделана определенная работа по качественным изменениям работы </w:t>
      </w:r>
      <w:proofErr w:type="spellStart"/>
      <w:r>
        <w:rPr>
          <w:sz w:val="28"/>
          <w:szCs w:val="28"/>
        </w:rPr>
        <w:t>киновидеосети</w:t>
      </w:r>
      <w:proofErr w:type="spellEnd"/>
      <w:r>
        <w:rPr>
          <w:sz w:val="28"/>
          <w:szCs w:val="28"/>
        </w:rPr>
        <w:t xml:space="preserve"> Красногвардейского района.</w:t>
      </w:r>
    </w:p>
    <w:p w:rsidR="008A2FEC" w:rsidRDefault="00654868">
      <w:pPr>
        <w:pStyle w:val="af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 федеральной программе по поддержке кинотеатров на селе с численностью населения до 500 тыс. человек прошла большая модернизация кинозала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Красногвардейском, в рамках которой освоено более 5 миллионов рублей из бюджетов всех уровней. Увеличен</w:t>
      </w:r>
      <w:r>
        <w:rPr>
          <w:sz w:val="28"/>
          <w:szCs w:val="28"/>
        </w:rPr>
        <w:t xml:space="preserve"> штат сотрудников муниципального бюджетного учреждения культуры по </w:t>
      </w:r>
      <w:proofErr w:type="spellStart"/>
      <w:r>
        <w:rPr>
          <w:sz w:val="28"/>
          <w:szCs w:val="28"/>
        </w:rPr>
        <w:t>киновидеообслуживанию</w:t>
      </w:r>
      <w:proofErr w:type="spellEnd"/>
      <w:r>
        <w:rPr>
          <w:sz w:val="28"/>
          <w:szCs w:val="28"/>
        </w:rPr>
        <w:t xml:space="preserve"> населения Красногвардейского района с 1 до 4 штатных единиц.</w:t>
      </w:r>
    </w:p>
    <w:p w:rsidR="008A2FEC" w:rsidRDefault="0065486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«</w:t>
      </w:r>
      <w:r>
        <w:rPr>
          <w:bCs/>
          <w:sz w:val="28"/>
          <w:szCs w:val="28"/>
        </w:rPr>
        <w:t xml:space="preserve">Плаза </w:t>
      </w:r>
      <w:proofErr w:type="spellStart"/>
      <w:r>
        <w:rPr>
          <w:bCs/>
          <w:sz w:val="28"/>
          <w:szCs w:val="28"/>
        </w:rPr>
        <w:t>Синема</w:t>
      </w:r>
      <w:proofErr w:type="spellEnd"/>
      <w:r>
        <w:rPr>
          <w:color w:val="000000"/>
          <w:sz w:val="28"/>
          <w:szCs w:val="28"/>
        </w:rPr>
        <w:t>» - современный кинозал Красногвардейского района с уютными залами, совре</w:t>
      </w:r>
      <w:r>
        <w:rPr>
          <w:color w:val="000000"/>
          <w:sz w:val="28"/>
          <w:szCs w:val="28"/>
        </w:rPr>
        <w:t>менным дизайном, квалифицированным персоналом.</w:t>
      </w:r>
    </w:p>
    <w:p w:rsidR="008A2FEC" w:rsidRDefault="00654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Миссией кинозала «</w:t>
      </w:r>
      <w:r>
        <w:rPr>
          <w:bCs/>
          <w:sz w:val="28"/>
          <w:szCs w:val="28"/>
        </w:rPr>
        <w:t xml:space="preserve">Плаза </w:t>
      </w:r>
      <w:proofErr w:type="spellStart"/>
      <w:r>
        <w:rPr>
          <w:bCs/>
          <w:sz w:val="28"/>
          <w:szCs w:val="28"/>
        </w:rPr>
        <w:t>Синема</w:t>
      </w:r>
      <w:proofErr w:type="spellEnd"/>
      <w:r>
        <w:rPr>
          <w:color w:val="000000"/>
          <w:sz w:val="28"/>
          <w:szCs w:val="28"/>
        </w:rPr>
        <w:t>» является «Кино для всех, кино для каждого». Данная миссия придает деятельности кинозала стабильность, так как определяются основные принципы его работы, и позволяет кинозалу быт</w:t>
      </w:r>
      <w:r>
        <w:rPr>
          <w:color w:val="000000"/>
          <w:sz w:val="28"/>
          <w:szCs w:val="28"/>
        </w:rPr>
        <w:t xml:space="preserve">ь гибким в </w:t>
      </w:r>
      <w:r>
        <w:rPr>
          <w:color w:val="000000"/>
          <w:sz w:val="28"/>
          <w:szCs w:val="28"/>
        </w:rPr>
        <w:lastRenderedPageBreak/>
        <w:t xml:space="preserve">организации работы для достижения цели </w:t>
      </w:r>
      <w:r>
        <w:rPr>
          <w:color w:val="000000"/>
          <w:sz w:val="28"/>
          <w:szCs w:val="28"/>
          <w:lang w:val="en-US"/>
        </w:rPr>
        <w:t>KPI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«Увеличение числа посещений муниципальных кинотеатров»</w:t>
      </w:r>
      <w:r>
        <w:rPr>
          <w:color w:val="000000"/>
          <w:sz w:val="28"/>
          <w:szCs w:val="28"/>
        </w:rPr>
        <w:t>. </w:t>
      </w:r>
    </w:p>
    <w:p w:rsidR="008A2FEC" w:rsidRDefault="00654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кинозала направлена на удовлетворение развлекательной и культурно-просветительной потребности населения. На основе миссии определяют</w:t>
      </w:r>
      <w:r>
        <w:rPr>
          <w:color w:val="000000"/>
          <w:sz w:val="28"/>
          <w:szCs w:val="28"/>
        </w:rPr>
        <w:t>ся цели деятельности. Следовательно, целью деятельности кинозала «</w:t>
      </w:r>
      <w:r>
        <w:rPr>
          <w:bCs/>
          <w:sz w:val="28"/>
          <w:szCs w:val="28"/>
        </w:rPr>
        <w:t xml:space="preserve">Плаза </w:t>
      </w:r>
      <w:proofErr w:type="spellStart"/>
      <w:r>
        <w:rPr>
          <w:bCs/>
          <w:sz w:val="28"/>
          <w:szCs w:val="28"/>
        </w:rPr>
        <w:t>Синема</w:t>
      </w:r>
      <w:proofErr w:type="spellEnd"/>
      <w:r>
        <w:rPr>
          <w:color w:val="000000"/>
          <w:sz w:val="28"/>
          <w:szCs w:val="28"/>
        </w:rPr>
        <w:t xml:space="preserve">» является </w:t>
      </w:r>
      <w:r>
        <w:rPr>
          <w:bCs/>
          <w:sz w:val="28"/>
          <w:szCs w:val="28"/>
          <w:shd w:val="clear" w:color="auto" w:fill="FFFFFF"/>
        </w:rPr>
        <w:t>приобщение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граждан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 культурному и историческому наследию через киноискусство и показ </w:t>
      </w:r>
      <w:r>
        <w:rPr>
          <w:bCs/>
          <w:sz w:val="28"/>
          <w:szCs w:val="28"/>
          <w:shd w:val="clear" w:color="auto" w:fill="FFFFFF"/>
        </w:rPr>
        <w:t xml:space="preserve">фильмов, а задачей учреждения является </w:t>
      </w:r>
      <w:r>
        <w:rPr>
          <w:color w:val="000000"/>
          <w:sz w:val="28"/>
          <w:szCs w:val="28"/>
        </w:rPr>
        <w:t>максимально большего привлечения кинозрите</w:t>
      </w:r>
      <w:r>
        <w:rPr>
          <w:color w:val="000000"/>
          <w:sz w:val="28"/>
          <w:szCs w:val="28"/>
        </w:rPr>
        <w:t>лей к просмотру максимально большего количества фильмов разнообразных жанров и тематик, для развлечения кинозрителей и оказания ни них культурно-научно-просветительского воздействия. </w:t>
      </w:r>
    </w:p>
    <w:p w:rsidR="008A2FEC" w:rsidRDefault="006548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Содержание общего репертуарного плана и мероприятий муниципального бюдж</w:t>
      </w:r>
      <w:r>
        <w:rPr>
          <w:bCs/>
          <w:sz w:val="28"/>
          <w:szCs w:val="28"/>
        </w:rPr>
        <w:t xml:space="preserve">етного учреждения культуры по </w:t>
      </w:r>
      <w:proofErr w:type="spellStart"/>
      <w:r>
        <w:rPr>
          <w:bCs/>
          <w:sz w:val="28"/>
          <w:szCs w:val="28"/>
        </w:rPr>
        <w:t>киновидеообслуживанию</w:t>
      </w:r>
      <w:proofErr w:type="spellEnd"/>
      <w:r>
        <w:rPr>
          <w:bCs/>
          <w:sz w:val="28"/>
          <w:szCs w:val="28"/>
        </w:rPr>
        <w:t xml:space="preserve"> населения Красногвардейского района состоит:</w:t>
      </w:r>
    </w:p>
    <w:p w:rsidR="008A2FEC" w:rsidRDefault="006548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проведение премьерных, ретроспективных показов, показ художественных, хроникально-документальных, зарубежных и в основном Российских фильмов;</w:t>
      </w:r>
    </w:p>
    <w:p w:rsidR="008A2FEC" w:rsidRDefault="006548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подготовка </w:t>
      </w:r>
      <w:r>
        <w:rPr>
          <w:bCs/>
          <w:sz w:val="28"/>
          <w:szCs w:val="28"/>
        </w:rPr>
        <w:t>и проведение тематических кинопоказов, направленных на формирование у молодого поколения принципов здорового и нравственного образа жизни, а также киносеансы по военно-патриотическому и гражданско-правовому воспитанию подростков, видеоматериалов по противо</w:t>
      </w:r>
      <w:r>
        <w:rPr>
          <w:bCs/>
          <w:sz w:val="28"/>
          <w:szCs w:val="28"/>
        </w:rPr>
        <w:t>действию коррупции, терроризма и экстремизма, профилактике здорового образа жизни, информирование граждан о мошенничестве в телефонной и банковской среде, путем показа специальных видеоматериалов.</w:t>
      </w:r>
    </w:p>
    <w:p w:rsidR="008A2FEC" w:rsidRDefault="006548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Муниципальное бюджетное учреждение культуры по </w:t>
      </w:r>
      <w:proofErr w:type="spellStart"/>
      <w:r>
        <w:rPr>
          <w:bCs/>
          <w:sz w:val="28"/>
          <w:szCs w:val="28"/>
        </w:rPr>
        <w:t>киновидеооб</w:t>
      </w:r>
      <w:r>
        <w:rPr>
          <w:bCs/>
          <w:sz w:val="28"/>
          <w:szCs w:val="28"/>
        </w:rPr>
        <w:t>служиванию</w:t>
      </w:r>
      <w:proofErr w:type="spellEnd"/>
      <w:r>
        <w:rPr>
          <w:bCs/>
          <w:sz w:val="28"/>
          <w:szCs w:val="28"/>
        </w:rPr>
        <w:t xml:space="preserve"> населения Красногвардейского района проводит работу со всеми категориями населения.</w:t>
      </w:r>
    </w:p>
    <w:p w:rsidR="008A2FEC" w:rsidRDefault="006548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Большая работа проводиться с дошкольниками, школьниками и молодежью, для них проводятся бесплатные киносеансы, </w:t>
      </w:r>
      <w:proofErr w:type="spellStart"/>
      <w:r>
        <w:rPr>
          <w:bCs/>
          <w:sz w:val="28"/>
          <w:szCs w:val="28"/>
        </w:rPr>
        <w:t>киноакции</w:t>
      </w:r>
      <w:proofErr w:type="spellEnd"/>
      <w:r>
        <w:rPr>
          <w:bCs/>
          <w:sz w:val="28"/>
          <w:szCs w:val="28"/>
        </w:rPr>
        <w:t xml:space="preserve"> посвященные, памятным датам и событиям,</w:t>
      </w:r>
      <w:r>
        <w:rPr>
          <w:bCs/>
          <w:sz w:val="28"/>
          <w:szCs w:val="28"/>
        </w:rPr>
        <w:t xml:space="preserve"> профилактические киносеансы, осуществляется показ художественных, документальных и исторических фильмов. </w:t>
      </w:r>
    </w:p>
    <w:p w:rsidR="008A2FEC" w:rsidRDefault="006548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Киноискусство и показ фильмов это доступные средства, с помощью которых возможно прививать лучшие общечеловеческие качества подрастающим гражданам –</w:t>
      </w:r>
      <w:r>
        <w:rPr>
          <w:bCs/>
          <w:sz w:val="28"/>
          <w:szCs w:val="28"/>
        </w:rPr>
        <w:t xml:space="preserve"> нравственность, доброту, любовь к людям, семье, дому и через это обеспечить профилактику безнадзорности, правонарушений, наркомании, алкоголизма, детского насилия и жестокости.</w:t>
      </w:r>
    </w:p>
    <w:p w:rsidR="008A2FEC" w:rsidRDefault="00654868">
      <w:pPr>
        <w:pStyle w:val="aff4"/>
        <w:ind w:left="0" w:firstLine="720"/>
        <w:jc w:val="both"/>
        <w:rPr>
          <w:rFonts w:eastAsia="Calibri"/>
          <w:sz w:val="28"/>
        </w:rPr>
      </w:pPr>
      <w:r>
        <w:rPr>
          <w:bCs/>
          <w:sz w:val="28"/>
          <w:szCs w:val="28"/>
        </w:rPr>
        <w:t>Все запланированные и проведенные мероприятия способствуют привлечению зрителей разного возраста к киноискусству.</w:t>
      </w:r>
      <w:r>
        <w:rPr>
          <w:sz w:val="28"/>
          <w:szCs w:val="28"/>
        </w:rPr>
        <w:t xml:space="preserve"> В связи с повышением интереса жителей и гостей Красногвардейского района к просмотру фильмов на большом экране и с качественным звуком, а такж</w:t>
      </w:r>
      <w:r>
        <w:rPr>
          <w:sz w:val="28"/>
          <w:szCs w:val="28"/>
        </w:rPr>
        <w:t>е б</w:t>
      </w:r>
      <w:r>
        <w:rPr>
          <w:rFonts w:eastAsia="Calibri"/>
          <w:sz w:val="28"/>
        </w:rPr>
        <w:t>лагодаря модернизации кинозала значительно увеличилось   количество посетителей кинозала, а также количество показа киносеансов.</w:t>
      </w:r>
    </w:p>
    <w:p w:rsidR="008A2FEC" w:rsidRDefault="00654868">
      <w:pPr>
        <w:tabs>
          <w:tab w:val="left" w:pos="709"/>
        </w:tabs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В 2024 году  в кинозале «Плаза </w:t>
      </w:r>
      <w:proofErr w:type="spellStart"/>
      <w:r>
        <w:rPr>
          <w:bCs/>
          <w:sz w:val="28"/>
          <w:szCs w:val="28"/>
          <w:highlight w:val="white"/>
        </w:rPr>
        <w:t>Синема</w:t>
      </w:r>
      <w:proofErr w:type="spellEnd"/>
      <w:r>
        <w:rPr>
          <w:bCs/>
          <w:sz w:val="28"/>
          <w:szCs w:val="28"/>
          <w:highlight w:val="white"/>
        </w:rPr>
        <w:t>» проведено 1024  платных сеансов, посещаемость составила 5462 зрителей, валовый сбор с</w:t>
      </w:r>
      <w:r>
        <w:rPr>
          <w:bCs/>
          <w:sz w:val="28"/>
          <w:szCs w:val="28"/>
          <w:highlight w:val="white"/>
        </w:rPr>
        <w:t xml:space="preserve">оставил 1 046 800,00 рублей. </w:t>
      </w:r>
    </w:p>
    <w:p w:rsidR="008A2FEC" w:rsidRDefault="00654868">
      <w:pPr>
        <w:tabs>
          <w:tab w:val="left" w:pos="709"/>
        </w:tabs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Учреждение ведет работу по программе «Пушкинская карта», за 2024 год было продемонстрировано 166 сеанса, продано 1070 билетов на общую сумму 214 000,00 рублей. </w:t>
      </w:r>
    </w:p>
    <w:p w:rsidR="008A2FEC" w:rsidRDefault="00654868">
      <w:pPr>
        <w:tabs>
          <w:tab w:val="left" w:pos="709"/>
        </w:tabs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lastRenderedPageBreak/>
        <w:t xml:space="preserve">В течение 2024 года  в кинозале «Плаза </w:t>
      </w:r>
      <w:proofErr w:type="spellStart"/>
      <w:r>
        <w:rPr>
          <w:bCs/>
          <w:sz w:val="28"/>
          <w:szCs w:val="28"/>
          <w:highlight w:val="white"/>
        </w:rPr>
        <w:t>Синема</w:t>
      </w:r>
      <w:proofErr w:type="spellEnd"/>
      <w:r>
        <w:rPr>
          <w:bCs/>
          <w:sz w:val="28"/>
          <w:szCs w:val="28"/>
          <w:highlight w:val="white"/>
        </w:rPr>
        <w:t>» было продемонстрир</w:t>
      </w:r>
      <w:r>
        <w:rPr>
          <w:bCs/>
          <w:sz w:val="28"/>
          <w:szCs w:val="28"/>
          <w:highlight w:val="white"/>
        </w:rPr>
        <w:t xml:space="preserve">овано всего 1448 сеансов, из которых 424 сеанса бесплатно, общая посещаемость кинозала составила 12942 зрителей, из которых 7480 зрителей посетили бесплатные сеансы. </w:t>
      </w:r>
    </w:p>
    <w:p w:rsidR="008A2FEC" w:rsidRDefault="00654868">
      <w:pPr>
        <w:tabs>
          <w:tab w:val="left" w:pos="709"/>
        </w:tabs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В 2025 году запланировано показ 1665 различных сеансов и кинопоказов на платной и бесплат</w:t>
      </w:r>
      <w:r>
        <w:rPr>
          <w:bCs/>
          <w:sz w:val="28"/>
          <w:szCs w:val="28"/>
          <w:highlight w:val="white"/>
        </w:rPr>
        <w:t>ной основе с общей численностью 13655 зрителей, в 2027 году запланирован показ 1600 сеансов кинопоказов на платной и бесплатной основе с общей численностью 13765 зрителей.</w:t>
      </w:r>
    </w:p>
    <w:p w:rsidR="008A2FEC" w:rsidRDefault="00654868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Муниципальное бюджетное учреждение культуры по </w:t>
      </w:r>
      <w:proofErr w:type="spellStart"/>
      <w:r>
        <w:rPr>
          <w:sz w:val="28"/>
          <w:szCs w:val="28"/>
          <w:highlight w:val="white"/>
        </w:rPr>
        <w:t>киновидеообслуживанию</w:t>
      </w:r>
      <w:proofErr w:type="spellEnd"/>
      <w:r>
        <w:rPr>
          <w:sz w:val="28"/>
          <w:szCs w:val="28"/>
          <w:highlight w:val="white"/>
        </w:rPr>
        <w:t xml:space="preserve"> населения Крас</w:t>
      </w:r>
      <w:r>
        <w:rPr>
          <w:sz w:val="28"/>
          <w:szCs w:val="28"/>
          <w:highlight w:val="white"/>
        </w:rPr>
        <w:t xml:space="preserve">ногвардейского района осуществляет контроль над выполнением показателя доли отечественного кино не менее 50% от общего кинопоказа и отслеживается через систему ЕАИС и выполняется в полном объёме, что составляет 67 % в 2024 году, в 2025 году 68 %, а в 2027 </w:t>
      </w:r>
      <w:r>
        <w:rPr>
          <w:sz w:val="28"/>
          <w:szCs w:val="28"/>
          <w:highlight w:val="white"/>
        </w:rPr>
        <w:t>году 70 % .</w:t>
      </w:r>
    </w:p>
    <w:p w:rsidR="008A2FEC" w:rsidRDefault="00654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очень тяжело удержать зрителя в кинозале в связи с нестабильностью рынка кинопроката, а основные причины в этом таковы:</w:t>
      </w:r>
    </w:p>
    <w:p w:rsidR="008A2FEC" w:rsidRDefault="00654868">
      <w:pPr>
        <w:pStyle w:val="aff4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Переизбыток контента. Его так много, что он не умещается в сетки кинотеатральных показов. </w:t>
      </w:r>
    </w:p>
    <w:p w:rsidR="008A2FEC" w:rsidRDefault="00654868">
      <w:pPr>
        <w:pStyle w:val="aff4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стриминговых</w:t>
      </w:r>
      <w:proofErr w:type="spellEnd"/>
      <w:r>
        <w:rPr>
          <w:sz w:val="28"/>
          <w:szCs w:val="28"/>
        </w:rPr>
        <w:t xml:space="preserve"> сервисов. Зрители всё чаще выбирают онлайн-платформы, потому что там можно найти фильмы и сериалы, которых нет в кинотеатрах.</w:t>
      </w:r>
    </w:p>
    <w:p w:rsidR="008A2FEC" w:rsidRDefault="00654868">
      <w:pPr>
        <w:pStyle w:val="aff4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конкуренции. После ухода голливудских студий на российском рынке кинопроката не хватает качествен</w:t>
      </w:r>
      <w:r>
        <w:rPr>
          <w:sz w:val="28"/>
          <w:szCs w:val="28"/>
        </w:rPr>
        <w:t>ных фильмов, а большинство отечественных картин проваливаются в прокате.  </w:t>
      </w:r>
    </w:p>
    <w:p w:rsidR="008A2FEC" w:rsidRDefault="00654868">
      <w:pPr>
        <w:pStyle w:val="aff4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Пиратские показы. Они отнимают у официального проката зрителей, и пока этот вопрос не решится, легальный контент будет терять в кассе.  </w:t>
      </w:r>
    </w:p>
    <w:p w:rsidR="008A2FEC" w:rsidRDefault="006548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В 2022 году Ассоциация владельцев кинотеатров заявляла, что рынок кинопоказа в России находится в критическом состоянии из-за ухода голливудских студий и недостатка отечественных фильмов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Безусловной составляющей повышения конкурентоспособности отрасли куль</w:t>
      </w:r>
      <w:r>
        <w:rPr>
          <w:sz w:val="28"/>
          <w:szCs w:val="28"/>
        </w:rPr>
        <w:t>туры является повышение качества культурных благ и обеспечение их необходимого многообразия. Решение этой задачи на современном этапе тормозится дефицитом денежных средств и опережающими темпами старения материально-технической базы, низким уровнем обеспеч</w:t>
      </w:r>
      <w:r>
        <w:rPr>
          <w:sz w:val="28"/>
          <w:szCs w:val="28"/>
        </w:rPr>
        <w:t>енности организаций культуры специальным оборудованием, недостаточным развитием информационных технологий в сфере культуры, отсутствием молодых кадров.</w:t>
      </w:r>
    </w:p>
    <w:p w:rsidR="008A2FEC" w:rsidRDefault="00654868">
      <w:pPr>
        <w:widowControl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Несмотря на то, что органами местного самоуправления уделяется большое внимание к развитию учреждений ку</w:t>
      </w:r>
      <w:r>
        <w:rPr>
          <w:sz w:val="28"/>
          <w:szCs w:val="28"/>
        </w:rPr>
        <w:t xml:space="preserve">льтуры, остается нерешенным ряд проблем. </w:t>
      </w:r>
    </w:p>
    <w:p w:rsidR="008A2FEC" w:rsidRDefault="00654868">
      <w:pPr>
        <w:ind w:firstLine="540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В муниципальном бюджетном учреждении культуры «Красногвардейский </w:t>
      </w:r>
      <w:proofErr w:type="spellStart"/>
      <w:r>
        <w:rPr>
          <w:bCs/>
          <w:sz w:val="28"/>
          <w:szCs w:val="28"/>
          <w:highlight w:val="white"/>
        </w:rPr>
        <w:t>Межпоселенческий</w:t>
      </w:r>
      <w:proofErr w:type="spellEnd"/>
      <w:r>
        <w:rPr>
          <w:bCs/>
          <w:sz w:val="28"/>
          <w:szCs w:val="28"/>
          <w:highlight w:val="white"/>
        </w:rPr>
        <w:t xml:space="preserve"> культурно-досуговый центр» для активной работы по формированию культурной сферы Красногвардейского района, организации досуга и твор</w:t>
      </w:r>
      <w:r>
        <w:rPr>
          <w:bCs/>
          <w:sz w:val="28"/>
          <w:szCs w:val="28"/>
          <w:highlight w:val="white"/>
        </w:rPr>
        <w:t>ческой активности населения существует ряд проблем:</w:t>
      </w:r>
    </w:p>
    <w:p w:rsidR="008A2FEC" w:rsidRDefault="00654868">
      <w:pPr>
        <w:ind w:firstLine="540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- в 5 домах культуры требуется капитальный ремонт;</w:t>
      </w:r>
    </w:p>
    <w:p w:rsidR="008A2FEC" w:rsidRDefault="00654868">
      <w:pPr>
        <w:ind w:firstLine="540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-  во многих домах культуры частичное отсутствие оснащения, износ светового и звукового оборудования, оргтехники, сценических костюмов и реквизита;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тре</w:t>
      </w:r>
      <w:r>
        <w:rPr>
          <w:sz w:val="28"/>
          <w:szCs w:val="28"/>
          <w:highlight w:val="white"/>
        </w:rPr>
        <w:t xml:space="preserve">буется улучшение материально-технической оснащенности учреждений </w:t>
      </w:r>
      <w:r>
        <w:rPr>
          <w:sz w:val="28"/>
          <w:szCs w:val="28"/>
          <w:highlight w:val="white"/>
        </w:rPr>
        <w:lastRenderedPageBreak/>
        <w:t>культуры. Техническое оснащение требует существенного обновления с учетом современных требований к технике и технологиям;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старение кадров привело к применению устаревших технологий, форм и </w:t>
      </w:r>
      <w:r>
        <w:rPr>
          <w:sz w:val="28"/>
          <w:szCs w:val="28"/>
          <w:highlight w:val="white"/>
        </w:rPr>
        <w:t>методов работы;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отсутствие кадрового резерва в сфере культуры.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системе учреждений наблюдаются тенденции «старения» и снижения квалифицированных кадров, рост несоответствия их  профессиональных знаний и умений требованиям сегодняшнего дня.</w:t>
      </w:r>
    </w:p>
    <w:p w:rsidR="008A2FEC" w:rsidRDefault="00654868">
      <w:pPr>
        <w:widowControl w:val="0"/>
        <w:ind w:firstLine="708"/>
        <w:jc w:val="both"/>
        <w:outlineLvl w:val="1"/>
        <w:rPr>
          <w:sz w:val="28"/>
          <w:szCs w:val="28"/>
          <w:highlight w:val="green"/>
        </w:rPr>
      </w:pPr>
      <w:r>
        <w:rPr>
          <w:sz w:val="28"/>
          <w:szCs w:val="28"/>
          <w:highlight w:val="white"/>
        </w:rPr>
        <w:t>В музеях Кра</w:t>
      </w:r>
      <w:r>
        <w:rPr>
          <w:sz w:val="28"/>
          <w:szCs w:val="28"/>
          <w:highlight w:val="white"/>
        </w:rPr>
        <w:t>сногвардейского района также существует ряд проблем  - это, прежде всего, недостаточность площади для экспозиционно - выставочной деятельности. Для хранения экспонатов отсутствие площади. Отсутствие современных экспозиционно – выставочных помещений музея н</w:t>
      </w:r>
      <w:r>
        <w:rPr>
          <w:sz w:val="28"/>
          <w:szCs w:val="28"/>
          <w:highlight w:val="white"/>
        </w:rPr>
        <w:t>е соответствует потребностям жителей, что влияет на уровень и  качество предоставляемых услуг. Условия хранения музейных предметов и музейных коллекций не соответствуют нормативным требованиям. В музее отсутствует фондохранилище,  не соблюдаются нормы темп</w:t>
      </w:r>
      <w:r>
        <w:rPr>
          <w:sz w:val="28"/>
          <w:szCs w:val="28"/>
          <w:highlight w:val="white"/>
        </w:rPr>
        <w:t>ературно-влажностного, пылевого, светового и биологического режима хранения. Отсутствует фондовое оборудование, измерительные приборы, без которых невозможно вести мониторинг режимов хранения и специальные компьютерные программы, без которых невозможно авт</w:t>
      </w:r>
      <w:r>
        <w:rPr>
          <w:sz w:val="28"/>
          <w:szCs w:val="28"/>
          <w:highlight w:val="white"/>
        </w:rPr>
        <w:t>оматизировать учет, внедрять современные методики учета культурных ценностей. Остро стоит проблема сохранности музейных коллекций. Не проводится реставрация музейных предметов и музейных коллекций в связи с отсутствием специалиста и оборудования. Актуально</w:t>
      </w:r>
      <w:r>
        <w:rPr>
          <w:sz w:val="28"/>
          <w:szCs w:val="28"/>
          <w:highlight w:val="white"/>
        </w:rPr>
        <w:t>й для музея является проблема морально и физически устаревшей экспозиции. Этот фактор не способствует повышению эффективности музейной деятельности. Остаётся нерешённой проблема обеспечения безопасности музейных фондов. В музее отсутствует система видеонаб</w:t>
      </w:r>
      <w:r>
        <w:rPr>
          <w:sz w:val="28"/>
          <w:szCs w:val="28"/>
          <w:highlight w:val="white"/>
        </w:rPr>
        <w:t xml:space="preserve">людения и автоматического пожаротушения, требует модернизации охранно-пожарная сигнализация. </w:t>
      </w:r>
      <w:r>
        <w:rPr>
          <w:sz w:val="28"/>
          <w:szCs w:val="28"/>
        </w:rPr>
        <w:t>Все эти проблемы  будут решены при строительстве Культурно-образовательного центра, который планируется завершить в декабре 2025 года, где будет располагаться исто</w:t>
      </w:r>
      <w:r>
        <w:rPr>
          <w:sz w:val="28"/>
          <w:szCs w:val="28"/>
        </w:rPr>
        <w:t>рико-краеведческий музей.</w:t>
      </w:r>
    </w:p>
    <w:p w:rsidR="008A2FEC" w:rsidRDefault="00654868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Наблюдаются  также процессы, которые не дают развиваться библиотечному делу в районе: 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библиотечные фонды не актуальны, требуют ежегодного стабильного пополнения;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материально-техническое оснащение большинства библиотек  не соответствует современным требованиям;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требуется капитальный ремонт  помещениям 4 библиотек. Особо остро стоит проблема в трех сельских библиотеках 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Адамийской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Верхненазаровской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Новосевастоп</w:t>
      </w:r>
      <w:r>
        <w:rPr>
          <w:sz w:val="28"/>
          <w:szCs w:val="28"/>
          <w:highlight w:val="white"/>
        </w:rPr>
        <w:t>ольской</w:t>
      </w:r>
      <w:proofErr w:type="spellEnd"/>
      <w:r>
        <w:rPr>
          <w:sz w:val="28"/>
          <w:szCs w:val="28"/>
          <w:highlight w:val="white"/>
        </w:rPr>
        <w:t xml:space="preserve">, из-за отсутствия собственных </w:t>
      </w:r>
      <w:proofErr w:type="spellStart"/>
      <w:proofErr w:type="gramStart"/>
      <w:r>
        <w:rPr>
          <w:sz w:val="28"/>
          <w:szCs w:val="28"/>
          <w:highlight w:val="white"/>
        </w:rPr>
        <w:t>помещени</w:t>
      </w:r>
      <w:proofErr w:type="spellEnd"/>
      <w:r>
        <w:rPr>
          <w:sz w:val="28"/>
          <w:szCs w:val="28"/>
          <w:highlight w:val="white"/>
        </w:rPr>
        <w:t xml:space="preserve"> и</w:t>
      </w:r>
      <w:proofErr w:type="gramEnd"/>
      <w:r>
        <w:rPr>
          <w:sz w:val="28"/>
          <w:szCs w:val="28"/>
          <w:highlight w:val="white"/>
        </w:rPr>
        <w:t xml:space="preserve">  на данный момент  нет возможности решить эту проблему</w:t>
      </w:r>
      <w:r>
        <w:rPr>
          <w:sz w:val="28"/>
          <w:highlight w:val="white"/>
        </w:rPr>
        <w:t>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отсутствует нормативное регулирование обеспеченности населения общедоступными библиотеками, в т. ч. по штатному наполнению, отсутствуют специалисты </w:t>
      </w:r>
      <w:r>
        <w:rPr>
          <w:sz w:val="28"/>
          <w:highlight w:val="white"/>
          <w:lang w:val="en-US"/>
        </w:rPr>
        <w:t>I</w:t>
      </w:r>
      <w:r>
        <w:rPr>
          <w:sz w:val="28"/>
          <w:highlight w:val="white"/>
          <w:lang w:val="en-US"/>
        </w:rPr>
        <w:t>T</w:t>
      </w:r>
      <w:r>
        <w:rPr>
          <w:sz w:val="28"/>
          <w:highlight w:val="white"/>
        </w:rPr>
        <w:t>-технологий;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proofErr w:type="spellStart"/>
      <w:r>
        <w:rPr>
          <w:sz w:val="28"/>
          <w:highlight w:val="white"/>
        </w:rPr>
        <w:t>внестационарное</w:t>
      </w:r>
      <w:proofErr w:type="spellEnd"/>
      <w:r>
        <w:rPr>
          <w:sz w:val="28"/>
          <w:highlight w:val="white"/>
        </w:rPr>
        <w:t xml:space="preserve"> обслуживание затрудняется отсутствием помещений, библиотечного фонда и спецтранспорта;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 отсутствуют  компьютеризированные места для пользователей с подключением к сети Интернет во всех библиотеках района;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график работы пяти  библиотек МКУК МЦБС составляет 3,5 часа в день;</w:t>
      </w:r>
    </w:p>
    <w:p w:rsidR="008A2FEC" w:rsidRDefault="00654868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старение кадров и </w:t>
      </w:r>
      <w:r>
        <w:rPr>
          <w:sz w:val="28"/>
          <w:szCs w:val="28"/>
          <w:highlight w:val="white"/>
        </w:rPr>
        <w:t>отсутствие кадрового резерва.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Рынок кинопроката - сфера не предсказуемая, ожидания на успех премьерного фильма, который показывается на условиях минимальной гарантии,</w:t>
      </w:r>
      <w:r>
        <w:rPr>
          <w:bCs/>
          <w:sz w:val="28"/>
          <w:szCs w:val="28"/>
        </w:rPr>
        <w:t xml:space="preserve"> часто не совпадает с реальным положением вещей и посещаемость киносеансов может быть не достаточна, что может повлечь за собой низкий валовый сбор (выручка от продажи билетов за все время проката фильма в кинозале). Также происходит износ оборудования, ко</w:t>
      </w:r>
      <w:r>
        <w:rPr>
          <w:bCs/>
          <w:sz w:val="28"/>
          <w:szCs w:val="28"/>
        </w:rPr>
        <w:t>торому требуется ремонт или замена.</w:t>
      </w:r>
      <w:r>
        <w:rPr>
          <w:bCs/>
          <w:sz w:val="28"/>
          <w:szCs w:val="28"/>
        </w:rPr>
        <w:tab/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Прогноз развития отрасли культуры МО «Красногвардейский район».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сохранить многообразие всех  видов и направлений деятельности в сфере культуры – это и культурно-досуговая деятельность, библиотечное и музейное</w:t>
      </w:r>
      <w:r>
        <w:rPr>
          <w:sz w:val="28"/>
          <w:szCs w:val="28"/>
        </w:rPr>
        <w:t xml:space="preserve"> дело, и конечно показ кинофильмов, чтобы</w:t>
      </w:r>
      <w:r>
        <w:rPr>
          <w:sz w:val="28"/>
          <w:szCs w:val="28"/>
          <w:shd w:val="clear" w:color="auto" w:fill="FFFFFF"/>
        </w:rPr>
        <w:t xml:space="preserve"> сделать жизнь в населённых пунктах более интересной и  насыщенной</w:t>
      </w:r>
      <w:r>
        <w:rPr>
          <w:sz w:val="28"/>
          <w:szCs w:val="28"/>
        </w:rPr>
        <w:t xml:space="preserve">. 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Модернизация инфраструктуры культуры МО «Красногвардейский район» позволит учреждения культуры сделать более привлекательными для населения, а так</w:t>
      </w:r>
      <w:r>
        <w:rPr>
          <w:sz w:val="28"/>
        </w:rPr>
        <w:t>же создать новые условия, обеспечивающие равный и свободный доступ населения района к объектам культуры и реализации творческого потенциала, а новое и современные оборудование сделает учреждения культуры более привлекательными для детей и молодежи.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Повышен</w:t>
      </w:r>
      <w:r>
        <w:rPr>
          <w:sz w:val="28"/>
        </w:rPr>
        <w:t>ие качества информации и предоставляемых населению культурных благ позволят сохранить и увеличить контингент населения - пользователей культурных благ, повысить удовлетворенность населения качеством предоставляемых услуг в сфере культуры.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целом реализаци</w:t>
      </w:r>
      <w:r>
        <w:rPr>
          <w:sz w:val="28"/>
        </w:rPr>
        <w:t xml:space="preserve">я Программы обеспечит снижение угроз утраты этнокультурных, региональных особенностей и будет способствовать сохранению историко-культурного наследия МО «Красногвардейский район» во всем спектре его направлений. 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Сохранение исторического и культурного насл</w:t>
      </w:r>
      <w:r>
        <w:rPr>
          <w:sz w:val="28"/>
        </w:rPr>
        <w:t>едия, его актуализация и популяризация, повысят уровень духовно-нравственного и патриотического воспитания детей и молодежи.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Формирование комфортной этнокультурной среды Красногвардейского района приведет к обеспечению преемственности поколений и культурны</w:t>
      </w:r>
      <w:r>
        <w:rPr>
          <w:sz w:val="28"/>
        </w:rPr>
        <w:t>х традиций, а также к развитию активности населения в культурной деятельности. Путем творческой самореализации граждан, возникнут новые субъекты культурной деятельности, новые общественные движения, творческие союзы, культурные ценности будут приумножаться</w:t>
      </w:r>
      <w:r>
        <w:rPr>
          <w:sz w:val="28"/>
        </w:rPr>
        <w:t>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Знакомство с этнокультурными особенностями МО «Красногвардейский район» жителей других районов Республики Адыгея и соседнего региона Краснодарского края будет способствовать формированию положительного имиджа МО «Красногвардейский район».</w:t>
      </w:r>
    </w:p>
    <w:p w:rsidR="008A2FEC" w:rsidRDefault="00654868">
      <w:pPr>
        <w:pStyle w:val="aff9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4"/>
        </w:rPr>
        <w:t>Реализация пред</w:t>
      </w:r>
      <w:r>
        <w:rPr>
          <w:rFonts w:cs="Times New Roman"/>
          <w:sz w:val="28"/>
          <w:szCs w:val="24"/>
        </w:rPr>
        <w:t xml:space="preserve">усмотренных в Программе комплекса мероприятий позволит обеспечить формированию открытого творческого сообщества, способствующего и способного к созданию и освоению инноваций, обеспечить целостность </w:t>
      </w:r>
      <w:r>
        <w:rPr>
          <w:rFonts w:cs="Times New Roman"/>
          <w:sz w:val="28"/>
          <w:szCs w:val="24"/>
        </w:rPr>
        <w:lastRenderedPageBreak/>
        <w:t>социокультурного пространства МО «Красногвардейский район»</w:t>
      </w:r>
      <w:r>
        <w:rPr>
          <w:rFonts w:cs="Times New Roman"/>
          <w:sz w:val="28"/>
          <w:szCs w:val="24"/>
        </w:rPr>
        <w:t xml:space="preserve">, активизацию интеграции района в республиканский и общероссийский культурный процесс, а также  достижения цели  по </w:t>
      </w:r>
      <w:r>
        <w:rPr>
          <w:rFonts w:cs="Times New Roman"/>
          <w:sz w:val="28"/>
          <w:szCs w:val="28"/>
        </w:rPr>
        <w:t>духовно-нравственному воспитанию граждан,  развития личности и приобщения граждан  района  к мировому и национальному культурному наследию.</w:t>
      </w:r>
      <w:proofErr w:type="gramEnd"/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выполняют важнейшие социальные и коммуникативные функции, являются одним из базовых элементов культурной инфраструктуры и вносят весомый вклад в социально-экономическое развитие района, формирование человеческого капитала, обеспечении д</w:t>
      </w:r>
      <w:r>
        <w:rPr>
          <w:sz w:val="28"/>
          <w:szCs w:val="28"/>
        </w:rPr>
        <w:t xml:space="preserve">остойного уровня и качества жизни населения Красногвардейского района. 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  <w:szCs w:val="28"/>
        </w:rPr>
        <w:t>Реализация Программы позволит обеспечить развитие инновационных направлений во всех</w:t>
      </w:r>
      <w:r>
        <w:rPr>
          <w:sz w:val="28"/>
        </w:rPr>
        <w:t xml:space="preserve"> видах культурной деятельности и вывести отрасль культуры на новый уровень.</w:t>
      </w:r>
    </w:p>
    <w:p w:rsidR="008A2FEC" w:rsidRDefault="008A2FEC">
      <w:pPr>
        <w:widowControl w:val="0"/>
        <w:ind w:firstLine="540"/>
        <w:jc w:val="both"/>
        <w:rPr>
          <w:sz w:val="28"/>
        </w:rPr>
      </w:pPr>
    </w:p>
    <w:p w:rsidR="008A2FEC" w:rsidRDefault="00654868">
      <w:pPr>
        <w:widowControl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Приоритеты реализуем</w:t>
      </w:r>
      <w:r>
        <w:rPr>
          <w:b/>
          <w:sz w:val="28"/>
          <w:szCs w:val="28"/>
        </w:rPr>
        <w:t xml:space="preserve">ой на </w:t>
      </w:r>
      <w:proofErr w:type="gramStart"/>
      <w:r>
        <w:rPr>
          <w:b/>
          <w:sz w:val="28"/>
          <w:szCs w:val="28"/>
        </w:rPr>
        <w:t>территории  МО</w:t>
      </w:r>
      <w:proofErr w:type="gramEnd"/>
      <w:r>
        <w:rPr>
          <w:b/>
          <w:sz w:val="28"/>
          <w:szCs w:val="28"/>
        </w:rPr>
        <w:t xml:space="preserve"> «Красногвардейский район» политики в соответствующей сфере социально-экономического развития, целевые показатели (индикаторы) муниципальной программы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государственной политики в сфере развития культуры определены в следующих нормативных актах, стратегических документах, действующих в сфере реализации муниципальной программы:</w:t>
      </w:r>
    </w:p>
    <w:p w:rsidR="008A2FEC" w:rsidRDefault="00654868">
      <w:pPr>
        <w:pStyle w:val="aff4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5" w:tooltip="http://home.garant.ru/document/redirect/186367/0" w:history="1">
        <w:r>
          <w:rPr>
            <w:rStyle w:val="af7"/>
            <w:b w:val="0"/>
            <w:color w:val="auto"/>
            <w:sz w:val="28"/>
            <w:szCs w:val="28"/>
          </w:rPr>
          <w:t>Федеральный закон</w:t>
        </w:r>
      </w:hyperlink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Федерации»;</w:t>
      </w:r>
    </w:p>
    <w:p w:rsidR="008A2FEC" w:rsidRDefault="0065486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6" w:tooltip="http://home.garant.ru/document/redirect/186367/0" w:history="1">
        <w:r>
          <w:rPr>
            <w:rStyle w:val="af7"/>
            <w:b w:val="0"/>
            <w:color w:val="auto"/>
            <w:sz w:val="28"/>
            <w:szCs w:val="28"/>
          </w:rPr>
          <w:t>Федеральный закон</w:t>
        </w:r>
      </w:hyperlink>
      <w:r>
        <w:rPr>
          <w:rStyle w:val="af7"/>
          <w:color w:val="auto"/>
          <w:sz w:val="28"/>
          <w:szCs w:val="28"/>
        </w:rPr>
        <w:t xml:space="preserve"> </w:t>
      </w:r>
      <w:r>
        <w:rPr>
          <w:rStyle w:val="af7"/>
          <w:b w:val="0"/>
          <w:color w:val="auto"/>
          <w:sz w:val="28"/>
          <w:szCs w:val="28"/>
        </w:rPr>
        <w:t>от</w:t>
      </w:r>
      <w:r>
        <w:rPr>
          <w:rStyle w:val="af7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9 октября 1992 года № 3612-1 «О</w:t>
      </w:r>
      <w:r>
        <w:rPr>
          <w:bCs/>
          <w:sz w:val="28"/>
          <w:szCs w:val="28"/>
        </w:rPr>
        <w:t>сновы законодательства Российской Федерации о культуре»;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- </w:t>
      </w:r>
      <w:hyperlink r:id="rId17" w:tooltip="http://home.garant.ru/document/redirect/70644226/0" w:history="1">
        <w:r>
          <w:rPr>
            <w:rStyle w:val="af7"/>
            <w:b w:val="0"/>
            <w:color w:val="auto"/>
            <w:sz w:val="28"/>
            <w:szCs w:val="28"/>
            <w:highlight w:val="white"/>
          </w:rPr>
          <w:t>постановление</w:t>
        </w:r>
      </w:hyperlink>
      <w:r>
        <w:rPr>
          <w:sz w:val="28"/>
          <w:szCs w:val="28"/>
          <w:highlight w:val="white"/>
        </w:rPr>
        <w:t xml:space="preserve"> Правительства РФ от 15 апреля 2014 г. № 317 «Об утверждении государственной программы Российской Федерации «Развитие культуры»;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bookmarkStart w:id="1" w:name="anchor0"/>
      <w:bookmarkEnd w:id="1"/>
      <w:r>
        <w:rPr>
          <w:b/>
          <w:sz w:val="28"/>
          <w:szCs w:val="28"/>
        </w:rPr>
        <w:t xml:space="preserve"> </w:t>
      </w:r>
      <w:hyperlink r:id="rId18" w:tooltip="http://home.garant.ru/document/redirect/70170950/0" w:history="1">
        <w:r>
          <w:rPr>
            <w:rStyle w:val="af7"/>
            <w:b w:val="0"/>
            <w:color w:val="auto"/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Президента Российской Федерации от 7 мая 2012 года № 597 «О мероприятиях по реализации государственной социальной политики»;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hyperlink r:id="rId19" w:tooltip="http://home.garant.ru/document/redirect/70170950/0" w:history="1">
        <w:r>
          <w:rPr>
            <w:rStyle w:val="af7"/>
            <w:b w:val="0"/>
            <w:color w:val="auto"/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Президента Российской Федерации от 24 декабря 2014 года № 808 «</w:t>
      </w:r>
      <w:r>
        <w:rPr>
          <w:sz w:val="28"/>
          <w:szCs w:val="28"/>
          <w:shd w:val="clear" w:color="auto" w:fill="FEFEFE"/>
        </w:rPr>
        <w:t>Об утверждении Основ государственной культурной политики»;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-Указ Пре</w:t>
      </w:r>
      <w:r>
        <w:rPr>
          <w:sz w:val="28"/>
          <w:szCs w:val="28"/>
        </w:rPr>
        <w:t>зидента Российской Федерации от 07.05.2024 года № 309 «О национальных целях развития Российской Федерации на период до 2030 года и на перспективу до 2036 года»;</w:t>
      </w:r>
    </w:p>
    <w:p w:rsidR="008A2FEC" w:rsidRDefault="0065486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Постановление Кабинета Министров Республики Адыгея от 13 декабря 2019 г. № 297 «О государстве</w:t>
      </w:r>
      <w:r>
        <w:rPr>
          <w:sz w:val="28"/>
          <w:szCs w:val="28"/>
          <w:highlight w:val="white"/>
        </w:rPr>
        <w:t>нной программе Республики Адыгея «Развитие культуры»;</w:t>
      </w:r>
    </w:p>
    <w:p w:rsidR="008A2FEC" w:rsidRDefault="00654868">
      <w:pPr>
        <w:pStyle w:val="aff9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hyperlink r:id="rId20" w:tooltip="https://internet.garant.ru/document/redirect/123168/0" w:history="1">
        <w:r>
          <w:rPr>
            <w:rFonts w:cs="Times New Roman"/>
            <w:sz w:val="28"/>
            <w:szCs w:val="28"/>
          </w:rPr>
          <w:t>Федеральный закон</w:t>
        </w:r>
      </w:hyperlink>
      <w:r>
        <w:rPr>
          <w:rFonts w:cs="Times New Roman"/>
          <w:sz w:val="28"/>
          <w:szCs w:val="28"/>
        </w:rPr>
        <w:t xml:space="preserve"> от 26 мая 1996 года № 54-ФЗ «О Музейном фонде Российской Федерации и музеях в Российской Федерации»;</w:t>
      </w:r>
    </w:p>
    <w:p w:rsidR="008A2FEC" w:rsidRDefault="00654868">
      <w:pPr>
        <w:pStyle w:val="aff9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hyperlink r:id="rId21" w:tooltip="https://internet.garant.ru/document/redirect/103585/0" w:history="1">
        <w:r>
          <w:rPr>
            <w:rFonts w:cs="Times New Roman"/>
            <w:sz w:val="28"/>
            <w:szCs w:val="28"/>
          </w:rPr>
          <w:t>Федеральный закон</w:t>
        </w:r>
      </w:hyperlink>
      <w:r>
        <w:rPr>
          <w:rFonts w:cs="Times New Roman"/>
          <w:sz w:val="28"/>
          <w:szCs w:val="28"/>
        </w:rPr>
        <w:t xml:space="preserve"> от 2</w:t>
      </w:r>
      <w:r>
        <w:rPr>
          <w:rFonts w:cs="Times New Roman"/>
          <w:sz w:val="28"/>
          <w:szCs w:val="28"/>
        </w:rPr>
        <w:t>9 декабря 1994 года № 78-ФЗ «О библиотечном деле»;</w:t>
      </w:r>
    </w:p>
    <w:p w:rsidR="008A2FEC" w:rsidRDefault="00654868">
      <w:pPr>
        <w:pStyle w:val="aff9"/>
        <w:ind w:firstLine="709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16 августа 2021 г. № 1338 «Об утверждении Правил оказания услуг по показу фильмов в кинозалах и связанных с таким показом услуг и признании утратившими силу постановлени</w:t>
      </w:r>
      <w:r>
        <w:rPr>
          <w:sz w:val="28"/>
          <w:szCs w:val="28"/>
        </w:rPr>
        <w:t xml:space="preserve">я Правительства </w:t>
      </w:r>
      <w:r>
        <w:rPr>
          <w:sz w:val="28"/>
          <w:szCs w:val="28"/>
        </w:rPr>
        <w:lastRenderedPageBreak/>
        <w:t>Российской Федерации от 17 ноября 1994 г. №1264 и отдельных положений некоторых актов Правительства Российской Федерации».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Приоритетными направлениями муниципальной политики в сфере культуры, в том числе национальных отношений, в МО «Красно</w:t>
      </w:r>
      <w:r>
        <w:rPr>
          <w:sz w:val="28"/>
        </w:rPr>
        <w:t xml:space="preserve">гвардейский район» станут: 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продвижение статуса культуры как национального приоритета;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сохранение единого культурного пространства на основе духовно-нравственных ценностей, исторического и культурного наследия на территории МО «Красногвардейский район»</w:t>
      </w:r>
      <w:r>
        <w:rPr>
          <w:sz w:val="28"/>
        </w:rPr>
        <w:t>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формирование и реализация ценностно-ориентированной культурной политики, предусматривающей распространение традиционных для российского общества ценностей;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продвижение в культурном пространстве нравственных ценностей и образов, способствующих культур</w:t>
      </w:r>
      <w:r>
        <w:rPr>
          <w:sz w:val="28"/>
        </w:rPr>
        <w:t>ному и гражданскому воспитанию личности;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условий для творческой самореализации граждан, культурно-просветительской деятельности;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стимулирование повышения качества и разнообразия культурной жизни в населенных пунктах, поддержка культурной инфра</w:t>
      </w:r>
      <w:r>
        <w:rPr>
          <w:sz w:val="28"/>
        </w:rPr>
        <w:t>структуры;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цифровая трансформация сферы культуры, обеспечение инновационного развития сферы культуры;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модернизация материально-технической базы учреждений культуры;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повышения социального статуса работника культуры;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обеспечение межведомственного и м</w:t>
      </w:r>
      <w:r>
        <w:rPr>
          <w:sz w:val="28"/>
        </w:rPr>
        <w:t>ежуровневого взаимодействия в сфере культуры.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приоритетов государственной политики и обозначенных проблем в сфере реализации муниципальной программы, целью программы является  реализация стратегической роли культуры как духовно-нравственного осно</w:t>
      </w:r>
      <w:r>
        <w:rPr>
          <w:sz w:val="28"/>
          <w:szCs w:val="28"/>
        </w:rPr>
        <w:t>вания для развития личности и приобщения граждан к мировому и национальному культурному наследию.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уровне МО «Красногвардейский район» развитие и деятельность в сфере культуры реализуется в рамках соответствующей муниципальной программы.</w:t>
      </w:r>
    </w:p>
    <w:p w:rsidR="008A2FEC" w:rsidRDefault="00654868">
      <w:pPr>
        <w:pStyle w:val="a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</w:t>
      </w:r>
      <w:r>
        <w:rPr>
          <w:rFonts w:ascii="Times New Roman" w:hAnsi="Times New Roman" w:cs="Times New Roman"/>
          <w:sz w:val="28"/>
          <w:szCs w:val="28"/>
        </w:rPr>
        <w:t>ели Программы поставлены задачи, решение которых предусмотрено в пяти подпрограммах, для которых данные задачи являются целями.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благоприятных условий для развития и реализации творческого потенциала населения Красногвардейско</w:t>
      </w:r>
      <w:r>
        <w:rPr>
          <w:sz w:val="28"/>
          <w:szCs w:val="28"/>
        </w:rPr>
        <w:t>го района.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культурного наследия и обеспечение доступа граждан к культурным ценностям.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Приобщение граждан к культурному и истор</w:t>
      </w:r>
      <w:r>
        <w:rPr>
          <w:sz w:val="28"/>
          <w:szCs w:val="28"/>
        </w:rPr>
        <w:t>ическому наследию через киноискусство и показ фильмов.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подпрограмм в муниципал</w:t>
      </w:r>
      <w:r>
        <w:rPr>
          <w:sz w:val="28"/>
          <w:szCs w:val="28"/>
        </w:rPr>
        <w:t>ьной программе обусловлено охватом всех направлений сферы культуры в Красногвардейском районе: организация культурного досуга, музейная деятельность, библиотечное обслуживание, кинопоказ. Пятая подпрограмма  направлена на обеспечение централизованного техн</w:t>
      </w:r>
      <w:r>
        <w:rPr>
          <w:sz w:val="28"/>
          <w:szCs w:val="28"/>
        </w:rPr>
        <w:t>ического обеспечения функционирования учреждений культуры.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выполнения муниципальных заданий  и предоставления муниципальных услуг по созданию условий для организации культурно-досугового обслуживания населения, обеспечения музейной деятельности, библ</w:t>
      </w:r>
      <w:r>
        <w:rPr>
          <w:sz w:val="28"/>
          <w:szCs w:val="28"/>
        </w:rPr>
        <w:t>иотечному обслуживанию населения, организации кинопоказа реализация Программы предусматривает: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развития творческой индустрии, удовлетворяющих потребности в культурно-досуговых услугах; 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притока в сферу культуры</w:t>
      </w:r>
      <w:r>
        <w:rPr>
          <w:sz w:val="28"/>
          <w:szCs w:val="28"/>
        </w:rPr>
        <w:t xml:space="preserve"> квалифицированных и мотивированных кадров; 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информационно-коммуникационных технологий для повышения доступности услуг сферы культуры.</w:t>
      </w:r>
    </w:p>
    <w:p w:rsidR="008A2FEC" w:rsidRDefault="00654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культуры»  конкретизирует положения и направления развития </w:t>
      </w:r>
      <w:r>
        <w:rPr>
          <w:sz w:val="28"/>
          <w:szCs w:val="28"/>
        </w:rPr>
        <w:t xml:space="preserve">сферы культуры МО «Красногвардейский район» с учетом специфики условий доступных ресурсов района и обеспечивает  согласованность с целями и показателями государственной программы Республики Адыгея «Развитие культуры». 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целевых показателей муниципальн</w:t>
      </w:r>
      <w:r>
        <w:rPr>
          <w:sz w:val="28"/>
          <w:szCs w:val="28"/>
        </w:rPr>
        <w:t>ой программы отражает эффективность предоставления муниципальных услуг в сфере культуры и выполнение поставленных задач муниципальной программы:</w:t>
      </w:r>
    </w:p>
    <w:p w:rsidR="008A2FEC" w:rsidRDefault="00654868">
      <w:pPr>
        <w:pStyle w:val="af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количества посещений организаций культуры.</w:t>
      </w:r>
    </w:p>
    <w:p w:rsidR="008A2FEC" w:rsidRDefault="006548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Число посещений культурных мероприятий.</w:t>
      </w:r>
    </w:p>
    <w:p w:rsidR="008A2FEC" w:rsidRDefault="00654868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Доля  уч</w:t>
      </w:r>
      <w:r>
        <w:rPr>
          <w:sz w:val="28"/>
          <w:szCs w:val="28"/>
        </w:rPr>
        <w:t>реждений культуры, находящихся в удовлетворительном состоянии, от общего количества учреждений культуры (отремонтированных построенных).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4) </w:t>
      </w:r>
      <w:r>
        <w:rPr>
          <w:sz w:val="28"/>
          <w:szCs w:val="28"/>
        </w:rPr>
        <w:t xml:space="preserve"> Количество созданных (реконструированных) и капитально отремонтированных объектов организаций культуры.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  <w:szCs w:val="28"/>
          <w:lang w:bidi="ru-RU"/>
        </w:rPr>
      </w:pPr>
      <w:r>
        <w:rPr>
          <w:sz w:val="28"/>
        </w:rPr>
        <w:t xml:space="preserve">5) </w:t>
      </w:r>
      <w:r>
        <w:rPr>
          <w:sz w:val="28"/>
          <w:szCs w:val="28"/>
          <w:lang w:bidi="ru-RU"/>
        </w:rPr>
        <w:t>Количество муниципальных учреждений культуры, получивших государственную поддержку на обеспечение развития, поддержку творческой деятельности, укрепление материально-технической базы, модернизацию.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  <w:szCs w:val="28"/>
        </w:rPr>
      </w:pPr>
      <w:r>
        <w:rPr>
          <w:sz w:val="28"/>
        </w:rPr>
        <w:t>6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>Количество сельских учреждений культуры, получивших гос</w:t>
      </w:r>
      <w:r>
        <w:rPr>
          <w:sz w:val="28"/>
          <w:szCs w:val="28"/>
        </w:rPr>
        <w:t>ударственную поддержку, как лучшее учреждение культуры.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Количество работников сельских учреждений культуры, получивших государственную поддержку, как лучшие работники сельских учреждений культуры.</w:t>
      </w:r>
    </w:p>
    <w:p w:rsidR="008A2FEC" w:rsidRDefault="00654868">
      <w:pPr>
        <w:ind w:firstLine="709"/>
        <w:jc w:val="both"/>
        <w:outlineLvl w:val="1"/>
        <w:rPr>
          <w:sz w:val="28"/>
        </w:rPr>
      </w:pPr>
      <w:r>
        <w:rPr>
          <w:sz w:val="28"/>
          <w:szCs w:val="28"/>
        </w:rPr>
        <w:t>8)</w:t>
      </w:r>
      <w:r>
        <w:rPr>
          <w:sz w:val="28"/>
        </w:rPr>
        <w:t xml:space="preserve"> Общее количество граждан, приобщенных к культурному  </w:t>
      </w:r>
      <w:r>
        <w:rPr>
          <w:sz w:val="28"/>
        </w:rPr>
        <w:t>и историческому наследию Красногвардейского района при посещении музеев.</w:t>
      </w:r>
    </w:p>
    <w:p w:rsidR="008A2FEC" w:rsidRDefault="00654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Количество поступлений печатной продукции в фонды библиотек (приобретение книг, брошюр, журналов и газет).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Индекс вовлеченности в систему воспитания гармонично развитой и социа</w:t>
      </w:r>
      <w:r>
        <w:rPr>
          <w:sz w:val="28"/>
          <w:szCs w:val="28"/>
        </w:rPr>
        <w:t xml:space="preserve">льно ответственной личности на основе духовно-нравственных ценностей </w:t>
      </w:r>
      <w:r>
        <w:rPr>
          <w:sz w:val="28"/>
          <w:szCs w:val="28"/>
        </w:rPr>
        <w:lastRenderedPageBreak/>
        <w:t>народов Российской Федерации, исторических и национально-культурных традиций.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</w:rPr>
      </w:pPr>
      <w:r>
        <w:rPr>
          <w:sz w:val="28"/>
        </w:rPr>
        <w:t xml:space="preserve">11) Общее количество зрителей кинозала «Плаза </w:t>
      </w:r>
      <w:proofErr w:type="spellStart"/>
      <w:r>
        <w:rPr>
          <w:sz w:val="28"/>
        </w:rPr>
        <w:t>Синема</w:t>
      </w:r>
      <w:proofErr w:type="spellEnd"/>
      <w:r>
        <w:rPr>
          <w:sz w:val="28"/>
        </w:rPr>
        <w:t>», приобщенных к кинопоказу.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</w:rPr>
      </w:pPr>
      <w:r>
        <w:rPr>
          <w:sz w:val="28"/>
          <w:szCs w:val="28"/>
          <w:lang w:bidi="ru-RU"/>
        </w:rPr>
        <w:t>12) Уровень у</w:t>
      </w:r>
      <w:r>
        <w:rPr>
          <w:sz w:val="28"/>
          <w:szCs w:val="28"/>
        </w:rPr>
        <w:t>довлетворенност</w:t>
      </w:r>
      <w:r>
        <w:rPr>
          <w:sz w:val="28"/>
          <w:szCs w:val="28"/>
        </w:rPr>
        <w:t>и потребителей качеством предоставления оказываемых услуг в сфере культуры.</w:t>
      </w:r>
    </w:p>
    <w:p w:rsidR="008A2FEC" w:rsidRDefault="00654868">
      <w:pPr>
        <w:pStyle w:val="aff4"/>
        <w:widowControl w:val="0"/>
        <w:ind w:left="33" w:firstLine="709"/>
        <w:jc w:val="both"/>
        <w:rPr>
          <w:sz w:val="28"/>
          <w:szCs w:val="28"/>
          <w:lang w:bidi="ru-RU"/>
        </w:rPr>
      </w:pPr>
      <w:r>
        <w:rPr>
          <w:sz w:val="28"/>
        </w:rPr>
        <w:t>13)</w:t>
      </w:r>
      <w:r>
        <w:rPr>
          <w:sz w:val="28"/>
          <w:szCs w:val="28"/>
          <w:lang w:bidi="ru-RU"/>
        </w:rPr>
        <w:t xml:space="preserve"> Количество муниципальных учреждений культуры, подключённых к широкополосному интернету.</w:t>
      </w:r>
    </w:p>
    <w:p w:rsidR="008A2FEC" w:rsidRDefault="0065486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Особенностью сферы культуры является то, что основные результаты культурной деятельности выражаются в «отлаженном»  социальном эффекте - повышении качества жизни населения и росте интеллектуального и творческого потенциала общества. 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Оценка вклада Программ</w:t>
      </w:r>
      <w:r>
        <w:rPr>
          <w:sz w:val="28"/>
        </w:rPr>
        <w:t>ы в социально-экономическое развитие МО «Красногвардейский район» в основном выражается в косвенных (внешних) эффектах.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</w:t>
      </w:r>
      <w:r>
        <w:rPr>
          <w:sz w:val="28"/>
        </w:rPr>
        <w:t>ений культуры в МО «Красногвардейский район», в сохранении человеческого капитала на селе, в повышении качества предоставляемых муниципальных услуг и  как следствие, в увеличении прибыли от приносящей доход деятельности учреждений.</w:t>
      </w:r>
    </w:p>
    <w:p w:rsidR="008A2FEC" w:rsidRDefault="0065486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Ожидаемая социальная эфф</w:t>
      </w:r>
      <w:r>
        <w:rPr>
          <w:sz w:val="28"/>
        </w:rPr>
        <w:t>ективность Программы выражается в обеспечении равного доступа населения района вне зависимости от места проживания и доходов к информационным, просветительским, воспитательным, культурным услугам, предоставлении качественно новых услуг населению в сфере ку</w:t>
      </w:r>
      <w:r>
        <w:rPr>
          <w:sz w:val="28"/>
        </w:rPr>
        <w:t>льтуры.</w:t>
      </w:r>
    </w:p>
    <w:p w:rsidR="008A2FEC" w:rsidRDefault="00654868">
      <w:pPr>
        <w:pStyle w:val="aff7"/>
        <w:ind w:left="-1" w:firstLine="361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sz w:val="28"/>
          <w:szCs w:val="28"/>
        </w:rPr>
        <w:t>Срок реализации муниципальной   программы  МО «Красногвардейский район» «Развитие культуры» 2024-2027 годы.</w:t>
      </w:r>
    </w:p>
    <w:p w:rsidR="008A2FEC" w:rsidRDefault="008A2FEC">
      <w:pPr>
        <w:rPr>
          <w:color w:val="0070C0"/>
          <w:sz w:val="28"/>
          <w:szCs w:val="28"/>
        </w:rPr>
      </w:pPr>
    </w:p>
    <w:p w:rsidR="008A2FEC" w:rsidRDefault="00654868">
      <w:pPr>
        <w:widowControl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Перечень и характеристика основных мероприятий муниципальной программы</w:t>
      </w:r>
    </w:p>
    <w:p w:rsidR="008A2FEC" w:rsidRDefault="006548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основных мероприятий Программы определен, исходя и</w:t>
      </w:r>
      <w:r>
        <w:rPr>
          <w:rFonts w:ascii="Times New Roman" w:hAnsi="Times New Roman" w:cs="Times New Roman"/>
          <w:sz w:val="28"/>
          <w:szCs w:val="28"/>
        </w:rPr>
        <w:t>з необходимости достижения ее цели, выполнение задач, и сгруппирован в 5 подпрограммах:</w:t>
      </w:r>
    </w:p>
    <w:p w:rsidR="008A2FEC" w:rsidRDefault="006548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«Организация культурно-досуговой деятельности в МО «Красногвардейский район»;</w:t>
      </w:r>
    </w:p>
    <w:p w:rsidR="008A2FEC" w:rsidRDefault="006548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«Развитие музейного дела в МО «Красногвардейский район»;</w:t>
      </w:r>
    </w:p>
    <w:p w:rsidR="008A2FEC" w:rsidRDefault="006548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«Развитие системы библиотечного обслуживания населения МО «Красногвардейский район»;</w:t>
      </w:r>
    </w:p>
    <w:p w:rsidR="008A2FEC" w:rsidRDefault="006548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4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киновидеопрокатной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A2FEC" w:rsidRDefault="00654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5 «Организация и обеспечение эффективного функционирования сети учреждений культур</w:t>
      </w:r>
      <w:r>
        <w:rPr>
          <w:sz w:val="28"/>
          <w:szCs w:val="28"/>
        </w:rPr>
        <w:t>ы и реализация обще-программных мероприятий».</w:t>
      </w:r>
    </w:p>
    <w:p w:rsidR="008A2FEC" w:rsidRDefault="00654868">
      <w:pPr>
        <w:ind w:firstLine="425"/>
        <w:jc w:val="both"/>
        <w:rPr>
          <w:sz w:val="28"/>
          <w:szCs w:val="28"/>
        </w:rPr>
      </w:pPr>
      <w:hyperlink r:id="rId22" w:anchor="Par557" w:tooltip="file:///C:\Users\admin\Desktop\ПРОГРАММА%20Развитие%20культуры%202013\программа%20коми%20культура.docx#Par557" w:history="1">
        <w:r>
          <w:rPr>
            <w:sz w:val="28"/>
            <w:szCs w:val="28"/>
          </w:rPr>
          <w:t>Цель</w:t>
        </w:r>
      </w:hyperlink>
      <w:r>
        <w:rPr>
          <w:sz w:val="28"/>
          <w:szCs w:val="28"/>
        </w:rPr>
        <w:t xml:space="preserve"> подпрограммы 1 - Создание благоприятных условий для развития и реализации творческого потенциала населения Красногвардейского района.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подпрограммы 1: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модернизация сети учреждений кул</w:t>
      </w:r>
      <w:r>
        <w:rPr>
          <w:bCs/>
          <w:sz w:val="28"/>
          <w:szCs w:val="28"/>
        </w:rPr>
        <w:t xml:space="preserve">ьтуры, в том числе в рамках реализации </w:t>
      </w:r>
      <w:r>
        <w:rPr>
          <w:bCs/>
          <w:sz w:val="28"/>
          <w:szCs w:val="28"/>
        </w:rPr>
        <w:lastRenderedPageBreak/>
        <w:t>Государственных, национальных  и партийных программ и проектов;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поддержка лучших сельских учреждений культуры;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деятельности и функционирования учреждений культурно-досугового типа;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формирование информационного пространства;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реализация мероприятий для одаренных детей и волонтеров культуры;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реализация</w:t>
      </w:r>
      <w:r>
        <w:rPr>
          <w:sz w:val="28"/>
          <w:szCs w:val="28"/>
        </w:rPr>
        <w:t xml:space="preserve"> мероприятий по п</w:t>
      </w:r>
      <w:r>
        <w:rPr>
          <w:bCs/>
          <w:sz w:val="28"/>
          <w:szCs w:val="28"/>
        </w:rPr>
        <w:t>ротивопожарной безопасности учреждений культуры МО «Красногвардейского района»,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>энергосбережению и повышению энергетической эффективности учреждений культуры МО «Красногвардейского района»;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реализация мероприятий в рамках сотрудничества с социально-ориентированными некоммерческими организациями;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 по возрожде</w:t>
      </w:r>
      <w:r>
        <w:rPr>
          <w:sz w:val="28"/>
          <w:szCs w:val="28"/>
        </w:rPr>
        <w:t>нию и развитию народных  художественных промыслов</w:t>
      </w:r>
      <w:r>
        <w:rPr>
          <w:bCs/>
          <w:sz w:val="28"/>
          <w:szCs w:val="28"/>
        </w:rPr>
        <w:t>.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направлены на сохранение и развитие культурно-досуговой деятельности Домов культуры;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организации культурно-досугового обслуживания населения;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раз</w:t>
      </w:r>
      <w:r>
        <w:rPr>
          <w:sz w:val="28"/>
          <w:szCs w:val="28"/>
        </w:rPr>
        <w:t xml:space="preserve">витие материально-технической базы культурно-досуговых учреждений, включая строительство и реконструкцию зданий и помещений учреждений культуры, обеспечение их современным оборудованием;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 пожарной и общественной безопасности в муниципальн</w:t>
      </w:r>
      <w:r>
        <w:rPr>
          <w:sz w:val="28"/>
          <w:szCs w:val="28"/>
        </w:rPr>
        <w:t xml:space="preserve">ых учреждениях;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энергосбережение и повышение энергетической эффективности в учреждениях культуры;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культурно-массовых мероприятий регионального и районного значения;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и развитие традиционных культур народов, проживающих на терр</w:t>
      </w:r>
      <w:r>
        <w:rPr>
          <w:sz w:val="28"/>
          <w:szCs w:val="28"/>
        </w:rPr>
        <w:t xml:space="preserve">итории района;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одаренных детей и талантливой молодежи; 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подготовки творческих кадров, специалистов в сфере культуры; 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компенсационные выплаты на оплату жилищно-коммунальных услуг специалистам села.</w:t>
      </w:r>
    </w:p>
    <w:p w:rsidR="008A2FEC" w:rsidRDefault="00654868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hyperlink r:id="rId23" w:anchor="Par911" w:tooltip="file:///C:\Users\admin\Desktop\ПРОГРАММА%20Развитие%20культуры%202013\программа%20коми%20культура.docx#Par911" w:history="1">
        <w:r>
          <w:rPr>
            <w:rFonts w:ascii="Times New Roman" w:hAnsi="Times New Roman" w:cs="Times New Roman"/>
            <w:sz w:val="28"/>
            <w:szCs w:val="28"/>
          </w:rPr>
          <w:t>Подпрогра</w:t>
        </w:r>
        <w:r>
          <w:rPr>
            <w:rFonts w:ascii="Times New Roman" w:hAnsi="Times New Roman" w:cs="Times New Roman"/>
            <w:sz w:val="28"/>
            <w:szCs w:val="28"/>
          </w:rPr>
          <w:t>ммы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Сохранение культурного наследия и обеспечение доступа граждан к культурным ценностям.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подпрограммы 2: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деятельности и функционирования музеев Красногвардейского района;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услуг и формирование информаци</w:t>
      </w:r>
      <w:r>
        <w:rPr>
          <w:sz w:val="28"/>
          <w:szCs w:val="28"/>
        </w:rPr>
        <w:t>онного пространства;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укрепление материально-технической базы музеев.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направлены на создание условий для обеспечения музейной деятельности: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и развитие материально-технической базы музеев, и обеспечение их современным оборудованием, обеспечение сохранности музейных предметов и </w:t>
      </w:r>
      <w:r>
        <w:rPr>
          <w:sz w:val="28"/>
          <w:szCs w:val="28"/>
        </w:rPr>
        <w:lastRenderedPageBreak/>
        <w:t xml:space="preserve">музейных коллекций; 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музейного обслуживания населения с учетом интересов и потребностей, раз</w:t>
      </w:r>
      <w:r>
        <w:rPr>
          <w:sz w:val="28"/>
          <w:szCs w:val="28"/>
        </w:rPr>
        <w:t>личных социально-возрастных и образовательных групп;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выставочной деятельности, развитие современных форм музейного, экскурсионного обслуживания; 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цифровых - технологий в организацию музейного дела; 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 пожарной и общ</w:t>
      </w:r>
      <w:r>
        <w:rPr>
          <w:sz w:val="28"/>
          <w:szCs w:val="28"/>
        </w:rPr>
        <w:t xml:space="preserve">ественной безопасности в муниципальных учреждениях; 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компенсационные выплаты на оплату жилищно-коммунальных услуг специалистам села. </w:t>
      </w:r>
    </w:p>
    <w:p w:rsidR="008A2FEC" w:rsidRDefault="00654868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hyperlink r:id="rId24" w:anchor="Par911" w:tooltip="file:///C:\Users\admin\Desktop\ПРОГРАММА%20Развитие%20культуры%202013\программа%20коми%20культура.docx#Par911" w:history="1">
        <w:r>
          <w:rPr>
            <w:rFonts w:ascii="Times New Roman" w:hAnsi="Times New Roman" w:cs="Times New Roman"/>
            <w:sz w:val="28"/>
            <w:szCs w:val="28"/>
          </w:rPr>
          <w:t>По</w:t>
        </w:r>
        <w:r>
          <w:rPr>
            <w:rFonts w:ascii="Times New Roman" w:hAnsi="Times New Roman" w:cs="Times New Roman"/>
            <w:sz w:val="28"/>
            <w:szCs w:val="28"/>
          </w:rPr>
          <w:t>дпрограммы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Федерации.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 3:</w:t>
      </w:r>
    </w:p>
    <w:p w:rsidR="008A2FEC" w:rsidRDefault="00654868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деятельности и функционирования библиотечной системы Красногвардейского района;</w:t>
      </w:r>
    </w:p>
    <w:p w:rsidR="008A2FEC" w:rsidRDefault="00654868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комплектование библиотечных фондов;</w:t>
      </w:r>
    </w:p>
    <w:p w:rsidR="008A2FEC" w:rsidRDefault="00654868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укрепление материально-технической базы библиотек района;</w:t>
      </w:r>
    </w:p>
    <w:p w:rsidR="008A2FEC" w:rsidRDefault="00654868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модернизация и поддержка  библиотек;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ифровизация</w:t>
      </w:r>
      <w:proofErr w:type="spellEnd"/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формирование информационного пространства;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реализация мероприятий по поддержке, сохранению и развитию библиотек в муниципальном образовании «Красногвардейский район»</w:t>
      </w:r>
      <w:r>
        <w:rPr>
          <w:sz w:val="28"/>
          <w:szCs w:val="28"/>
        </w:rPr>
        <w:t>.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направлены на создание условий по организации библиотечного обс</w:t>
      </w:r>
      <w:r>
        <w:rPr>
          <w:sz w:val="28"/>
          <w:szCs w:val="28"/>
        </w:rPr>
        <w:t xml:space="preserve">луживания населения </w:t>
      </w:r>
      <w:proofErr w:type="spellStart"/>
      <w:r>
        <w:rPr>
          <w:sz w:val="28"/>
          <w:szCs w:val="28"/>
        </w:rPr>
        <w:t>межпоселенческими</w:t>
      </w:r>
      <w:proofErr w:type="spellEnd"/>
      <w:r>
        <w:rPr>
          <w:sz w:val="28"/>
          <w:szCs w:val="28"/>
        </w:rPr>
        <w:t xml:space="preserve"> библиотеками, комплектование и обеспечение сохранности библиотечных фондов; 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развитие материально-технической базы библиотек;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библиотек нового поколения - модельных библиотек; 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циф</w:t>
      </w:r>
      <w:r>
        <w:rPr>
          <w:sz w:val="28"/>
          <w:szCs w:val="28"/>
        </w:rPr>
        <w:t>ровых  технологий в организацию библиотечного дела, обеспечение оперативного доступа к информационным ресурсам других библиотек и информационных систем;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 пожарной и общественной безопасности в муниципальных учреждениях; 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компенсационные </w:t>
      </w:r>
      <w:r>
        <w:rPr>
          <w:sz w:val="28"/>
          <w:szCs w:val="28"/>
        </w:rPr>
        <w:t>выплаты на оплату жилищно-коммунальных услуг специалистам села.</w:t>
      </w:r>
    </w:p>
    <w:p w:rsidR="008A2FEC" w:rsidRDefault="00654868">
      <w:pPr>
        <w:pStyle w:val="aff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hyperlink r:id="rId25" w:anchor="Par1218" w:tooltip="file:///C:\Users\admin\Desktop\ПРОГРАММА%20Развитие%20культуры%202013\программа%20коми%20культура.docx#Par1218" w:history="1">
        <w:r>
          <w:rPr>
            <w:rFonts w:ascii="Times New Roman" w:hAnsi="Times New Roman" w:cs="Times New Roman"/>
            <w:sz w:val="28"/>
            <w:szCs w:val="28"/>
          </w:rPr>
          <w:t>Подпрограммы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Приобщение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культурному и историческому наследию через киноискусство и показ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фильмов.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подпрограммы 4:</w:t>
      </w:r>
    </w:p>
    <w:p w:rsidR="008A2FEC" w:rsidRDefault="00654868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обеспечение деятельности и функци</w:t>
      </w:r>
      <w:r>
        <w:rPr>
          <w:bCs/>
          <w:sz w:val="28"/>
          <w:szCs w:val="28"/>
        </w:rPr>
        <w:t xml:space="preserve">онирования учреждения по </w:t>
      </w:r>
      <w:proofErr w:type="spellStart"/>
      <w:r>
        <w:rPr>
          <w:bCs/>
          <w:sz w:val="28"/>
          <w:szCs w:val="28"/>
        </w:rPr>
        <w:t>киновидеообслуживанию</w:t>
      </w:r>
      <w:proofErr w:type="spellEnd"/>
      <w:r>
        <w:rPr>
          <w:bCs/>
          <w:sz w:val="28"/>
          <w:szCs w:val="28"/>
        </w:rPr>
        <w:t xml:space="preserve"> населения Красногвардейского района;</w:t>
      </w:r>
    </w:p>
    <w:p w:rsidR="008A2FEC" w:rsidRDefault="00654868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укрепление материально-технической базы учреждения;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услуг и формирование информационного пространства.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подпрограммы 4 направлены </w:t>
      </w:r>
      <w:proofErr w:type="spellStart"/>
      <w:r>
        <w:rPr>
          <w:sz w:val="28"/>
          <w:szCs w:val="28"/>
        </w:rPr>
        <w:t>насоздание</w:t>
      </w:r>
      <w:proofErr w:type="spellEnd"/>
      <w:r>
        <w:rPr>
          <w:sz w:val="28"/>
          <w:szCs w:val="28"/>
        </w:rPr>
        <w:t xml:space="preserve"> условий по организации </w:t>
      </w:r>
      <w:proofErr w:type="spellStart"/>
      <w:r>
        <w:rPr>
          <w:sz w:val="28"/>
          <w:szCs w:val="28"/>
        </w:rPr>
        <w:t>киновидеообслуживания</w:t>
      </w:r>
      <w:proofErr w:type="spellEnd"/>
      <w:r>
        <w:rPr>
          <w:sz w:val="28"/>
          <w:szCs w:val="28"/>
        </w:rPr>
        <w:t xml:space="preserve"> населения района; 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развитие материально-технической базы учреждения;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расширение сервисных услуг для зрителей районного кинозала; 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цифровых - технологий в учреждении;  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беспечение мер пожарной и общественной безопасности в муниципальном учреждении;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выплаты на оплату жилищно-коммунальных услуг специалистам села.</w:t>
      </w:r>
    </w:p>
    <w:p w:rsidR="008A2FEC" w:rsidRDefault="00654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hyperlink r:id="rId26" w:anchor="Par1218" w:tooltip="file:///C:\Users\admin\Desktop\ПРОГРАММА%20Развитие%20культуры%202013\программа%20коми%20культура.docx#Par1218" w:history="1">
        <w:r>
          <w:rPr>
            <w:sz w:val="28"/>
            <w:szCs w:val="28"/>
          </w:rPr>
          <w:t>Подпрограммы 5</w:t>
        </w:r>
      </w:hyperlink>
      <w:r>
        <w:rPr>
          <w:sz w:val="28"/>
          <w:szCs w:val="28"/>
        </w:rPr>
        <w:t xml:space="preserve"> - 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район».</w:t>
      </w:r>
    </w:p>
    <w:p w:rsidR="008A2FEC" w:rsidRDefault="00654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5:</w:t>
      </w:r>
    </w:p>
    <w:p w:rsidR="008A2FEC" w:rsidRDefault="00654868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обеспечение деятельности и функционир</w:t>
      </w:r>
      <w:r>
        <w:rPr>
          <w:bCs/>
          <w:sz w:val="28"/>
          <w:szCs w:val="28"/>
        </w:rPr>
        <w:t>ования учреждений культуры.</w:t>
      </w:r>
    </w:p>
    <w:p w:rsidR="008A2FEC" w:rsidRDefault="00654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5 направлено на создание условий по обеспечению качественного функционирования  учреждений культуры и их эффективной деятельности и развития, осуществление общих программных мероприятий муниципа</w:t>
      </w:r>
      <w:r>
        <w:rPr>
          <w:sz w:val="28"/>
          <w:szCs w:val="28"/>
        </w:rPr>
        <w:t>льной программы. В рамках подпрограммы обеспечивается централизованное техническое обеспечение учреждений культуры.</w:t>
      </w:r>
    </w:p>
    <w:p w:rsidR="008A2FEC" w:rsidRDefault="00654868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План реализации и перечень основных мероприятий муниципальной программы на очередной финансовый год, и плановый период м</w:t>
      </w:r>
      <w:r>
        <w:rPr>
          <w:sz w:val="28"/>
          <w:szCs w:val="28"/>
        </w:rPr>
        <w:t>униципальной програм</w:t>
      </w:r>
      <w:r>
        <w:rPr>
          <w:sz w:val="28"/>
          <w:szCs w:val="28"/>
        </w:rPr>
        <w:t>мы МО «Красногвардейский район» «Развитие культуры» утверждается Приказом управления культуры и кино администрации МО «Красногвардейский район».</w:t>
      </w:r>
    </w:p>
    <w:p w:rsidR="008A2FEC" w:rsidRDefault="008A2FEC">
      <w:pPr>
        <w:widowControl w:val="0"/>
        <w:ind w:firstLine="540"/>
        <w:jc w:val="center"/>
        <w:rPr>
          <w:b/>
          <w:sz w:val="28"/>
          <w:szCs w:val="28"/>
        </w:rPr>
      </w:pPr>
    </w:p>
    <w:p w:rsidR="008A2FEC" w:rsidRDefault="00654868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Финансовое обеспечение муниципальной программы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программы являются: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федерального бюджета;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республиканского бюджета Республики Адыгея;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муниципального образования «Красногвардейский район».</w:t>
      </w:r>
    </w:p>
    <w:p w:rsidR="008A2FEC" w:rsidRDefault="006548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 время реализации муниципальной программы планируется участие в региональных проектах Республик</w:t>
      </w:r>
      <w:r>
        <w:rPr>
          <w:sz w:val="28"/>
          <w:szCs w:val="28"/>
          <w:highlight w:val="white"/>
        </w:rPr>
        <w:t xml:space="preserve">и Адыгея, принятых во исполнение национальных проектов Российской Федерации в соответствии с </w:t>
      </w:r>
      <w:hyperlink r:id="rId27" w:tooltip="http://home.garant.ru/document/redirect/71937200/0" w:history="1">
        <w:r>
          <w:rPr>
            <w:rStyle w:val="af7"/>
            <w:b w:val="0"/>
            <w:color w:val="auto"/>
            <w:sz w:val="28"/>
            <w:szCs w:val="28"/>
            <w:highlight w:val="white"/>
          </w:rPr>
          <w:t>Указом</w:t>
        </w:r>
      </w:hyperlink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Президента Российской Федерации о</w:t>
      </w:r>
      <w:r>
        <w:rPr>
          <w:sz w:val="28"/>
          <w:szCs w:val="28"/>
          <w:highlight w:val="white"/>
        </w:rPr>
        <w:t xml:space="preserve">т 07.05.2024 г.№ 309 «О национальных целях развития Российской Федерации на период до 2030 года и на перспективу до  2036 года», касающихся сферы культуры. </w:t>
      </w:r>
      <w:r>
        <w:rPr>
          <w:sz w:val="28"/>
          <w:szCs w:val="28"/>
        </w:rPr>
        <w:t>Участие в региональных проектах Республики Адыгея позволит привлечь дополнительные средства на разви</w:t>
      </w:r>
      <w:r>
        <w:rPr>
          <w:sz w:val="28"/>
          <w:szCs w:val="28"/>
        </w:rPr>
        <w:t xml:space="preserve">тие культуры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федерального бюджета и республиканского бюджета Республики Адыгея.</w:t>
      </w:r>
    </w:p>
    <w:p w:rsidR="008A2FEC" w:rsidRDefault="00654868">
      <w:pPr>
        <w:widowControl w:val="0"/>
        <w:ind w:firstLine="53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Администрации МО «Красногвардейский район» предоставляются субсидии из федерального бюджета  и республиканского бюджета Республики Адыгея на реа</w:t>
      </w:r>
      <w:r>
        <w:rPr>
          <w:sz w:val="28"/>
          <w:szCs w:val="28"/>
        </w:rPr>
        <w:t xml:space="preserve">лизацию мероприятий </w:t>
      </w:r>
      <w:r>
        <w:rPr>
          <w:sz w:val="28"/>
          <w:szCs w:val="28"/>
          <w:shd w:val="clear" w:color="auto" w:fill="FFFFFF"/>
        </w:rPr>
        <w:t xml:space="preserve">национального проекта «Семья» федерального проекта </w:t>
      </w:r>
      <w:r>
        <w:rPr>
          <w:sz w:val="28"/>
          <w:szCs w:val="28"/>
          <w:highlight w:val="white"/>
          <w:shd w:val="clear" w:color="auto" w:fill="FFFFFF"/>
        </w:rPr>
        <w:t xml:space="preserve">«Семейные ценность и инфраструктура культуры» который разработан в соответствии с </w:t>
      </w:r>
      <w:hyperlink r:id="rId28" w:tooltip="http://home.garant.ru/document/redirect/71937200/0" w:history="1">
        <w:r>
          <w:rPr>
            <w:rStyle w:val="af7"/>
            <w:b w:val="0"/>
            <w:color w:val="auto"/>
            <w:sz w:val="28"/>
            <w:szCs w:val="28"/>
            <w:highlight w:val="white"/>
          </w:rPr>
          <w:t>Указом</w:t>
        </w:r>
      </w:hyperlink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Президента Российской Федерации от 07.05.2024 г.№ 309 «О национальных целях развития Российской Федерации на период до 2030 года</w:t>
      </w:r>
      <w:r>
        <w:rPr>
          <w:sz w:val="28"/>
          <w:szCs w:val="28"/>
          <w:highlight w:val="white"/>
        </w:rPr>
        <w:t xml:space="preserve"> и на перспективу до  2036 года», </w:t>
      </w:r>
      <w:r>
        <w:rPr>
          <w:sz w:val="28"/>
          <w:szCs w:val="28"/>
          <w:highlight w:val="white"/>
          <w:shd w:val="clear" w:color="auto" w:fill="FFFFFF"/>
        </w:rPr>
        <w:t xml:space="preserve"> а также </w:t>
      </w:r>
      <w:r>
        <w:rPr>
          <w:sz w:val="28"/>
          <w:szCs w:val="28"/>
          <w:highlight w:val="white"/>
        </w:rPr>
        <w:t>государственной</w:t>
      </w:r>
      <w:proofErr w:type="gramEnd"/>
      <w:r>
        <w:rPr>
          <w:sz w:val="28"/>
          <w:szCs w:val="28"/>
          <w:highlight w:val="white"/>
        </w:rPr>
        <w:t xml:space="preserve"> программы Российской Федерации «Развитие культуры», утвержденной Постановлением Правительства РФ от 15 апреля 2014 г. № 317 «Об утверждении государственной программы Российской Федерации «Развитие </w:t>
      </w:r>
      <w:r>
        <w:rPr>
          <w:sz w:val="28"/>
          <w:szCs w:val="28"/>
          <w:highlight w:val="white"/>
        </w:rPr>
        <w:t xml:space="preserve">культуры», </w:t>
      </w:r>
      <w:r>
        <w:rPr>
          <w:sz w:val="28"/>
          <w:szCs w:val="28"/>
          <w:highlight w:val="white"/>
          <w:shd w:val="clear" w:color="auto" w:fill="FFFFFF"/>
        </w:rPr>
        <w:t xml:space="preserve">государственной программы </w:t>
      </w:r>
      <w:r>
        <w:rPr>
          <w:sz w:val="28"/>
          <w:szCs w:val="28"/>
          <w:highlight w:val="white"/>
          <w:shd w:val="clear" w:color="auto" w:fill="FFFFFF"/>
        </w:rPr>
        <w:lastRenderedPageBreak/>
        <w:t>Республики Адыгея «Развитие культуры», утвержденной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  <w:shd w:val="clear" w:color="auto" w:fill="FFFFFF"/>
        </w:rPr>
        <w:t>Постановлением Кабинета Министров Республики Адыгея от 13.12.2019 г. № 297 «О государственной программе Республики Адыгея «Развитие культуры».</w:t>
      </w:r>
      <w:r>
        <w:rPr>
          <w:sz w:val="28"/>
          <w:szCs w:val="28"/>
          <w:highlight w:val="white"/>
        </w:rPr>
        <w:t> 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затрат н</w:t>
      </w:r>
      <w:r>
        <w:rPr>
          <w:sz w:val="28"/>
          <w:szCs w:val="28"/>
        </w:rPr>
        <w:t xml:space="preserve">а реализацию мероприятий Программы осуществляется в пределах ассигнований, предусмотренных в бюджете муниципального образования на соответствующий бюджетный период. 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Программы осуществляется за счет всех источников финансирования по </w:t>
      </w:r>
      <w:r>
        <w:rPr>
          <w:sz w:val="28"/>
          <w:szCs w:val="28"/>
        </w:rPr>
        <w:t>годам реализации в разрезе подпрограмм и основных мероприятий.</w:t>
      </w:r>
    </w:p>
    <w:p w:rsidR="008A2FEC" w:rsidRDefault="0065486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Программы за счет средств бюджета муниципального образования «Красногвардейский район» (с учетом средств федерального и республиканского бюджетов) сос</w:t>
      </w:r>
      <w:r>
        <w:rPr>
          <w:sz w:val="28"/>
          <w:szCs w:val="28"/>
        </w:rPr>
        <w:t>тавляет всего 436038,2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227"/>
        <w:gridCol w:w="2560"/>
        <w:gridCol w:w="2313"/>
        <w:gridCol w:w="2498"/>
      </w:tblGrid>
      <w:tr w:rsidR="008A2FEC">
        <w:tc>
          <w:tcPr>
            <w:tcW w:w="3227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560" w:type="dxa"/>
          </w:tcPr>
          <w:p w:rsidR="008A2FEC" w:rsidRDefault="00654868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2313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498" w:type="dxa"/>
          </w:tcPr>
          <w:p w:rsidR="008A2FEC" w:rsidRDefault="0065486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8A2FEC">
        <w:tc>
          <w:tcPr>
            <w:tcW w:w="3227" w:type="dxa"/>
          </w:tcPr>
          <w:p w:rsidR="008A2FEC" w:rsidRDefault="00654868">
            <w:pPr>
              <w:widowControl w:val="0"/>
            </w:pPr>
            <w:r>
              <w:t>2024 г. - 124467,6  тыс. руб.;</w:t>
            </w:r>
          </w:p>
          <w:p w:rsidR="008A2FEC" w:rsidRDefault="00654868">
            <w:pPr>
              <w:pStyle w:val="af0"/>
            </w:pPr>
            <w:r>
              <w:t>2025 г. - 102504,2 тыс. руб.;</w:t>
            </w:r>
          </w:p>
          <w:p w:rsidR="008A2FEC" w:rsidRDefault="00654868">
            <w:pPr>
              <w:pStyle w:val="af0"/>
            </w:pPr>
            <w:r>
              <w:t>2026 г. - 99451,0  тыс. руб.;</w:t>
            </w:r>
          </w:p>
          <w:p w:rsidR="008A2FEC" w:rsidRDefault="00654868">
            <w:pPr>
              <w:widowControl w:val="0"/>
              <w:rPr>
                <w:color w:val="FF0000"/>
              </w:rPr>
            </w:pPr>
            <w:r>
              <w:t>2027 г. - 109615,4  тыс. руб.</w:t>
            </w:r>
          </w:p>
        </w:tc>
        <w:tc>
          <w:tcPr>
            <w:tcW w:w="2560" w:type="dxa"/>
          </w:tcPr>
          <w:p w:rsidR="008A2FEC" w:rsidRDefault="00654868">
            <w:pPr>
              <w:widowControl w:val="0"/>
              <w:jc w:val="center"/>
            </w:pPr>
            <w:r>
              <w:t>8642,2 тыс. руб.</w:t>
            </w:r>
          </w:p>
          <w:p w:rsidR="008A2FEC" w:rsidRDefault="00654868">
            <w:pPr>
              <w:widowControl w:val="0"/>
              <w:jc w:val="center"/>
            </w:pPr>
            <w:r>
              <w:t>8635,3 тыс. руб.</w:t>
            </w:r>
          </w:p>
          <w:p w:rsidR="008A2FEC" w:rsidRDefault="00654868">
            <w:pPr>
              <w:widowControl w:val="0"/>
              <w:jc w:val="center"/>
            </w:pPr>
            <w:r>
              <w:t>771,8 тыс. руб.</w:t>
            </w:r>
          </w:p>
          <w:p w:rsidR="008A2FEC" w:rsidRDefault="00654868">
            <w:pPr>
              <w:widowControl w:val="0"/>
              <w:jc w:val="center"/>
              <w:rPr>
                <w:color w:val="FF0000"/>
              </w:rPr>
            </w:pPr>
            <w:r>
              <w:t>720,1  тыс. руб.</w:t>
            </w:r>
          </w:p>
        </w:tc>
        <w:tc>
          <w:tcPr>
            <w:tcW w:w="2313" w:type="dxa"/>
          </w:tcPr>
          <w:p w:rsidR="008A2FEC" w:rsidRDefault="00654868">
            <w:pPr>
              <w:widowControl w:val="0"/>
              <w:jc w:val="center"/>
            </w:pPr>
            <w:r>
              <w:t>16375,0 тыс. руб.</w:t>
            </w:r>
          </w:p>
          <w:p w:rsidR="008A2FEC" w:rsidRDefault="00654868">
            <w:pPr>
              <w:widowControl w:val="0"/>
              <w:jc w:val="center"/>
            </w:pPr>
            <w:r>
              <w:t>87,3 тыс. руб.</w:t>
            </w:r>
          </w:p>
          <w:p w:rsidR="008A2FEC" w:rsidRDefault="00654868">
            <w:pPr>
              <w:widowControl w:val="0"/>
              <w:jc w:val="center"/>
            </w:pPr>
            <w:r>
              <w:t>7,8 тыс. руб.</w:t>
            </w:r>
          </w:p>
          <w:p w:rsidR="008A2FEC" w:rsidRDefault="00654868">
            <w:pPr>
              <w:widowControl w:val="0"/>
              <w:jc w:val="center"/>
              <w:rPr>
                <w:color w:val="FF0000"/>
              </w:rPr>
            </w:pPr>
            <w:r>
              <w:t>7,3 тыс. руб.</w:t>
            </w:r>
          </w:p>
        </w:tc>
        <w:tc>
          <w:tcPr>
            <w:tcW w:w="2498" w:type="dxa"/>
          </w:tcPr>
          <w:p w:rsidR="008A2FEC" w:rsidRDefault="00654868">
            <w:pPr>
              <w:widowControl w:val="0"/>
              <w:jc w:val="center"/>
            </w:pPr>
            <w:r>
              <w:t>99450,4 тыс. руб.</w:t>
            </w:r>
          </w:p>
          <w:p w:rsidR="008A2FEC" w:rsidRDefault="00654868">
            <w:pPr>
              <w:widowControl w:val="0"/>
              <w:jc w:val="center"/>
            </w:pPr>
            <w:r>
              <w:t>93781,6 тыс. руб.</w:t>
            </w:r>
          </w:p>
          <w:p w:rsidR="008A2FEC" w:rsidRDefault="00654868">
            <w:pPr>
              <w:widowControl w:val="0"/>
              <w:jc w:val="center"/>
            </w:pPr>
            <w:r>
              <w:t>98671,4 тыс. руб.</w:t>
            </w:r>
          </w:p>
          <w:p w:rsidR="008A2FEC" w:rsidRDefault="00654868">
            <w:pPr>
              <w:widowControl w:val="0"/>
              <w:jc w:val="center"/>
              <w:rPr>
                <w:color w:val="FF0000"/>
              </w:rPr>
            </w:pPr>
            <w:r>
              <w:t>108888,0 тыс. руб.</w:t>
            </w:r>
          </w:p>
        </w:tc>
      </w:tr>
    </w:tbl>
    <w:p w:rsidR="008A2FEC" w:rsidRDefault="006548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A2FEC" w:rsidRDefault="006548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29" w:anchor="Par557" w:tooltip="file:///C:\Users\admin\Desktop\ПРОГРАММА%20Развитие%20культуры%202013\программа%20коми%20культура.docx#Par557" w:history="1">
        <w:r>
          <w:rPr>
            <w:rStyle w:val="af3"/>
            <w:color w:val="auto"/>
            <w:sz w:val="28"/>
            <w:szCs w:val="28"/>
            <w:u w:val="none"/>
          </w:rPr>
          <w:t>По</w:t>
        </w:r>
        <w:r>
          <w:rPr>
            <w:rStyle w:val="af3"/>
            <w:color w:val="auto"/>
            <w:sz w:val="28"/>
            <w:szCs w:val="28"/>
            <w:u w:val="none"/>
          </w:rPr>
          <w:t>дпрограммы 1</w:t>
        </w:r>
      </w:hyperlink>
      <w:r>
        <w:rPr>
          <w:sz w:val="28"/>
          <w:szCs w:val="28"/>
        </w:rPr>
        <w:t>-всего 255150,1 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227"/>
        <w:gridCol w:w="2418"/>
        <w:gridCol w:w="2313"/>
        <w:gridCol w:w="2640"/>
      </w:tblGrid>
      <w:tr w:rsidR="008A2FEC">
        <w:tc>
          <w:tcPr>
            <w:tcW w:w="3227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418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313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640" w:type="dxa"/>
          </w:tcPr>
          <w:p w:rsidR="008A2FEC" w:rsidRDefault="0065486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8A2FEC">
        <w:tc>
          <w:tcPr>
            <w:tcW w:w="3227" w:type="dxa"/>
          </w:tcPr>
          <w:p w:rsidR="008A2FEC" w:rsidRDefault="00654868">
            <w:pPr>
              <w:widowControl w:val="0"/>
              <w:jc w:val="both"/>
            </w:pPr>
            <w:r>
              <w:t>2024 г. - 63777,1 тыс. руб.;</w:t>
            </w:r>
          </w:p>
          <w:p w:rsidR="008A2FEC" w:rsidRDefault="00654868">
            <w:pPr>
              <w:widowControl w:val="0"/>
              <w:jc w:val="both"/>
            </w:pPr>
            <w:r>
              <w:t>2025 г. - 58205,3 тыс. руб.;</w:t>
            </w:r>
          </w:p>
          <w:p w:rsidR="008A2FEC" w:rsidRDefault="00654868">
            <w:pPr>
              <w:widowControl w:val="0"/>
              <w:jc w:val="both"/>
            </w:pPr>
            <w:r>
              <w:t>2026 г. - 63773,3 тыс. руб.;</w:t>
            </w:r>
          </w:p>
          <w:p w:rsidR="008A2FEC" w:rsidRDefault="00654868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t>2027 г. - 69394,4 тыс. руб.</w:t>
            </w:r>
          </w:p>
        </w:tc>
        <w:tc>
          <w:tcPr>
            <w:tcW w:w="2418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532,3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554,4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633,6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584,1 тыс. руб.</w:t>
            </w:r>
          </w:p>
        </w:tc>
        <w:tc>
          <w:tcPr>
            <w:tcW w:w="2313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5,4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5,9 тыс. руб.</w:t>
            </w:r>
          </w:p>
        </w:tc>
        <w:tc>
          <w:tcPr>
            <w:tcW w:w="2640" w:type="dxa"/>
          </w:tcPr>
          <w:p w:rsidR="008A2FEC" w:rsidRDefault="00654868">
            <w:pPr>
              <w:widowControl w:val="0"/>
              <w:outlineLvl w:val="1"/>
            </w:pPr>
            <w:r>
              <w:t xml:space="preserve">    63239,4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57645,3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63133,3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68804,4 тыс. руб.</w:t>
            </w:r>
          </w:p>
        </w:tc>
      </w:tr>
    </w:tbl>
    <w:p w:rsidR="008A2FEC" w:rsidRDefault="006548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30" w:anchor="Par911" w:tooltip="file:///C:\Users\admin\Desktop\ПРОГРАММА%20Развитие%20культуры%202013\программа%20коми%20культура.docx#Par911" w:history="1">
        <w:r>
          <w:rPr>
            <w:rStyle w:val="af3"/>
            <w:color w:val="auto"/>
            <w:sz w:val="28"/>
            <w:szCs w:val="28"/>
            <w:u w:val="none"/>
          </w:rPr>
          <w:t>По</w:t>
        </w:r>
        <w:r>
          <w:rPr>
            <w:rStyle w:val="af3"/>
            <w:color w:val="auto"/>
            <w:sz w:val="28"/>
            <w:szCs w:val="28"/>
            <w:u w:val="none"/>
          </w:rPr>
          <w:t>дпрограммы 2</w:t>
        </w:r>
      </w:hyperlink>
      <w:r>
        <w:rPr>
          <w:sz w:val="28"/>
          <w:szCs w:val="28"/>
        </w:rPr>
        <w:t xml:space="preserve"> -всего 8699,6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8A2FEC">
        <w:tc>
          <w:tcPr>
            <w:tcW w:w="3085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8A2FEC">
        <w:tc>
          <w:tcPr>
            <w:tcW w:w="3085" w:type="dxa"/>
          </w:tcPr>
          <w:p w:rsidR="008A2FEC" w:rsidRDefault="00654868">
            <w:pPr>
              <w:widowControl w:val="0"/>
            </w:pPr>
            <w:r>
              <w:t>2024 г. - 2048,6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2025 г. - 2139,7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2026 г. - 2271,6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2027 г. - 2239,7 тыс. руб.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50,0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0,6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1998,0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2139,7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2271,6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2239,7 тыс. руб.</w:t>
            </w:r>
          </w:p>
        </w:tc>
      </w:tr>
    </w:tbl>
    <w:p w:rsidR="008A2FEC" w:rsidRDefault="006548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31" w:anchor="Par1218" w:tooltip="file:///C:\Users\admin\Desktop\ПРОГРАММА%20Развитие%20культуры%202013\программа%20коми%20культура.docx#Par1218" w:history="1">
        <w:r>
          <w:rPr>
            <w:rStyle w:val="af3"/>
            <w:color w:val="auto"/>
            <w:sz w:val="28"/>
            <w:szCs w:val="28"/>
            <w:u w:val="none"/>
          </w:rPr>
          <w:t>Подпрограммы 3</w:t>
        </w:r>
      </w:hyperlink>
      <w:r>
        <w:rPr>
          <w:sz w:val="28"/>
          <w:szCs w:val="28"/>
        </w:rPr>
        <w:t xml:space="preserve"> -всего 133055,0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8A2FEC">
        <w:tc>
          <w:tcPr>
            <w:tcW w:w="3085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8A2FEC">
        <w:tc>
          <w:tcPr>
            <w:tcW w:w="3085" w:type="dxa"/>
          </w:tcPr>
          <w:p w:rsidR="008A2FEC" w:rsidRDefault="00654868">
            <w:pPr>
              <w:widowControl w:val="0"/>
            </w:pPr>
            <w:r>
              <w:t>2024 г. - 49806,9  тыс. руб.;</w:t>
            </w:r>
          </w:p>
          <w:p w:rsidR="008A2FEC" w:rsidRDefault="00654868">
            <w:pPr>
              <w:widowControl w:val="0"/>
            </w:pPr>
            <w:r>
              <w:t>2025 г. - 32675,0  тыс. руб.;</w:t>
            </w:r>
          </w:p>
          <w:p w:rsidR="008A2FEC" w:rsidRDefault="00654868">
            <w:pPr>
              <w:widowControl w:val="0"/>
            </w:pPr>
            <w:r>
              <w:t>2026 г. - 22909,2  тыс. руб.;</w:t>
            </w:r>
          </w:p>
          <w:p w:rsidR="008A2FEC" w:rsidRDefault="00654868">
            <w:pPr>
              <w:widowControl w:val="0"/>
              <w:rPr>
                <w:sz w:val="28"/>
                <w:szCs w:val="28"/>
              </w:rPr>
            </w:pPr>
            <w:r>
              <w:t>2027 г. - 27663,9  тыс. руб.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8059,9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8080,9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138,2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136,0 тыс. руб.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16369,0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 xml:space="preserve">81,7 тыс. руб. 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1,4 тыс. руб.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25378,0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24512,4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22769,6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27526,5 тыс. руб.</w:t>
            </w:r>
          </w:p>
        </w:tc>
      </w:tr>
    </w:tbl>
    <w:p w:rsidR="008A2FEC" w:rsidRDefault="006548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32" w:anchor="Par1218" w:tooltip="file:///C:\Users\admin\Desktop\ПРОГРАММА%20Развитие%20культуры%202013\программа%20коми%20культура.docx#Par1218" w:history="1">
        <w:r>
          <w:rPr>
            <w:rStyle w:val="af3"/>
            <w:color w:val="auto"/>
            <w:sz w:val="28"/>
            <w:szCs w:val="28"/>
            <w:u w:val="none"/>
          </w:rPr>
          <w:t>Подпрограммы 4</w:t>
        </w:r>
      </w:hyperlink>
      <w:r>
        <w:rPr>
          <w:sz w:val="28"/>
          <w:szCs w:val="28"/>
        </w:rPr>
        <w:t xml:space="preserve"> -всего 11202,2 тыс</w:t>
      </w:r>
      <w:r>
        <w:rPr>
          <w:sz w:val="28"/>
          <w:szCs w:val="28"/>
        </w:rPr>
        <w:t>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8A2FEC">
        <w:tc>
          <w:tcPr>
            <w:tcW w:w="3085" w:type="dxa"/>
          </w:tcPr>
          <w:p w:rsidR="008A2FEC" w:rsidRDefault="00654868">
            <w:pPr>
              <w:widowControl w:val="0"/>
              <w:jc w:val="center"/>
            </w:pPr>
            <w:r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8A2FEC">
        <w:tc>
          <w:tcPr>
            <w:tcW w:w="3085" w:type="dxa"/>
          </w:tcPr>
          <w:p w:rsidR="008A2FEC" w:rsidRDefault="00654868">
            <w:pPr>
              <w:widowControl w:val="0"/>
            </w:pPr>
            <w:r>
              <w:t>2024 г. - 2393,9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2025 г. - 2739,4 тыс. руб.;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2026 г. - 2944,9  тыс. руб.</w:t>
            </w:r>
          </w:p>
          <w:p w:rsidR="008A2FEC" w:rsidRDefault="00654868">
            <w:pPr>
              <w:widowControl w:val="0"/>
              <w:tabs>
                <w:tab w:val="left" w:pos="709"/>
              </w:tabs>
              <w:outlineLvl w:val="1"/>
            </w:pPr>
            <w:r>
              <w:t>2027 г. - 3124,0  тыс. руб.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2393,9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2739,4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2944,9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3124,0  тыс. руб.</w:t>
            </w:r>
          </w:p>
        </w:tc>
      </w:tr>
    </w:tbl>
    <w:p w:rsidR="008A2FEC" w:rsidRDefault="00654868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33" w:anchor="Par1218" w:tooltip="file:///C:\Users\admin\Desktop\ПРОГРАММА%20Развитие%20культуры%202013\программа%20коми%20культура.docx#Par1218" w:history="1">
        <w:r>
          <w:rPr>
            <w:rStyle w:val="af3"/>
            <w:color w:val="auto"/>
            <w:sz w:val="28"/>
            <w:szCs w:val="28"/>
            <w:u w:val="none"/>
          </w:rPr>
          <w:t>Подпрограммы 5</w:t>
        </w:r>
      </w:hyperlink>
      <w:r>
        <w:rPr>
          <w:sz w:val="28"/>
          <w:szCs w:val="28"/>
        </w:rPr>
        <w:t xml:space="preserve"> -всего 27931,3 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8A2FEC">
        <w:tc>
          <w:tcPr>
            <w:tcW w:w="3085" w:type="dxa"/>
          </w:tcPr>
          <w:p w:rsidR="008A2FEC" w:rsidRDefault="00654868">
            <w:pPr>
              <w:widowControl w:val="0"/>
              <w:jc w:val="center"/>
            </w:pPr>
            <w:r>
              <w:lastRenderedPageBreak/>
              <w:t>по годам</w:t>
            </w:r>
          </w:p>
          <w:p w:rsidR="008A2FEC" w:rsidRDefault="008A2FEC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</w:pPr>
            <w:r>
              <w:t xml:space="preserve">Федеральный </w:t>
            </w:r>
          </w:p>
          <w:p w:rsidR="008A2FEC" w:rsidRDefault="00654868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8A2FEC">
        <w:tc>
          <w:tcPr>
            <w:tcW w:w="3085" w:type="dxa"/>
          </w:tcPr>
          <w:p w:rsidR="008A2FEC" w:rsidRDefault="00654868">
            <w:pPr>
              <w:widowControl w:val="0"/>
            </w:pPr>
            <w:r>
              <w:t>2024 г. - 6441,1 тыс. руб.;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2025 г. - 6744,8 тыс. руб.;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2026 г. - 7552,0 тыс. руб.</w:t>
            </w:r>
          </w:p>
          <w:p w:rsidR="008A2FEC" w:rsidRDefault="00654868">
            <w:pPr>
              <w:tabs>
                <w:tab w:val="left" w:pos="709"/>
                <w:tab w:val="left" w:pos="851"/>
              </w:tabs>
              <w:ind w:right="-1"/>
            </w:pPr>
            <w:r>
              <w:t>2027 г. - 7193,4 тыс. руб.</w:t>
            </w:r>
          </w:p>
        </w:tc>
        <w:tc>
          <w:tcPr>
            <w:tcW w:w="2410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56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747" w:type="dxa"/>
          </w:tcPr>
          <w:p w:rsidR="008A2FEC" w:rsidRDefault="00654868">
            <w:pPr>
              <w:widowControl w:val="0"/>
              <w:jc w:val="center"/>
              <w:outlineLvl w:val="1"/>
            </w:pPr>
            <w:r>
              <w:t>6441,1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6744,8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7552,0 тыс. руб.</w:t>
            </w:r>
          </w:p>
          <w:p w:rsidR="008A2FEC" w:rsidRDefault="00654868">
            <w:pPr>
              <w:widowControl w:val="0"/>
              <w:jc w:val="center"/>
              <w:outlineLvl w:val="1"/>
            </w:pPr>
            <w:r>
              <w:t>7193,4 тыс. руб.</w:t>
            </w:r>
          </w:p>
        </w:tc>
      </w:tr>
    </w:tbl>
    <w:p w:rsidR="008A2FEC" w:rsidRDefault="008A2FEC">
      <w:pPr>
        <w:widowControl w:val="0"/>
        <w:ind w:firstLine="540"/>
        <w:jc w:val="both"/>
        <w:rPr>
          <w:sz w:val="28"/>
          <w:szCs w:val="28"/>
        </w:rPr>
      </w:pPr>
    </w:p>
    <w:p w:rsidR="008A2FEC" w:rsidRDefault="00654868">
      <w:pPr>
        <w:widowControl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Сведения об участии администрации МО «Красногвардейский район»  </w:t>
      </w:r>
    </w:p>
    <w:p w:rsidR="008A2FEC" w:rsidRDefault="00654868">
      <w:pPr>
        <w:widowControl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реализации государственных программ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планируется привлечение средств из федерального и республиканского бюджетов.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время реализации Программы орган местного самоуправления принимает участие в региональных проектах Республики Адыгея, принятых во исполнение национальных проектов Российской Федерации и государственных программ, касающихся сферы культуры. 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 в нац</w:t>
      </w:r>
      <w:r>
        <w:rPr>
          <w:sz w:val="28"/>
          <w:szCs w:val="28"/>
        </w:rPr>
        <w:t>иональном проекте «Семья» федерального проекта «Семейные ценности и инфраструктура культуры», государственных программах, и региональных проектах позволило ранее и в перспективе привлечь дополнительные средства на развитие сферы культуры Красногвардейского</w:t>
      </w:r>
      <w:r>
        <w:rPr>
          <w:sz w:val="28"/>
          <w:szCs w:val="28"/>
        </w:rPr>
        <w:t xml:space="preserve"> района.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Субсидии (иные межбюджетные трансферты) из бюджета Российской Федерации и Республики Адыгея предоставляются местным бюджетам на реализацию муниципальной программы, направленной на достижение целей, соответствующих целям программы.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Администрация МО</w:t>
      </w:r>
      <w:r>
        <w:rPr>
          <w:sz w:val="28"/>
          <w:szCs w:val="28"/>
          <w:highlight w:val="white"/>
        </w:rPr>
        <w:t xml:space="preserve"> «Красногвардейский район» </w:t>
      </w:r>
      <w:r>
        <w:rPr>
          <w:sz w:val="28"/>
          <w:szCs w:val="28"/>
          <w:highlight w:val="white"/>
          <w:shd w:val="clear" w:color="auto" w:fill="FFFFFF"/>
        </w:rPr>
        <w:t xml:space="preserve"> для достижения целей и выполнения задач муниципальной программы  </w:t>
      </w:r>
      <w:r>
        <w:rPr>
          <w:sz w:val="28"/>
          <w:szCs w:val="28"/>
          <w:highlight w:val="white"/>
        </w:rPr>
        <w:t>принимает участие в реализации мероприятий в рамках государственных программ и национального проекта:</w:t>
      </w:r>
    </w:p>
    <w:p w:rsidR="008A2FEC" w:rsidRDefault="00654868">
      <w:pPr>
        <w:pStyle w:val="1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государственной программы  Республики Адыгея от 13 декабря </w:t>
      </w:r>
      <w:r>
        <w:rPr>
          <w:rFonts w:ascii="Times New Roman" w:hAnsi="Times New Roman"/>
          <w:sz w:val="28"/>
          <w:szCs w:val="28"/>
          <w:highlight w:val="white"/>
        </w:rPr>
        <w:t>2019 г. № 297 «О государственной программе Республики Адыгея «Развитие культуры»;</w:t>
      </w:r>
    </w:p>
    <w:p w:rsidR="008A2FEC" w:rsidRDefault="00654868">
      <w:pPr>
        <w:pStyle w:val="aff9"/>
        <w:ind w:firstLine="708"/>
        <w:rPr>
          <w:rFonts w:cs="Times New Roman"/>
          <w:sz w:val="28"/>
          <w:szCs w:val="28"/>
          <w:highlight w:val="lightGray"/>
        </w:rPr>
      </w:pPr>
      <w:r>
        <w:rPr>
          <w:rFonts w:cs="Times New Roman"/>
          <w:sz w:val="28"/>
          <w:szCs w:val="28"/>
          <w:highlight w:val="white"/>
        </w:rPr>
        <w:t xml:space="preserve">- государственной программы Российской Федерации «Развитие культуры», утвержденной </w:t>
      </w:r>
      <w:hyperlink r:id="rId34" w:tooltip="https://internet.garant.ru/document/redirect/70644226/0" w:history="1">
        <w:r>
          <w:rPr>
            <w:rFonts w:cs="Times New Roman"/>
            <w:sz w:val="28"/>
            <w:szCs w:val="28"/>
            <w:highlight w:val="white"/>
          </w:rPr>
          <w:t>постановлением</w:t>
        </w:r>
      </w:hyperlink>
      <w:r>
        <w:rPr>
          <w:rFonts w:cs="Times New Roman"/>
          <w:sz w:val="28"/>
          <w:szCs w:val="28"/>
          <w:highlight w:val="white"/>
        </w:rPr>
        <w:t xml:space="preserve"> Правительства Российской Федерации от 15 апреля 2014 года № 317 «Об утверждении государственной программы Российской Федерации «Развитие культуры».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национального проекта «Семья» федерального проект</w:t>
      </w:r>
      <w:r>
        <w:rPr>
          <w:sz w:val="28"/>
          <w:szCs w:val="28"/>
          <w:highlight w:val="white"/>
        </w:rPr>
        <w:t>а «Семейные ценности и инфраструктура культуры», разработанного 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>- фе</w:t>
      </w:r>
      <w:r>
        <w:rPr>
          <w:sz w:val="28"/>
          <w:szCs w:val="28"/>
          <w:highlight w:val="white"/>
          <w:shd w:val="clear" w:color="auto" w:fill="FFFFFF"/>
        </w:rPr>
        <w:t>дерального партийного проекта «Культура малой Родины», направленный на поддержку и повышение качества работы учреждений культуры и призван обеспечить доступ всех граждан к участию в культурной жизни страны, содействовать повышению доступности учреждений ку</w:t>
      </w:r>
      <w:r>
        <w:rPr>
          <w:sz w:val="28"/>
          <w:szCs w:val="28"/>
          <w:highlight w:val="white"/>
          <w:shd w:val="clear" w:color="auto" w:fill="FFFFFF"/>
        </w:rPr>
        <w:t>льтуры на всей территории страны, разнообразить культурный досуг и расширить возможности для дополнительного образования.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Привлечение средств из федерального и республиканского бюджетов осуществляется посредством предоставления субсидии из республиканского</w:t>
      </w:r>
      <w:r>
        <w:rPr>
          <w:sz w:val="28"/>
          <w:szCs w:val="28"/>
          <w:highlight w:val="white"/>
        </w:rPr>
        <w:t xml:space="preserve"> бюджета муниципальному бюджету МО «Красногвардейский район»: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-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человек;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bookmarkStart w:id="2" w:name="anchor590"/>
      <w:bookmarkEnd w:id="2"/>
      <w:r>
        <w:rPr>
          <w:sz w:val="28"/>
          <w:szCs w:val="28"/>
          <w:highlight w:val="white"/>
        </w:rPr>
        <w:t>- на укрепление материально-техническо</w:t>
      </w:r>
      <w:r>
        <w:rPr>
          <w:sz w:val="28"/>
          <w:szCs w:val="28"/>
          <w:highlight w:val="white"/>
        </w:rPr>
        <w:t>й базы муниципальных учреждений культуры;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капитальный ремонт культурно-досуговых учреждений, библиотек, музеев в сельской местности: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техническое оснащение муниципальных музеев;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создание модельных муниципальных библиотек;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модернизацию би</w:t>
      </w:r>
      <w:r>
        <w:rPr>
          <w:sz w:val="28"/>
          <w:szCs w:val="28"/>
          <w:highlight w:val="white"/>
        </w:rPr>
        <w:t>блиотек в части комплектования книжных фондов библиотек муниципальных образований Республики Адыгея.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комплектование книжных фондов муниципальных общедоступных библиотек, модернизация библиотек по новому стандарту;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подключение библиотек к информационно-</w:t>
      </w:r>
      <w:r>
        <w:rPr>
          <w:sz w:val="28"/>
          <w:szCs w:val="28"/>
          <w:highlight w:val="white"/>
        </w:rPr>
        <w:t>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8A2FEC" w:rsidRDefault="00654868">
      <w:pPr>
        <w:widowControl w:val="0"/>
        <w:ind w:firstLine="540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ремонтные работы (текущий ремонт) в отношении зданий домов культуры (и их филиалов), расположенных в населенных пунктах с</w:t>
      </w:r>
      <w:r>
        <w:rPr>
          <w:sz w:val="28"/>
          <w:szCs w:val="28"/>
          <w:highlight w:val="white"/>
        </w:rPr>
        <w:t xml:space="preserve"> численностью населения до 50 тысяч человек (далее - муниципальные дома культуры).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поддержку лучших сельских учреждений культуры;</w:t>
      </w:r>
    </w:p>
    <w:p w:rsidR="008A2FEC" w:rsidRDefault="00654868">
      <w:pPr>
        <w:pStyle w:val="aff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 поддержку лучших работников сельских учреждений культуры;</w:t>
      </w:r>
    </w:p>
    <w:p w:rsidR="008A2FEC" w:rsidRDefault="0065486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gramStart"/>
      <w:r>
        <w:rPr>
          <w:sz w:val="28"/>
          <w:szCs w:val="28"/>
          <w:highlight w:val="white"/>
        </w:rPr>
        <w:t>мероприятия</w:t>
      </w:r>
      <w:proofErr w:type="gram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 (далее - создание и модернизация учреждений культурно-досугового типа в сельской местности).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в рамках реализации программных мероприятий муниципальной программы осуществляется на основании соглашений, заключенных между Министерством </w:t>
      </w:r>
      <w:r>
        <w:rPr>
          <w:sz w:val="28"/>
          <w:szCs w:val="28"/>
          <w:shd w:val="clear" w:color="auto" w:fill="FFFFFF"/>
        </w:rPr>
        <w:t xml:space="preserve">культуры Республики Адыгея </w:t>
      </w:r>
      <w:r>
        <w:rPr>
          <w:sz w:val="28"/>
          <w:szCs w:val="28"/>
        </w:rPr>
        <w:t xml:space="preserve"> и администрацией МО «Красногвардейский район», в которых предус</w:t>
      </w:r>
      <w:r>
        <w:rPr>
          <w:sz w:val="28"/>
          <w:szCs w:val="28"/>
        </w:rPr>
        <w:t>матриваются: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предоставления субсидии;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размере субсидии;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обязательство муниципального образования об использовании субсидии в целях, предусмотренных соглашением, и о представлении отчетов об осуществлении расходов местного бюджет</w:t>
      </w:r>
      <w:r>
        <w:rPr>
          <w:sz w:val="28"/>
          <w:szCs w:val="28"/>
        </w:rPr>
        <w:t>а, источником финансового обеспечения которых является субсидия;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порядок осуществления контроля над исполнением обязательств, вытекающих из соглашения;</w:t>
      </w:r>
    </w:p>
    <w:p w:rsidR="008A2FEC" w:rsidRDefault="0065486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ответственность сторон за нарушение условий соглашения.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2024 году заключено соглашение №79618000-1-2024-002 от 22.01.2024 года на сумму 543,2 тыс. рублей (субсидии на обеспечение развития и укрепления материально-технической базы сельских домов культуры с населением с числом жителей до 50 тыс. человек.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Приобр</w:t>
      </w:r>
      <w:r>
        <w:rPr>
          <w:rFonts w:ascii="Times New Roman" w:hAnsi="Times New Roman" w:cs="Times New Roman"/>
          <w:color w:val="auto"/>
          <w:sz w:val="28"/>
          <w:szCs w:val="28"/>
        </w:rPr>
        <w:t>етение компьютерной техники и сплит системы для МБУК КМКДЦ), из них;</w:t>
      </w:r>
      <w:proofErr w:type="gramEnd"/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- 532,3 тыс. рублей – средства федерального бюджета;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- 5,4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- 5,5 тыс. рублей – средства местного бюджета.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на об</w:t>
      </w:r>
      <w:r>
        <w:rPr>
          <w:sz w:val="28"/>
          <w:szCs w:val="28"/>
        </w:rPr>
        <w:t>еспечение развития и укрепления материально-технической базы сельских домов культуры с населением с числом жителей до 50 тыс. человек выделяется  на плановый период 2025 года - на сумму 551,4 тыс. рублей, из них: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- 518,7 тыс. рублей – средства федерального</w:t>
      </w:r>
      <w:r>
        <w:rPr>
          <w:sz w:val="28"/>
          <w:szCs w:val="28"/>
        </w:rPr>
        <w:t xml:space="preserve"> бюджета;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- 16,1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- 16,6 тыс. рублей – средства местного бюджета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 года – 582,10 тыс. рублей, из них: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- 503,4 тыс. рублей – средства федерального бюджета;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- 37,9 тыс. р</w:t>
      </w:r>
      <w:r>
        <w:rPr>
          <w:sz w:val="28"/>
          <w:szCs w:val="28"/>
        </w:rPr>
        <w:t>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- 40,8 тыс. рублей – средства местного бюджета.</w:t>
      </w:r>
    </w:p>
    <w:p w:rsidR="008A2FEC" w:rsidRDefault="00654868">
      <w:pPr>
        <w:pStyle w:val="af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2024 году заключ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ено соглашение №79618000-1-2024-006 от 22.01.2024 года на сумму 8080,9 тыс. рублей (Приобретение книжной продукции, интерактивного оборудования, мебели и  компьютерной техники для МКУК  МЦБС в рамках регионального проекта «Обеспечение качественного нового </w:t>
      </w:r>
      <w:r>
        <w:rPr>
          <w:rFonts w:ascii="Times New Roman" w:hAnsi="Times New Roman" w:cs="Times New Roman"/>
          <w:color w:val="auto"/>
          <w:sz w:val="28"/>
          <w:szCs w:val="28"/>
        </w:rPr>
        <w:t>уровня развития инфраструктуры культуры  «Культурная среда».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Нацпроект «Культура»), из них:</w:t>
      </w:r>
      <w:proofErr w:type="gramEnd"/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- 7920,0 тыс. рублей – средства федерального бюджета;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- 80,0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- 80,9 тыс. рублей – средства местно</w:t>
      </w:r>
      <w:r>
        <w:rPr>
          <w:rFonts w:ascii="Times New Roman" w:hAnsi="Times New Roman" w:cs="Times New Roman"/>
          <w:color w:val="auto"/>
          <w:sz w:val="28"/>
          <w:szCs w:val="28"/>
        </w:rPr>
        <w:t>го бюджета.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2024 году заключено соглашение №79618000-1-2024-004 от 22.01.2024 года на сумму 51,2 тыс. рублей (региональный проект «Создание условий для реализации творческого потенциала нации («Творческие люди»)».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Поддержка лучших работников сельских учр</w:t>
      </w:r>
      <w:r>
        <w:rPr>
          <w:rFonts w:ascii="Times New Roman" w:hAnsi="Times New Roman" w:cs="Times New Roman"/>
          <w:color w:val="auto"/>
          <w:sz w:val="28"/>
          <w:szCs w:val="28"/>
        </w:rPr>
        <w:t>еждений культуры. Выплата премии директору МКУК «Красногвардейский  историко-краеведческий музей» - Проскурякова О.Н.), из них: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- 50,0 тыс. рублей – средства федерального бюджет;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- 0,6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- 0,</w:t>
      </w:r>
      <w:r>
        <w:rPr>
          <w:rFonts w:ascii="Times New Roman" w:hAnsi="Times New Roman" w:cs="Times New Roman"/>
          <w:color w:val="auto"/>
          <w:sz w:val="28"/>
          <w:szCs w:val="28"/>
        </w:rPr>
        <w:t>6 тыс. рублей – средства местного бюджета.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2024 году заключено соглашение №79618000-1-2024-001 от 24.01.2024 года на сумму 142,8 тыс. рублей (субсидии на поддержку отрасли культуры на комплектование книжных фондов муниципальных общедоступных библиотек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МКУК МЦБС в рамках ГП Республики Адыгея «Развитие культуры»), из них: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- 139,9 тыс. рублей – средства федерального бюджета;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- 1,4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- 1,5 тыс. рублей – средства местного бюджета.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Субсидия, н</w:t>
      </w:r>
      <w:r>
        <w:rPr>
          <w:sz w:val="28"/>
          <w:szCs w:val="28"/>
        </w:rPr>
        <w:t>а поддержку отрасли культуры на комплектование книжных фондов муниципальных общедоступных библиотек по  МКУК МЦБС в рамках ГП Республики Адыгея «Развитие культуры» выделяется в плановом периоде 2025 года на сумму 146,0 тыс. рублей, из них: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- 137,3 тыс. руб</w:t>
      </w:r>
      <w:r>
        <w:rPr>
          <w:sz w:val="28"/>
          <w:szCs w:val="28"/>
        </w:rPr>
        <w:t>лей – средства федерального бюджета;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- 4,3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- 4,4 тыс. рублей – средства местного бюджета,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 года- 156,1 тыс. рублей, из них: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- 135,0 тыс. рублей – средства федеральног</w:t>
      </w:r>
      <w:r>
        <w:rPr>
          <w:sz w:val="28"/>
          <w:szCs w:val="28"/>
        </w:rPr>
        <w:t>о бюджета;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- 10,1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- 11,0 тыс. рублей – средства местного бюджета.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2024 году заключено соглашение №803-01-2024-001 от 29.01.2024 года на сумму 17144,9 тыс. рублей (субсидии на  укрепление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материально-технической базы по  МКУК МЦБС в рамках ГП Республики Адыгея «Развитие культуры»), из них: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- 16287,6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- 857,3 тыс. рублей – средства местного бюджета.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 2025 году заключено согла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шение №79618000-1-2025-007 от 27.01.2025 года на сумму 589,5 тыс. рублей (субсидии на обеспечение развития и укрепления материально-технической базы сельских домов культуры с населением с числом жителей до 50 тыс. человек.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Приобретение компьютерной техники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 звукового оборудования для МБУК КМКДЦ), из них;</w:t>
      </w:r>
      <w:proofErr w:type="gramEnd"/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- 554,4 тыс. рублей – средства федерального бюджета;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- 5,6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- 29,5 тыс. рублей – средства местного бюджета.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Субсидия на обеспечение развития и укрепления материально-технической базы сельских домов культуры с населением с числом жителей до 50 тыс. человек выделяется  на плановый период 2026 года - на сумму 673,7 тыс. рублей, из них: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- 633,6 тыс. рублей – средств</w:t>
      </w:r>
      <w:r>
        <w:rPr>
          <w:sz w:val="28"/>
          <w:szCs w:val="28"/>
          <w:highlight w:val="white"/>
        </w:rPr>
        <w:t>а федерального бюджета;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- 6,4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- 33,7 тыс. рублей – средства местного бюджета,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и плановый период 2027 года – 621,1 тыс. рублей, из них: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- 584,1 тыс. рублей – средства федерального бюджета;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- 5,9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- 31,1 тыс. рублей – средства местного бюджета.</w:t>
      </w:r>
    </w:p>
    <w:p w:rsidR="008A2FEC" w:rsidRDefault="00654868">
      <w:pPr>
        <w:pStyle w:val="af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 2025 году заключено соглашение №79618000-1-2025-015 от 30.01.2025 года на сумму 8421,1 тыс. рублей (Приобретение книжной продукции, 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ебели, оргтехники, оснащение системой  видеонаблюдения для МКУК  МЦБС в рамках регионального проекта «Семейные ценности и инфраструктура культуры».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Нацпроект «Семья»), из них:</w:t>
      </w:r>
      <w:proofErr w:type="gramEnd"/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7920,0 тыс. рублей – средства федерального бюджета;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- 80,0 тыс. рублей – средс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- 421,1 тыс. рублей – средства местного бюджета.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 2025 году заключено соглашение №79618000-1-2025-008 от 27.01.2025 года на сумму 149,8 тыс. рублей (субсидии на поддержку отрасли культуры на комплектование 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нижных фондов муниципальных общедоступных библиотек по  МКУК МЦБС в рамках ГП Республики Адыгея «Развитие культуры»), из них: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- 140,9 тыс. рублей – средства федерального бюджета;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- 1,4 тыс. рублей – средства республиканского бюджета Республики Адыгея;</w:t>
      </w:r>
    </w:p>
    <w:p w:rsidR="008A2FEC" w:rsidRDefault="00654868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- 7,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5 тыс. рублей – средства местного бюджета.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Субсидия, на поддержку отрасли культуры на комплектование книжных фондов муниципальных общедоступных библиотек по  МКУК МЦБС в рамках ГП Республики Адыгея «Развитие культуры» выделяется в плановом периоде 2026 год</w:t>
      </w:r>
      <w:r>
        <w:rPr>
          <w:sz w:val="28"/>
          <w:szCs w:val="28"/>
          <w:highlight w:val="white"/>
        </w:rPr>
        <w:t>а на сумму 147,0 тыс. рублей, из них: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- 138,2 тыс. рублей – средства федерального бюджета;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- 1,4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- 7,4 тыс. рублей – средства местного бюджета,</w:t>
      </w:r>
    </w:p>
    <w:p w:rsidR="008A2FEC" w:rsidRDefault="00654868">
      <w:pPr>
        <w:shd w:val="clear" w:color="auto" w:fill="FFFFFF"/>
        <w:ind w:firstLine="708"/>
        <w:jc w:val="both"/>
        <w:rPr>
          <w:color w:val="FF0000"/>
          <w:sz w:val="28"/>
          <w:szCs w:val="28"/>
          <w:highlight w:val="white"/>
        </w:rPr>
      </w:pP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 плановый период 2027 года- 144,7 тыс. рублей, из них: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- 136,0 тыс. рублей – средства федерального бюджета;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- 1,4 тыс. рублей – средства республиканского бюджета Республики Адыгея;</w:t>
      </w:r>
    </w:p>
    <w:p w:rsidR="008A2FEC" w:rsidRDefault="00654868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- 7,3 тыс. рублей – средства местного бюджета.</w:t>
      </w:r>
    </w:p>
    <w:p w:rsidR="008A2FEC" w:rsidRDefault="0065486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плановом периоде 2026-2027 годов запланировано финансирование программных мероприятий за счет средств местного бюджета, средств федерального бюджета и республиканского бюджета Республики Адыгея, которые будут уточняться. Планируется  в плановом периоде 2</w:t>
      </w:r>
      <w:r>
        <w:rPr>
          <w:color w:val="000000" w:themeColor="text1"/>
          <w:sz w:val="28"/>
          <w:szCs w:val="28"/>
        </w:rPr>
        <w:t xml:space="preserve">026-2027 годов заключение соглашений с Министерством культуры Республики Адыгея. </w:t>
      </w:r>
    </w:p>
    <w:p w:rsidR="008A2FEC" w:rsidRDefault="008A2FEC">
      <w:pPr>
        <w:pStyle w:val="af4"/>
        <w:spacing w:before="0" w:after="0"/>
        <w:ind w:firstLine="709"/>
        <w:jc w:val="both"/>
        <w:rPr>
          <w:sz w:val="28"/>
          <w:szCs w:val="28"/>
        </w:rPr>
      </w:pPr>
    </w:p>
    <w:p w:rsidR="00245A01" w:rsidRDefault="00245A01" w:rsidP="00245A0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245A01" w:rsidRDefault="00245A01" w:rsidP="00245A01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 </w:t>
      </w: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  <w:rPr>
          <w:szCs w:val="28"/>
        </w:rPr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jc w:val="right"/>
        <w:outlineLvl w:val="1"/>
      </w:pPr>
    </w:p>
    <w:p w:rsidR="008A2FEC" w:rsidRDefault="008A2FEC">
      <w:pPr>
        <w:widowControl w:val="0"/>
        <w:outlineLvl w:val="1"/>
        <w:rPr>
          <w:sz w:val="28"/>
          <w:szCs w:val="28"/>
        </w:rPr>
      </w:pPr>
    </w:p>
    <w:p w:rsidR="008A2FEC" w:rsidRDefault="008A2FEC">
      <w:pPr>
        <w:pStyle w:val="aff7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8A2FEC" w:rsidRDefault="008A2FEC">
      <w:pPr>
        <w:pStyle w:val="aff7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8A2FEC" w:rsidRDefault="008A2FEC">
      <w:pPr>
        <w:widowControl w:val="0"/>
        <w:outlineLvl w:val="1"/>
        <w:sectPr w:rsidR="008A2FEC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8A2FEC" w:rsidRDefault="008A2FEC">
      <w:pPr>
        <w:pStyle w:val="af0"/>
        <w:jc w:val="right"/>
      </w:pPr>
    </w:p>
    <w:p w:rsidR="008A2FEC" w:rsidRDefault="00654868">
      <w:pPr>
        <w:pStyle w:val="af0"/>
        <w:jc w:val="right"/>
      </w:pPr>
      <w:r>
        <w:t xml:space="preserve">Приложение </w:t>
      </w:r>
    </w:p>
    <w:p w:rsidR="008A2FEC" w:rsidRDefault="00654868">
      <w:pPr>
        <w:pStyle w:val="af0"/>
        <w:jc w:val="right"/>
      </w:pPr>
      <w:r>
        <w:t xml:space="preserve">к муниципальной программе </w:t>
      </w:r>
    </w:p>
    <w:p w:rsidR="008A2FEC" w:rsidRDefault="00654868">
      <w:pPr>
        <w:pStyle w:val="af0"/>
        <w:jc w:val="right"/>
      </w:pPr>
      <w:r>
        <w:t>МО «Красногвардейский район»</w:t>
      </w:r>
    </w:p>
    <w:p w:rsidR="008A2FEC" w:rsidRDefault="00654868">
      <w:pPr>
        <w:pStyle w:val="af0"/>
        <w:jc w:val="right"/>
      </w:pPr>
      <w:r>
        <w:t xml:space="preserve">«Развитие культуры» </w:t>
      </w:r>
    </w:p>
    <w:p w:rsidR="008A2FEC" w:rsidRDefault="008A2FEC">
      <w:pPr>
        <w:pStyle w:val="af0"/>
        <w:jc w:val="right"/>
        <w:rPr>
          <w:sz w:val="28"/>
          <w:szCs w:val="28"/>
        </w:rPr>
      </w:pPr>
    </w:p>
    <w:p w:rsidR="008A2FEC" w:rsidRDefault="0065486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br/>
        <w:t>о целевых показателях (индикаторах) муниципальной программы</w:t>
      </w:r>
    </w:p>
    <w:p w:rsidR="008A2FEC" w:rsidRDefault="0065486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«Красногвардейский район» «Развитие культуры»,</w:t>
      </w:r>
    </w:p>
    <w:p w:rsidR="008A2FEC" w:rsidRDefault="0065486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 муниципальной программы и их значе</w:t>
      </w:r>
      <w:r>
        <w:rPr>
          <w:b/>
          <w:sz w:val="28"/>
          <w:szCs w:val="28"/>
        </w:rPr>
        <w:t>ния</w:t>
      </w:r>
    </w:p>
    <w:p w:rsidR="008A2FEC" w:rsidRDefault="008A2FEC">
      <w:pPr>
        <w:pStyle w:val="af0"/>
        <w:jc w:val="center"/>
        <w:rPr>
          <w:b/>
          <w:sz w:val="28"/>
          <w:szCs w:val="28"/>
        </w:rPr>
      </w:pPr>
    </w:p>
    <w:tbl>
      <w:tblPr>
        <w:tblStyle w:val="af5"/>
        <w:tblW w:w="15351" w:type="dxa"/>
        <w:tblLayout w:type="fixed"/>
        <w:tblLook w:val="04A0" w:firstRow="1" w:lastRow="0" w:firstColumn="1" w:lastColumn="0" w:noHBand="0" w:noVBand="1"/>
      </w:tblPr>
      <w:tblGrid>
        <w:gridCol w:w="788"/>
        <w:gridCol w:w="4879"/>
        <w:gridCol w:w="1915"/>
        <w:gridCol w:w="1720"/>
        <w:gridCol w:w="2011"/>
        <w:gridCol w:w="2123"/>
        <w:gridCol w:w="1915"/>
      </w:tblGrid>
      <w:tr w:rsidR="008A2FEC">
        <w:tc>
          <w:tcPr>
            <w:tcW w:w="800" w:type="dxa"/>
            <w:vMerge w:val="restart"/>
          </w:tcPr>
          <w:p w:rsidR="008A2FEC" w:rsidRDefault="00654868">
            <w:pPr>
              <w:pStyle w:val="af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78" w:type="dxa"/>
            <w:vMerge w:val="restart"/>
          </w:tcPr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Целевой показатель</w:t>
            </w:r>
          </w:p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(индикатор)</w:t>
            </w:r>
          </w:p>
          <w:p w:rsidR="008A2FEC" w:rsidRDefault="00654868">
            <w:pPr>
              <w:pStyle w:val="af0"/>
              <w:jc w:val="center"/>
            </w:pPr>
            <w:r>
              <w:rPr>
                <w:lang w:bidi="ru-RU"/>
              </w:rPr>
              <w:t>(наименование)</w:t>
            </w:r>
          </w:p>
        </w:tc>
        <w:tc>
          <w:tcPr>
            <w:tcW w:w="9617" w:type="dxa"/>
            <w:gridSpan w:val="5"/>
          </w:tcPr>
          <w:p w:rsidR="008A2FEC" w:rsidRDefault="00654868">
            <w:pPr>
              <w:pStyle w:val="af0"/>
              <w:jc w:val="center"/>
            </w:pPr>
            <w:r>
              <w:rPr>
                <w:lang w:bidi="ru-RU"/>
              </w:rPr>
              <w:t>Значение целевых показателей качества (индикаторов)</w:t>
            </w:r>
          </w:p>
          <w:p w:rsidR="008A2FEC" w:rsidRDefault="008A2FEC">
            <w:pPr>
              <w:pStyle w:val="af0"/>
              <w:rPr>
                <w:lang w:bidi="ru-RU"/>
              </w:rPr>
            </w:pPr>
          </w:p>
        </w:tc>
      </w:tr>
      <w:tr w:rsidR="008A2FEC">
        <w:trPr>
          <w:trHeight w:val="1229"/>
        </w:trPr>
        <w:tc>
          <w:tcPr>
            <w:tcW w:w="800" w:type="dxa"/>
            <w:vMerge/>
          </w:tcPr>
          <w:p w:rsidR="008A2FEC" w:rsidRDefault="008A2FEC">
            <w:pPr>
              <w:pStyle w:val="af0"/>
              <w:jc w:val="center"/>
            </w:pPr>
          </w:p>
        </w:tc>
        <w:tc>
          <w:tcPr>
            <w:tcW w:w="4978" w:type="dxa"/>
            <w:vMerge/>
          </w:tcPr>
          <w:p w:rsidR="008A2FEC" w:rsidRDefault="008A2FEC">
            <w:pPr>
              <w:pStyle w:val="af0"/>
              <w:jc w:val="center"/>
            </w:pP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Единица</w:t>
            </w:r>
          </w:p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измерения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2024  год</w:t>
            </w:r>
          </w:p>
          <w:p w:rsidR="008A2FEC" w:rsidRDefault="008A2FEC">
            <w:pPr>
              <w:pStyle w:val="af0"/>
              <w:jc w:val="center"/>
              <w:rPr>
                <w:lang w:bidi="ru-RU"/>
              </w:rPr>
            </w:pPr>
          </w:p>
          <w:p w:rsidR="008A2FEC" w:rsidRDefault="008A2FEC">
            <w:pPr>
              <w:pStyle w:val="af0"/>
              <w:jc w:val="center"/>
              <w:rPr>
                <w:lang w:bidi="ru-RU"/>
              </w:rPr>
            </w:pP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2025 год (текущий год)</w:t>
            </w:r>
          </w:p>
          <w:p w:rsidR="008A2FEC" w:rsidRDefault="008A2FEC">
            <w:pPr>
              <w:pStyle w:val="af0"/>
              <w:jc w:val="center"/>
              <w:rPr>
                <w:lang w:bidi="ru-RU"/>
              </w:rPr>
            </w:pP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2026 год</w:t>
            </w:r>
          </w:p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proofErr w:type="gramStart"/>
            <w:r>
              <w:rPr>
                <w:lang w:bidi="ru-RU"/>
              </w:rPr>
              <w:t>(очередной</w:t>
            </w:r>
            <w:proofErr w:type="gramEnd"/>
          </w:p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финансовый год)</w:t>
            </w:r>
          </w:p>
          <w:p w:rsidR="008A2FEC" w:rsidRDefault="008A2FEC">
            <w:pPr>
              <w:pStyle w:val="af0"/>
              <w:jc w:val="center"/>
              <w:rPr>
                <w:lang w:bidi="ru-RU"/>
              </w:rPr>
            </w:pPr>
          </w:p>
          <w:p w:rsidR="008A2FEC" w:rsidRDefault="008A2FEC">
            <w:pPr>
              <w:pStyle w:val="af0"/>
              <w:jc w:val="center"/>
              <w:rPr>
                <w:lang w:bidi="ru-RU"/>
              </w:rPr>
            </w:pP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2027 год</w:t>
            </w:r>
          </w:p>
          <w:p w:rsidR="008A2FEC" w:rsidRDefault="00654868">
            <w:pPr>
              <w:pStyle w:val="af0"/>
              <w:jc w:val="center"/>
              <w:rPr>
                <w:lang w:bidi="ru-RU"/>
              </w:rPr>
            </w:pPr>
            <w:r>
              <w:rPr>
                <w:lang w:bidi="ru-RU"/>
              </w:rPr>
              <w:t>(1-й год планового периода)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</w:pPr>
            <w:r>
              <w:t>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</w:pPr>
            <w:r>
              <w:t>3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</w:pPr>
            <w:r>
              <w:t>5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</w:pPr>
            <w:r>
              <w:t>6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</w:pPr>
            <w:r>
              <w:t>7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widowControl w:val="0"/>
              <w:jc w:val="center"/>
            </w:pPr>
            <w:r>
              <w:rPr>
                <w:b/>
              </w:rPr>
              <w:t xml:space="preserve">Муниципальная программа МО «Красногвардейский район» «Развитие культуры» 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1.Создание благоприятных условий для развития и реализации творческого потенциала населения Красногвардейского района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</w:pPr>
            <w:r>
              <w:t>1.1</w:t>
            </w:r>
          </w:p>
        </w:tc>
        <w:tc>
          <w:tcPr>
            <w:tcW w:w="4978" w:type="dxa"/>
          </w:tcPr>
          <w:p w:rsidR="008A2FEC" w:rsidRDefault="00654868">
            <w:pPr>
              <w:pStyle w:val="aff7"/>
              <w:numPr>
                <w:ilvl w:val="0"/>
                <w:numId w:val="26"/>
              </w:numPr>
              <w:ind w:left="0" w:hanging="16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посещений организаций культуры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</w:pPr>
            <w: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</w:pPr>
            <w:r>
              <w:t>133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</w:pPr>
            <w:r>
              <w:t>135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</w:pPr>
            <w:r>
              <w:t>136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</w:pPr>
            <w:r>
              <w:t>137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</w:t>
            </w:r>
          </w:p>
        </w:tc>
        <w:tc>
          <w:tcPr>
            <w:tcW w:w="4978" w:type="dxa"/>
          </w:tcPr>
          <w:p w:rsidR="008A2FEC" w:rsidRDefault="00654868">
            <w:pPr>
              <w:pStyle w:val="aff4"/>
              <w:ind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Число посещений  культурных мероприятий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420720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654445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654500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654600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</w:pPr>
            <w:r>
              <w:t>1.3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</w:pPr>
            <w:r>
              <w:t>Доля  учреждений культуры, находящихся в удовлетворительном состоянии, от общего количества учреждений культуры (отремонтированных, построенных)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</w:pPr>
            <w: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</w:pPr>
            <w:r>
              <w:t>50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</w:pPr>
            <w:r>
              <w:t>55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</w:pPr>
            <w:r>
              <w:t>58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</w:pPr>
            <w:r>
              <w:t>61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1.4</w:t>
            </w:r>
          </w:p>
        </w:tc>
        <w:tc>
          <w:tcPr>
            <w:tcW w:w="4978" w:type="dxa"/>
          </w:tcPr>
          <w:p w:rsidR="008A2FEC" w:rsidRDefault="00654868">
            <w:pPr>
              <w:pStyle w:val="aff4"/>
              <w:widowControl w:val="0"/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21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1.5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 xml:space="preserve">Количество муниципальных учреждений культуры, получивших государственную </w:t>
            </w:r>
            <w:r>
              <w:rPr>
                <w:highlight w:val="white"/>
                <w:lang w:bidi="ru-RU"/>
              </w:rPr>
              <w:lastRenderedPageBreak/>
              <w:t>поддержку на обеспечение развития,</w:t>
            </w:r>
            <w:r>
              <w:rPr>
                <w:highlight w:val="white"/>
                <w:lang w:bidi="ru-RU"/>
              </w:rPr>
              <w:t xml:space="preserve"> поддержку творческой деятельности, укрепление материально-технической базы, модернизацию </w:t>
            </w:r>
            <w:r>
              <w:rPr>
                <w:highlight w:val="white"/>
              </w:rPr>
              <w:t>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1.6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сельских учреждений культуры, получивших государственную поддержку, как лучшее учреждение культуры</w:t>
            </w:r>
          </w:p>
          <w:p w:rsidR="008A2FEC" w:rsidRDefault="008A2FEC">
            <w:pPr>
              <w:pStyle w:val="af0"/>
              <w:jc w:val="both"/>
              <w:rPr>
                <w:highlight w:val="white"/>
              </w:rPr>
            </w:pP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1.7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работников сельских учреждений культуры, получивших государственную поддержку, как лучшие работники сельских учреждений культуры.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1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1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1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2. Сохранение культурного наследия и обеспечение доступа граждан к культурным ценностям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Общее количество граждан приобщенных к культурному  и историческому наследию Красногвардейского района при посещении музеев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15226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15230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15235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15240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f7"/>
              <w:ind w:firstLine="31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Задача 3. 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 Российской Федерации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поступлений печатно</w:t>
            </w:r>
            <w:r>
              <w:rPr>
                <w:highlight w:val="white"/>
              </w:rPr>
              <w:t>й продукции в фонды библиотек (приобретение книг, брошюр, журналов и газет)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lang w:bidi="ru-RU"/>
              </w:rPr>
              <w:t>6326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3995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4000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>4005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3.2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val="en-US" w:bidi="ru-RU"/>
              </w:rPr>
              <w:t>1</w:t>
            </w:r>
            <w:r>
              <w:rPr>
                <w:highlight w:val="white"/>
                <w:lang w:bidi="ru-RU"/>
              </w:rPr>
              <w:t>07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108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val="en-US" w:bidi="ru-RU"/>
              </w:rPr>
              <w:t>1</w:t>
            </w:r>
            <w:r>
              <w:rPr>
                <w:highlight w:val="white"/>
                <w:lang w:bidi="ru-RU"/>
              </w:rPr>
              <w:t>09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>110</w:t>
            </w:r>
          </w:p>
        </w:tc>
      </w:tr>
      <w:tr w:rsidR="008A2FEC">
        <w:trPr>
          <w:trHeight w:val="286"/>
        </w:trPr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4. Приобщение граждан к культурному и историческому наследию через киноискусство и показ фильмов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Общее количество зрителей кинозала «Плаза </w:t>
            </w:r>
            <w:proofErr w:type="spellStart"/>
            <w:r>
              <w:rPr>
                <w:highlight w:val="white"/>
              </w:rPr>
              <w:t>Синема</w:t>
            </w:r>
            <w:proofErr w:type="spellEnd"/>
            <w:r>
              <w:rPr>
                <w:highlight w:val="white"/>
              </w:rPr>
              <w:t>» приобщенных к кинопоказу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12942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13214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13486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13765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5. Развитие инфраструктуры в сфере культуры Красногвардейского района и повышение эффективности муниципальной политики  в сфере культуры МО «Красногвардейский район»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5.1.</w:t>
            </w:r>
          </w:p>
        </w:tc>
        <w:tc>
          <w:tcPr>
            <w:tcW w:w="4978" w:type="dxa"/>
          </w:tcPr>
          <w:p w:rsidR="008A2FEC" w:rsidRDefault="00654868">
            <w:pPr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Уровень у</w:t>
            </w:r>
            <w:r>
              <w:rPr>
                <w:highlight w:val="white"/>
              </w:rPr>
              <w:t xml:space="preserve">довлетворенности потребителей </w:t>
            </w:r>
            <w:r>
              <w:rPr>
                <w:highlight w:val="white"/>
              </w:rPr>
              <w:lastRenderedPageBreak/>
              <w:t>качеством предоставления оказываемых услуг в сфере культуры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lastRenderedPageBreak/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5.2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Количество муниципальных учреждений культуры, подключённых к широкополосному интернету</w:t>
            </w:r>
          </w:p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t>29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widowControl w:val="0"/>
              <w:jc w:val="center"/>
              <w:outlineLvl w:val="1"/>
              <w:rPr>
                <w:highlight w:val="white"/>
              </w:rPr>
            </w:pPr>
            <w:r>
              <w:rPr>
                <w:b/>
                <w:highlight w:val="white"/>
              </w:rPr>
              <w:t>Подпрограмма 1 «Организация культурно-досуговой деятельности в МО «Красногвардейский район»</w:t>
            </w:r>
          </w:p>
          <w:p w:rsidR="008A2FEC" w:rsidRDefault="008A2FEC">
            <w:pPr>
              <w:rPr>
                <w:b/>
                <w:bCs/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1.Развитие сети культурно-досуговых учреждений Красногвардейского района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клубных формирований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244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244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244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rPr>
                <w:highlight w:val="white"/>
              </w:rPr>
            </w:pPr>
            <w:r>
              <w:rPr>
                <w:highlight w:val="white"/>
              </w:rPr>
              <w:t>245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Задача 2. Создание условий для реализации творческих способностей граждан Красногвардейского района, </w:t>
            </w:r>
          </w:p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поддержка  талантливых детей и молодежи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мероприятий, фестивалей, конкурсов различного уровня, в которых приняли участие солисты и творческие коллективы культурно-досуговых учреждений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118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119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rPr>
                <w:highlight w:val="white"/>
              </w:rPr>
            </w:pPr>
            <w:r>
              <w:rPr>
                <w:highlight w:val="white"/>
              </w:rPr>
              <w:t>121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3. Поддержка самодеятельного народного  творчества, сохранения, возро</w:t>
            </w:r>
            <w:r>
              <w:rPr>
                <w:highlight w:val="white"/>
              </w:rPr>
              <w:t>ждения и развития традиционной культуры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w="4978" w:type="dxa"/>
          </w:tcPr>
          <w:p w:rsidR="008A2FEC" w:rsidRDefault="00654868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Количество самодеятельных детских образцовых коллективов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3.2.</w:t>
            </w:r>
          </w:p>
        </w:tc>
        <w:tc>
          <w:tcPr>
            <w:tcW w:w="4978" w:type="dxa"/>
          </w:tcPr>
          <w:p w:rsidR="008A2FEC" w:rsidRDefault="00654868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Проведение  мероприятий по сохранению традиционных народных промыслов и развитию декоративно-прикладного искусства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>
              <w:t>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>
              <w:t>9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t>30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4. Обеспечение развития и укрепления материально-технической базы культурно-досуговых  учреждений района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организаций культуры, получивших новое, современное  оборудование 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5. Внедрение цифровых технологий в культурное пространство района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 xml:space="preserve">Количество онлайн посещений официальных страниц учреждений культуры в сети </w:t>
            </w:r>
            <w:r>
              <w:rPr>
                <w:highlight w:val="white"/>
                <w:lang w:bidi="ru-RU"/>
              </w:rPr>
              <w:lastRenderedPageBreak/>
              <w:t xml:space="preserve">Интернет 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Единица 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188355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188500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188800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rPr>
                <w:highlight w:val="white"/>
              </w:rPr>
            </w:pPr>
            <w:r>
              <w:rPr>
                <w:highlight w:val="white"/>
              </w:rPr>
              <w:t>189000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Задача 6. Совершенствование системы подготовки творческих кадров, специалистов в сфере культуры, улучшение условий и охраны труда в муниципальных учреждениях культуры муниципального образования «Красногвардейский район»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6.1. 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специалистов, про</w:t>
            </w:r>
            <w:r>
              <w:rPr>
                <w:highlight w:val="white"/>
              </w:rPr>
              <w:t>шедших повышение квалификации на базе Центров непрерывного образования и повышения квалификации творческих и управленческих кадров 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Человек 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Подпрограмма 2 «Развитие музейного дела в МО «Красногвардейский район»</w:t>
            </w:r>
          </w:p>
          <w:p w:rsidR="008A2FEC" w:rsidRDefault="008A2FEC">
            <w:pPr>
              <w:pStyle w:val="af0"/>
              <w:rPr>
                <w:b/>
                <w:bCs/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1. Создание условий для развития музейного дела в МО «Красногвардейский район»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Количество музейных предметов основного музейного фонда, опубликованных на экспозициях, выставках в стационарных условиях и удаленно через сеть Интернет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5634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5644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highlight w:val="white"/>
                <w:lang w:bidi="ru-RU"/>
              </w:rPr>
              <w:t>5654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5664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2.</w:t>
            </w:r>
            <w:r>
              <w:rPr>
                <w:highlight w:val="white"/>
                <w:shd w:val="clear" w:color="auto" w:fill="FFFFFF"/>
              </w:rPr>
              <w:t xml:space="preserve"> Увеличение количества мероприятий,  выставок, публичных показов, лекционной направленности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2.1.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Количество мероприятий,  выставок, публичных показов, лекций, экскурсий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737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738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739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740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Задача 3. Увеличение количества посетителей культурно-просветительских мероприятий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3.1.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посетителей культурно-просветительских мероприятий 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Человек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12419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12421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12423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12425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Задача 4. Пополнение и сохранение музейных фондов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экспонатов в музеях МО «Красногвардейский район»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19178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19188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19198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19208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5. Внедрение цифровых технологий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экспонатов внесенных в </w:t>
            </w:r>
            <w:r>
              <w:rPr>
                <w:rFonts w:eastAsia="Calibri"/>
                <w:highlight w:val="white"/>
              </w:rPr>
              <w:t>Государственный каталог музейного фонда Российской Федерации.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10097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11419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11429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11439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5.2.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Создание и размещение мультимедиа-гидов </w:t>
            </w:r>
            <w:r>
              <w:rPr>
                <w:highlight w:val="white"/>
              </w:rPr>
              <w:lastRenderedPageBreak/>
              <w:t xml:space="preserve">по экспозициям и выставочным проектам, при посещении которых возможно получение информации об экспонатах (Артефакт). 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lastRenderedPageBreak/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43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45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47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49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Подпрограмма 3 «Развитие системы библиотечного обслуживания населения МО «Красногвардейский район»</w:t>
            </w:r>
          </w:p>
          <w:p w:rsidR="008A2FEC" w:rsidRDefault="008A2FEC">
            <w:pPr>
              <w:pStyle w:val="af0"/>
              <w:rPr>
                <w:b/>
                <w:bCs/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Задача 1.</w:t>
            </w:r>
            <w:r>
              <w:rPr>
                <w:highlight w:val="white"/>
              </w:rPr>
              <w:t>Обеспечение доступности библиотечных услуг и библиотечных фондов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Библиотечно-информационное обслуживание  населения Красногвардейского района (количество выданных экземпляров)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lang w:bidi="ru-RU"/>
              </w:rPr>
              <w:t>391407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39</w:t>
            </w:r>
            <w:r>
              <w:rPr>
                <w:lang w:bidi="ru-RU"/>
              </w:rPr>
              <w:t>1420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39</w:t>
            </w:r>
            <w:r>
              <w:rPr>
                <w:lang w:bidi="ru-RU"/>
              </w:rPr>
              <w:t>1430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39</w:t>
            </w:r>
            <w:r>
              <w:rPr>
                <w:lang w:bidi="ru-RU"/>
              </w:rPr>
              <w:t>1440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Задача 2. Увеличение количества проведенных  мероприятий,  выставок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2.1.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Количество проведенных мероприятий,  выставок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lang w:bidi="ru-RU"/>
              </w:rPr>
              <w:t>1440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15</w:t>
            </w:r>
            <w:r>
              <w:rPr>
                <w:lang w:bidi="ru-RU"/>
              </w:rPr>
              <w:t>00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1550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>1570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 xml:space="preserve">Задача 3. </w:t>
            </w:r>
            <w:r>
              <w:rPr>
                <w:highlight w:val="white"/>
              </w:rPr>
              <w:t xml:space="preserve">Формирование библиотечного фонда с учетом образовательных потребностей и культурных запросов населения, </w:t>
            </w:r>
          </w:p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обеспечение его сохранности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3.1.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Объем пополнения фондов библиотек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168202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172241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176241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>180246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ind w:firstLine="317"/>
              <w:jc w:val="center"/>
              <w:outlineLvl w:val="1"/>
              <w:rPr>
                <w:highlight w:val="white"/>
              </w:rPr>
            </w:pPr>
            <w:r>
              <w:rPr>
                <w:highlight w:val="white"/>
              </w:rPr>
              <w:t>Задача 4. Приобщение граждан Красногвардейского района к деятельности библиотек по пропаганде книги и чтения</w:t>
            </w:r>
          </w:p>
          <w:p w:rsidR="008A2FEC" w:rsidRDefault="008A2FEC">
            <w:pPr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Увеличение количества зарегистрированных пользователей библиотек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18392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18660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18676</w:t>
            </w:r>
          </w:p>
          <w:p w:rsidR="008A2FEC" w:rsidRDefault="008A2FEC">
            <w:pPr>
              <w:pStyle w:val="af0"/>
              <w:spacing w:line="276" w:lineRule="auto"/>
              <w:jc w:val="center"/>
              <w:rPr>
                <w:highlight w:val="white"/>
              </w:rPr>
            </w:pP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18680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5.Переоснащение муниципальных библиотек в соответствии с Концепцией модернизации муниципальных библиотек РФ на основе модельного стандарта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переоснащенных муниципальных библиотек в соответствии с Концепцией модернизации муниципальных библиотек РФ на основе модельного стандарта 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2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3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6. Внедрение цифровых технологий в сферу библиотечной деятельн</w:t>
            </w:r>
            <w:r>
              <w:rPr>
                <w:highlight w:val="white"/>
              </w:rPr>
              <w:t>ости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lastRenderedPageBreak/>
              <w:t>6.1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Увеличение числа библиографических записей в электронном каталоге (нарастающим итогом)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32618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42718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  <w:lang w:bidi="ru-RU"/>
              </w:rPr>
              <w:t>52818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>62918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Подпрограммы 4 «Организация </w:t>
            </w:r>
            <w:proofErr w:type="spellStart"/>
            <w:r>
              <w:rPr>
                <w:b/>
                <w:highlight w:val="white"/>
              </w:rPr>
              <w:t>киновидеопрокатной</w:t>
            </w:r>
            <w:proofErr w:type="spellEnd"/>
            <w:r>
              <w:rPr>
                <w:b/>
                <w:highlight w:val="white"/>
              </w:rPr>
              <w:t xml:space="preserve"> деятельности»</w:t>
            </w:r>
          </w:p>
          <w:p w:rsidR="008A2FEC" w:rsidRDefault="008A2FEC">
            <w:pPr>
              <w:pStyle w:val="af0"/>
              <w:rPr>
                <w:b/>
                <w:bCs/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f4"/>
              <w:ind w:left="602"/>
              <w:jc w:val="center"/>
              <w:outlineLvl w:val="1"/>
              <w:rPr>
                <w:highlight w:val="white"/>
              </w:rPr>
            </w:pPr>
            <w:r>
              <w:rPr>
                <w:highlight w:val="white"/>
              </w:rPr>
              <w:t xml:space="preserve">Задача 1.Развития кинопрокатной деятельности кинозала «Плаза </w:t>
            </w:r>
            <w:proofErr w:type="spellStart"/>
            <w:r>
              <w:rPr>
                <w:highlight w:val="white"/>
              </w:rPr>
              <w:t>Синема</w:t>
            </w:r>
            <w:proofErr w:type="spellEnd"/>
            <w:r>
              <w:rPr>
                <w:highlight w:val="white"/>
              </w:rPr>
              <w:t>»</w:t>
            </w:r>
          </w:p>
          <w:p w:rsidR="008A2FEC" w:rsidRDefault="008A2FEC">
            <w:pPr>
              <w:pStyle w:val="aff4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1.1.</w:t>
            </w:r>
          </w:p>
          <w:p w:rsidR="008A2FEC" w:rsidRDefault="008A2FEC">
            <w:pPr>
              <w:pStyle w:val="af0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проданных билетов на посещение киносеансов кинозала «Плаза </w:t>
            </w:r>
            <w:proofErr w:type="spellStart"/>
            <w:r>
              <w:rPr>
                <w:highlight w:val="white"/>
              </w:rPr>
              <w:t>Синема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5462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5696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5930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6165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Задача 2.Количества посещений кинозала «Плаза </w:t>
            </w:r>
            <w:proofErr w:type="spellStart"/>
            <w:r>
              <w:rPr>
                <w:highlight w:val="white"/>
              </w:rPr>
              <w:t>Синема</w:t>
            </w:r>
            <w:proofErr w:type="spellEnd"/>
            <w:r>
              <w:rPr>
                <w:highlight w:val="white"/>
              </w:rPr>
              <w:t>»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2.1.</w:t>
            </w:r>
          </w:p>
        </w:tc>
        <w:tc>
          <w:tcPr>
            <w:tcW w:w="4978" w:type="dxa"/>
          </w:tcPr>
          <w:p w:rsidR="008A2FEC" w:rsidRDefault="006548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Количество продемонстрированных  киносеансов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(на платной и бесплатной основе)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1448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1498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>1548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1600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2.2.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Количество посещений </w:t>
            </w:r>
            <w:r>
              <w:rPr>
                <w:highlight w:val="white"/>
              </w:rPr>
              <w:t xml:space="preserve">кинозала «Плаза </w:t>
            </w:r>
            <w:proofErr w:type="spellStart"/>
            <w:r>
              <w:rPr>
                <w:highlight w:val="white"/>
              </w:rPr>
              <w:t>Синема</w:t>
            </w:r>
            <w:proofErr w:type="spellEnd"/>
            <w:r>
              <w:rPr>
                <w:highlight w:val="white"/>
              </w:rPr>
              <w:t>» (на бесплатной основе)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Человек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7480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7500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7550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7600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3. Привлечение широкой зрительской аудитории в целях приобщения ее к миру российского киноискусства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Доля отечественного кино от общего кинопоказа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67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68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69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Подпрограмма 5 «Организация и обеспечение эффективного функционирования сети учреждений культуры и реализация обще-программных мероприятий»</w:t>
            </w:r>
          </w:p>
          <w:p w:rsidR="008A2FEC" w:rsidRDefault="008A2FEC">
            <w:pPr>
              <w:pStyle w:val="af0"/>
              <w:rPr>
                <w:b/>
                <w:bCs/>
                <w:highlight w:val="white"/>
              </w:rPr>
            </w:pP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 xml:space="preserve">Задача 1. </w:t>
            </w:r>
            <w:r>
              <w:rPr>
                <w:highlight w:val="white"/>
              </w:rPr>
              <w:t>Повышение эффективности управления и качества оказания муниципальных  услуг в сфере культуры.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Уровень выполнения муниципального задания от плана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 xml:space="preserve">Задача 2.  </w:t>
            </w:r>
            <w:r>
              <w:rPr>
                <w:highlight w:val="white"/>
              </w:rPr>
              <w:t>Повышение качества финансового менеджмента, осуществляемого главными распорядителями бюджетных средств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2.1.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>Рейтинг качества финансового менеджмента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балл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4,7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4,9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3. Обеспечение результативности и целевого характера использования бюджетных средств</w:t>
            </w:r>
          </w:p>
          <w:p w:rsidR="008A2FEC" w:rsidRDefault="008A2FEC">
            <w:pPr>
              <w:pStyle w:val="af0"/>
              <w:rPr>
                <w:highlight w:val="white"/>
              </w:rPr>
            </w:pP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3.1.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Уровень эффективности исполнения бюджета 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99,99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t>100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Задача 4. Обеспечение финансово-экономического сопровождения деятельности управления культуры администрации МО «Красногвардейский район», муниципальных учреждений сферы культуры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4.1.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Предоставление бухгалтерской, налоговой, бюджетной отчетности в полном объеме без нарушения установленных сроков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процент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100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  <w:tr w:rsidR="008A2FEC">
        <w:tc>
          <w:tcPr>
            <w:tcW w:w="15351" w:type="dxa"/>
            <w:gridSpan w:val="7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Задача 5. Организация и проведение районных мероприятий, посвященных  праздничным и юбилейным датам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5.1.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Количество проведенных районных мероприятий, посвященных  праздничным и юбилейным датам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</w:t>
            </w:r>
          </w:p>
        </w:tc>
        <w:tc>
          <w:tcPr>
            <w:tcW w:w="1752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38</w:t>
            </w:r>
          </w:p>
        </w:tc>
        <w:tc>
          <w:tcPr>
            <w:tcW w:w="2049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39</w:t>
            </w:r>
          </w:p>
        </w:tc>
        <w:tc>
          <w:tcPr>
            <w:tcW w:w="2163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</w:tc>
        <w:tc>
          <w:tcPr>
            <w:tcW w:w="1951" w:type="dxa"/>
          </w:tcPr>
          <w:p w:rsidR="008A2FEC" w:rsidRDefault="0065486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41</w:t>
            </w:r>
          </w:p>
        </w:tc>
      </w:tr>
      <w:tr w:rsidR="008A2FEC">
        <w:tc>
          <w:tcPr>
            <w:tcW w:w="800" w:type="dxa"/>
          </w:tcPr>
          <w:p w:rsidR="008A2FEC" w:rsidRDefault="00654868">
            <w:pPr>
              <w:pStyle w:val="af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5.2.</w:t>
            </w:r>
          </w:p>
        </w:tc>
        <w:tc>
          <w:tcPr>
            <w:tcW w:w="4978" w:type="dxa"/>
          </w:tcPr>
          <w:p w:rsidR="008A2FEC" w:rsidRDefault="00654868">
            <w:pPr>
              <w:pStyle w:val="af0"/>
              <w:jc w:val="both"/>
              <w:rPr>
                <w:highlight w:val="white"/>
              </w:rPr>
            </w:pPr>
            <w:r>
              <w:rPr>
                <w:highlight w:val="white"/>
                <w:lang w:bidi="ru-RU"/>
              </w:rPr>
              <w:t>Количества посещений районных мероприятий, посвященных  праздничным и юбилейным датам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Человек</w:t>
            </w:r>
          </w:p>
        </w:tc>
        <w:tc>
          <w:tcPr>
            <w:tcW w:w="1752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7749</w:t>
            </w:r>
          </w:p>
        </w:tc>
        <w:tc>
          <w:tcPr>
            <w:tcW w:w="2049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7800</w:t>
            </w:r>
          </w:p>
        </w:tc>
        <w:tc>
          <w:tcPr>
            <w:tcW w:w="2163" w:type="dxa"/>
          </w:tcPr>
          <w:p w:rsidR="008A2FEC" w:rsidRDefault="00654868">
            <w:pPr>
              <w:pStyle w:val="af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7850</w:t>
            </w:r>
          </w:p>
        </w:tc>
        <w:tc>
          <w:tcPr>
            <w:tcW w:w="1951" w:type="dxa"/>
          </w:tcPr>
          <w:p w:rsidR="008A2FEC" w:rsidRDefault="00654868">
            <w:pPr>
              <w:pStyle w:val="af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7900</w:t>
            </w:r>
          </w:p>
        </w:tc>
      </w:tr>
    </w:tbl>
    <w:p w:rsidR="008A2FEC" w:rsidRDefault="008A2FEC">
      <w:pPr>
        <w:pStyle w:val="af0"/>
        <w:jc w:val="center"/>
        <w:rPr>
          <w:sz w:val="28"/>
          <w:szCs w:val="28"/>
        </w:rPr>
      </w:pPr>
    </w:p>
    <w:p w:rsidR="00245A01" w:rsidRDefault="00245A01" w:rsidP="00245A0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245A01" w:rsidRDefault="00245A01" w:rsidP="00245A01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                    </w:t>
      </w:r>
      <w:bookmarkStart w:id="3" w:name="_GoBack"/>
      <w:bookmarkEnd w:id="3"/>
      <w:r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                                                                   </w:t>
      </w:r>
      <w:r>
        <w:rPr>
          <w:bCs/>
          <w:iCs/>
          <w:sz w:val="28"/>
          <w:szCs w:val="28"/>
        </w:rPr>
        <w:t xml:space="preserve">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 </w:t>
      </w:r>
    </w:p>
    <w:p w:rsidR="008A2FEC" w:rsidRDefault="008A2FEC">
      <w:pPr>
        <w:jc w:val="both"/>
        <w:rPr>
          <w:bCs/>
          <w:sz w:val="28"/>
          <w:szCs w:val="28"/>
        </w:rPr>
        <w:sectPr w:rsidR="008A2FEC">
          <w:pgSz w:w="16838" w:h="11906" w:orient="landscape"/>
          <w:pgMar w:top="567" w:right="678" w:bottom="1134" w:left="1134" w:header="709" w:footer="709" w:gutter="0"/>
          <w:cols w:space="708"/>
          <w:docGrid w:linePitch="360"/>
        </w:sectPr>
      </w:pPr>
    </w:p>
    <w:p w:rsidR="008A2FEC" w:rsidRDefault="008A2FEC">
      <w:pPr>
        <w:pStyle w:val="af0"/>
        <w:jc w:val="both"/>
        <w:rPr>
          <w:color w:val="FF0000"/>
          <w:sz w:val="28"/>
          <w:szCs w:val="28"/>
        </w:rPr>
      </w:pPr>
    </w:p>
    <w:p w:rsidR="008A2FEC" w:rsidRDefault="008A2FEC">
      <w:pPr>
        <w:rPr>
          <w:sz w:val="28"/>
          <w:szCs w:val="28"/>
        </w:rPr>
      </w:pPr>
    </w:p>
    <w:sectPr w:rsidR="008A2F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68" w:rsidRDefault="00654868">
      <w:r>
        <w:separator/>
      </w:r>
    </w:p>
  </w:endnote>
  <w:endnote w:type="continuationSeparator" w:id="0">
    <w:p w:rsidR="00654868" w:rsidRDefault="0065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68" w:rsidRDefault="00654868">
      <w:r>
        <w:separator/>
      </w:r>
    </w:p>
  </w:footnote>
  <w:footnote w:type="continuationSeparator" w:id="0">
    <w:p w:rsidR="00654868" w:rsidRDefault="0065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BC6"/>
    <w:multiLevelType w:val="hybridMultilevel"/>
    <w:tmpl w:val="7BC0FA98"/>
    <w:lvl w:ilvl="0" w:tplc="347CCA3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468488A6">
      <w:start w:val="1"/>
      <w:numFmt w:val="lowerLetter"/>
      <w:lvlText w:val="%2."/>
      <w:lvlJc w:val="left"/>
      <w:pPr>
        <w:ind w:left="1440" w:hanging="360"/>
      </w:pPr>
    </w:lvl>
    <w:lvl w:ilvl="2" w:tplc="EC540EA8">
      <w:start w:val="1"/>
      <w:numFmt w:val="lowerRoman"/>
      <w:lvlText w:val="%3."/>
      <w:lvlJc w:val="right"/>
      <w:pPr>
        <w:ind w:left="2160" w:hanging="180"/>
      </w:pPr>
    </w:lvl>
    <w:lvl w:ilvl="3" w:tplc="89E465F2">
      <w:start w:val="1"/>
      <w:numFmt w:val="decimal"/>
      <w:lvlText w:val="%4."/>
      <w:lvlJc w:val="left"/>
      <w:pPr>
        <w:ind w:left="2880" w:hanging="360"/>
      </w:pPr>
    </w:lvl>
    <w:lvl w:ilvl="4" w:tplc="710A047A">
      <w:start w:val="1"/>
      <w:numFmt w:val="lowerLetter"/>
      <w:lvlText w:val="%5."/>
      <w:lvlJc w:val="left"/>
      <w:pPr>
        <w:ind w:left="3600" w:hanging="360"/>
      </w:pPr>
    </w:lvl>
    <w:lvl w:ilvl="5" w:tplc="2EDE4DB6">
      <w:start w:val="1"/>
      <w:numFmt w:val="lowerRoman"/>
      <w:lvlText w:val="%6."/>
      <w:lvlJc w:val="right"/>
      <w:pPr>
        <w:ind w:left="4320" w:hanging="180"/>
      </w:pPr>
    </w:lvl>
    <w:lvl w:ilvl="6" w:tplc="96A23932">
      <w:start w:val="1"/>
      <w:numFmt w:val="decimal"/>
      <w:lvlText w:val="%7."/>
      <w:lvlJc w:val="left"/>
      <w:pPr>
        <w:ind w:left="5040" w:hanging="360"/>
      </w:pPr>
    </w:lvl>
    <w:lvl w:ilvl="7" w:tplc="B66A798E">
      <w:start w:val="1"/>
      <w:numFmt w:val="lowerLetter"/>
      <w:lvlText w:val="%8."/>
      <w:lvlJc w:val="left"/>
      <w:pPr>
        <w:ind w:left="5760" w:hanging="360"/>
      </w:pPr>
    </w:lvl>
    <w:lvl w:ilvl="8" w:tplc="9B326E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4AC3"/>
    <w:multiLevelType w:val="hybridMultilevel"/>
    <w:tmpl w:val="DB9EDFB0"/>
    <w:lvl w:ilvl="0" w:tplc="21DEBCB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984039E">
      <w:start w:val="1"/>
      <w:numFmt w:val="lowerLetter"/>
      <w:lvlText w:val="%2."/>
      <w:lvlJc w:val="left"/>
      <w:pPr>
        <w:ind w:left="1440" w:hanging="360"/>
      </w:pPr>
    </w:lvl>
    <w:lvl w:ilvl="2" w:tplc="FDA0B0C4">
      <w:start w:val="1"/>
      <w:numFmt w:val="lowerRoman"/>
      <w:lvlText w:val="%3."/>
      <w:lvlJc w:val="right"/>
      <w:pPr>
        <w:ind w:left="2160" w:hanging="180"/>
      </w:pPr>
    </w:lvl>
    <w:lvl w:ilvl="3" w:tplc="FCA6033C">
      <w:start w:val="1"/>
      <w:numFmt w:val="decimal"/>
      <w:lvlText w:val="%4."/>
      <w:lvlJc w:val="left"/>
      <w:pPr>
        <w:ind w:left="2880" w:hanging="360"/>
      </w:pPr>
    </w:lvl>
    <w:lvl w:ilvl="4" w:tplc="54E2E70C">
      <w:start w:val="1"/>
      <w:numFmt w:val="lowerLetter"/>
      <w:lvlText w:val="%5."/>
      <w:lvlJc w:val="left"/>
      <w:pPr>
        <w:ind w:left="3600" w:hanging="360"/>
      </w:pPr>
    </w:lvl>
    <w:lvl w:ilvl="5" w:tplc="61DA3E80">
      <w:start w:val="1"/>
      <w:numFmt w:val="lowerRoman"/>
      <w:lvlText w:val="%6."/>
      <w:lvlJc w:val="right"/>
      <w:pPr>
        <w:ind w:left="4320" w:hanging="180"/>
      </w:pPr>
    </w:lvl>
    <w:lvl w:ilvl="6" w:tplc="16922DC4">
      <w:start w:val="1"/>
      <w:numFmt w:val="decimal"/>
      <w:lvlText w:val="%7."/>
      <w:lvlJc w:val="left"/>
      <w:pPr>
        <w:ind w:left="5040" w:hanging="360"/>
      </w:pPr>
    </w:lvl>
    <w:lvl w:ilvl="7" w:tplc="3D7E66CA">
      <w:start w:val="1"/>
      <w:numFmt w:val="lowerLetter"/>
      <w:lvlText w:val="%8."/>
      <w:lvlJc w:val="left"/>
      <w:pPr>
        <w:ind w:left="5760" w:hanging="360"/>
      </w:pPr>
    </w:lvl>
    <w:lvl w:ilvl="8" w:tplc="BEE845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A9C"/>
    <w:multiLevelType w:val="hybridMultilevel"/>
    <w:tmpl w:val="4CD27F02"/>
    <w:lvl w:ilvl="0" w:tplc="06C864B0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205246BE">
      <w:start w:val="1"/>
      <w:numFmt w:val="lowerLetter"/>
      <w:lvlText w:val="%2."/>
      <w:lvlJc w:val="left"/>
      <w:pPr>
        <w:ind w:left="1397" w:hanging="360"/>
      </w:pPr>
    </w:lvl>
    <w:lvl w:ilvl="2" w:tplc="753868A6">
      <w:start w:val="1"/>
      <w:numFmt w:val="lowerRoman"/>
      <w:lvlText w:val="%3."/>
      <w:lvlJc w:val="right"/>
      <w:pPr>
        <w:ind w:left="2117" w:hanging="180"/>
      </w:pPr>
    </w:lvl>
    <w:lvl w:ilvl="3" w:tplc="25987FA2">
      <w:start w:val="1"/>
      <w:numFmt w:val="decimal"/>
      <w:lvlText w:val="%4."/>
      <w:lvlJc w:val="left"/>
      <w:pPr>
        <w:ind w:left="2837" w:hanging="360"/>
      </w:pPr>
    </w:lvl>
    <w:lvl w:ilvl="4" w:tplc="F2BA5B5C">
      <w:start w:val="1"/>
      <w:numFmt w:val="lowerLetter"/>
      <w:lvlText w:val="%5."/>
      <w:lvlJc w:val="left"/>
      <w:pPr>
        <w:ind w:left="3557" w:hanging="360"/>
      </w:pPr>
    </w:lvl>
    <w:lvl w:ilvl="5" w:tplc="35427E6C">
      <w:start w:val="1"/>
      <w:numFmt w:val="lowerRoman"/>
      <w:lvlText w:val="%6."/>
      <w:lvlJc w:val="right"/>
      <w:pPr>
        <w:ind w:left="4277" w:hanging="180"/>
      </w:pPr>
    </w:lvl>
    <w:lvl w:ilvl="6" w:tplc="6B3C57C2">
      <w:start w:val="1"/>
      <w:numFmt w:val="decimal"/>
      <w:lvlText w:val="%7."/>
      <w:lvlJc w:val="left"/>
      <w:pPr>
        <w:ind w:left="4997" w:hanging="360"/>
      </w:pPr>
    </w:lvl>
    <w:lvl w:ilvl="7" w:tplc="021EB25C">
      <w:start w:val="1"/>
      <w:numFmt w:val="lowerLetter"/>
      <w:lvlText w:val="%8."/>
      <w:lvlJc w:val="left"/>
      <w:pPr>
        <w:ind w:left="5717" w:hanging="360"/>
      </w:pPr>
    </w:lvl>
    <w:lvl w:ilvl="8" w:tplc="04300EB0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6AE6468"/>
    <w:multiLevelType w:val="hybridMultilevel"/>
    <w:tmpl w:val="84A298F2"/>
    <w:lvl w:ilvl="0" w:tplc="0254B1A8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2FB0FE34">
      <w:start w:val="1"/>
      <w:numFmt w:val="lowerLetter"/>
      <w:lvlText w:val="%2."/>
      <w:lvlJc w:val="left"/>
      <w:pPr>
        <w:ind w:left="1385" w:hanging="360"/>
      </w:pPr>
    </w:lvl>
    <w:lvl w:ilvl="2" w:tplc="B3A2FE3A">
      <w:start w:val="1"/>
      <w:numFmt w:val="lowerRoman"/>
      <w:lvlText w:val="%3."/>
      <w:lvlJc w:val="right"/>
      <w:pPr>
        <w:ind w:left="2105" w:hanging="180"/>
      </w:pPr>
    </w:lvl>
    <w:lvl w:ilvl="3" w:tplc="90AA3EEC">
      <w:start w:val="1"/>
      <w:numFmt w:val="decimal"/>
      <w:lvlText w:val="%4."/>
      <w:lvlJc w:val="left"/>
      <w:pPr>
        <w:ind w:left="2825" w:hanging="360"/>
      </w:pPr>
    </w:lvl>
    <w:lvl w:ilvl="4" w:tplc="2E82870E">
      <w:start w:val="1"/>
      <w:numFmt w:val="lowerLetter"/>
      <w:lvlText w:val="%5."/>
      <w:lvlJc w:val="left"/>
      <w:pPr>
        <w:ind w:left="3545" w:hanging="360"/>
      </w:pPr>
    </w:lvl>
    <w:lvl w:ilvl="5" w:tplc="AA028238">
      <w:start w:val="1"/>
      <w:numFmt w:val="lowerRoman"/>
      <w:lvlText w:val="%6."/>
      <w:lvlJc w:val="right"/>
      <w:pPr>
        <w:ind w:left="4265" w:hanging="180"/>
      </w:pPr>
    </w:lvl>
    <w:lvl w:ilvl="6" w:tplc="03729702">
      <w:start w:val="1"/>
      <w:numFmt w:val="decimal"/>
      <w:lvlText w:val="%7."/>
      <w:lvlJc w:val="left"/>
      <w:pPr>
        <w:ind w:left="4985" w:hanging="360"/>
      </w:pPr>
    </w:lvl>
    <w:lvl w:ilvl="7" w:tplc="CE88AFDC">
      <w:start w:val="1"/>
      <w:numFmt w:val="lowerLetter"/>
      <w:lvlText w:val="%8."/>
      <w:lvlJc w:val="left"/>
      <w:pPr>
        <w:ind w:left="5705" w:hanging="360"/>
      </w:pPr>
    </w:lvl>
    <w:lvl w:ilvl="8" w:tplc="2AA2E412">
      <w:start w:val="1"/>
      <w:numFmt w:val="lowerRoman"/>
      <w:lvlText w:val="%9."/>
      <w:lvlJc w:val="right"/>
      <w:pPr>
        <w:ind w:left="6425" w:hanging="180"/>
      </w:pPr>
    </w:lvl>
  </w:abstractNum>
  <w:abstractNum w:abstractNumId="4">
    <w:nsid w:val="06F51389"/>
    <w:multiLevelType w:val="hybridMultilevel"/>
    <w:tmpl w:val="2E6662F8"/>
    <w:lvl w:ilvl="0" w:tplc="5DCA920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B6848E54">
      <w:start w:val="1"/>
      <w:numFmt w:val="lowerLetter"/>
      <w:lvlText w:val="%2."/>
      <w:lvlJc w:val="left"/>
      <w:pPr>
        <w:ind w:left="2018" w:hanging="360"/>
      </w:pPr>
    </w:lvl>
    <w:lvl w:ilvl="2" w:tplc="D3200E40">
      <w:start w:val="1"/>
      <w:numFmt w:val="lowerRoman"/>
      <w:lvlText w:val="%3."/>
      <w:lvlJc w:val="right"/>
      <w:pPr>
        <w:ind w:left="2738" w:hanging="180"/>
      </w:pPr>
    </w:lvl>
    <w:lvl w:ilvl="3" w:tplc="1E74D28E">
      <w:start w:val="1"/>
      <w:numFmt w:val="decimal"/>
      <w:lvlText w:val="%4."/>
      <w:lvlJc w:val="left"/>
      <w:pPr>
        <w:ind w:left="3458" w:hanging="360"/>
      </w:pPr>
    </w:lvl>
    <w:lvl w:ilvl="4" w:tplc="52AA9A14">
      <w:start w:val="1"/>
      <w:numFmt w:val="lowerLetter"/>
      <w:lvlText w:val="%5."/>
      <w:lvlJc w:val="left"/>
      <w:pPr>
        <w:ind w:left="4178" w:hanging="360"/>
      </w:pPr>
    </w:lvl>
    <w:lvl w:ilvl="5" w:tplc="8026C6B8">
      <w:start w:val="1"/>
      <w:numFmt w:val="lowerRoman"/>
      <w:lvlText w:val="%6."/>
      <w:lvlJc w:val="right"/>
      <w:pPr>
        <w:ind w:left="4898" w:hanging="180"/>
      </w:pPr>
    </w:lvl>
    <w:lvl w:ilvl="6" w:tplc="052249A2">
      <w:start w:val="1"/>
      <w:numFmt w:val="decimal"/>
      <w:lvlText w:val="%7."/>
      <w:lvlJc w:val="left"/>
      <w:pPr>
        <w:ind w:left="5618" w:hanging="360"/>
      </w:pPr>
    </w:lvl>
    <w:lvl w:ilvl="7" w:tplc="20DCEC3C">
      <w:start w:val="1"/>
      <w:numFmt w:val="lowerLetter"/>
      <w:lvlText w:val="%8."/>
      <w:lvlJc w:val="left"/>
      <w:pPr>
        <w:ind w:left="6338" w:hanging="360"/>
      </w:pPr>
    </w:lvl>
    <w:lvl w:ilvl="8" w:tplc="4EB016BE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075B5BBB"/>
    <w:multiLevelType w:val="hybridMultilevel"/>
    <w:tmpl w:val="D73467A0"/>
    <w:lvl w:ilvl="0" w:tplc="D65C343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820ECA82">
      <w:start w:val="1"/>
      <w:numFmt w:val="lowerLetter"/>
      <w:lvlText w:val="%2."/>
      <w:lvlJc w:val="left"/>
      <w:pPr>
        <w:ind w:left="1398" w:hanging="360"/>
      </w:pPr>
    </w:lvl>
    <w:lvl w:ilvl="2" w:tplc="7884DC38">
      <w:start w:val="1"/>
      <w:numFmt w:val="lowerRoman"/>
      <w:lvlText w:val="%3."/>
      <w:lvlJc w:val="right"/>
      <w:pPr>
        <w:ind w:left="2118" w:hanging="180"/>
      </w:pPr>
    </w:lvl>
    <w:lvl w:ilvl="3" w:tplc="0854F9D0">
      <w:start w:val="1"/>
      <w:numFmt w:val="decimal"/>
      <w:lvlText w:val="%4."/>
      <w:lvlJc w:val="left"/>
      <w:pPr>
        <w:ind w:left="2838" w:hanging="360"/>
      </w:pPr>
    </w:lvl>
    <w:lvl w:ilvl="4" w:tplc="67386312">
      <w:start w:val="1"/>
      <w:numFmt w:val="lowerLetter"/>
      <w:lvlText w:val="%5."/>
      <w:lvlJc w:val="left"/>
      <w:pPr>
        <w:ind w:left="3558" w:hanging="360"/>
      </w:pPr>
    </w:lvl>
    <w:lvl w:ilvl="5" w:tplc="2F7E76B8">
      <w:start w:val="1"/>
      <w:numFmt w:val="lowerRoman"/>
      <w:lvlText w:val="%6."/>
      <w:lvlJc w:val="right"/>
      <w:pPr>
        <w:ind w:left="4278" w:hanging="180"/>
      </w:pPr>
    </w:lvl>
    <w:lvl w:ilvl="6" w:tplc="D78A89DE">
      <w:start w:val="1"/>
      <w:numFmt w:val="decimal"/>
      <w:lvlText w:val="%7."/>
      <w:lvlJc w:val="left"/>
      <w:pPr>
        <w:ind w:left="4998" w:hanging="360"/>
      </w:pPr>
    </w:lvl>
    <w:lvl w:ilvl="7" w:tplc="73CA74C6">
      <w:start w:val="1"/>
      <w:numFmt w:val="lowerLetter"/>
      <w:lvlText w:val="%8."/>
      <w:lvlJc w:val="left"/>
      <w:pPr>
        <w:ind w:left="5718" w:hanging="360"/>
      </w:pPr>
    </w:lvl>
    <w:lvl w:ilvl="8" w:tplc="5C78C8C4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0C857531"/>
    <w:multiLevelType w:val="multilevel"/>
    <w:tmpl w:val="6ABE5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D15322"/>
    <w:multiLevelType w:val="hybridMultilevel"/>
    <w:tmpl w:val="0A7ED486"/>
    <w:lvl w:ilvl="0" w:tplc="A8AA1584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C99E4286">
      <w:start w:val="1"/>
      <w:numFmt w:val="lowerLetter"/>
      <w:lvlText w:val="%2."/>
      <w:lvlJc w:val="left"/>
      <w:pPr>
        <w:ind w:left="1348" w:hanging="360"/>
      </w:pPr>
    </w:lvl>
    <w:lvl w:ilvl="2" w:tplc="7D908ED0">
      <w:start w:val="1"/>
      <w:numFmt w:val="lowerRoman"/>
      <w:lvlText w:val="%3."/>
      <w:lvlJc w:val="right"/>
      <w:pPr>
        <w:ind w:left="2068" w:hanging="180"/>
      </w:pPr>
    </w:lvl>
    <w:lvl w:ilvl="3" w:tplc="4FB89F72">
      <w:start w:val="1"/>
      <w:numFmt w:val="decimal"/>
      <w:lvlText w:val="%4."/>
      <w:lvlJc w:val="left"/>
      <w:pPr>
        <w:ind w:left="2788" w:hanging="360"/>
      </w:pPr>
    </w:lvl>
    <w:lvl w:ilvl="4" w:tplc="5AEC9058">
      <w:start w:val="1"/>
      <w:numFmt w:val="lowerLetter"/>
      <w:lvlText w:val="%5."/>
      <w:lvlJc w:val="left"/>
      <w:pPr>
        <w:ind w:left="3508" w:hanging="360"/>
      </w:pPr>
    </w:lvl>
    <w:lvl w:ilvl="5" w:tplc="1BEA29A2">
      <w:start w:val="1"/>
      <w:numFmt w:val="lowerRoman"/>
      <w:lvlText w:val="%6."/>
      <w:lvlJc w:val="right"/>
      <w:pPr>
        <w:ind w:left="4228" w:hanging="180"/>
      </w:pPr>
    </w:lvl>
    <w:lvl w:ilvl="6" w:tplc="864A4A3E">
      <w:start w:val="1"/>
      <w:numFmt w:val="decimal"/>
      <w:lvlText w:val="%7."/>
      <w:lvlJc w:val="left"/>
      <w:pPr>
        <w:ind w:left="4948" w:hanging="360"/>
      </w:pPr>
    </w:lvl>
    <w:lvl w:ilvl="7" w:tplc="7D860334">
      <w:start w:val="1"/>
      <w:numFmt w:val="lowerLetter"/>
      <w:lvlText w:val="%8."/>
      <w:lvlJc w:val="left"/>
      <w:pPr>
        <w:ind w:left="5668" w:hanging="360"/>
      </w:pPr>
    </w:lvl>
    <w:lvl w:ilvl="8" w:tplc="1F9C246C">
      <w:start w:val="1"/>
      <w:numFmt w:val="lowerRoman"/>
      <w:lvlText w:val="%9."/>
      <w:lvlJc w:val="right"/>
      <w:pPr>
        <w:ind w:left="6388" w:hanging="180"/>
      </w:pPr>
    </w:lvl>
  </w:abstractNum>
  <w:abstractNum w:abstractNumId="8">
    <w:nsid w:val="0D8F55F7"/>
    <w:multiLevelType w:val="hybridMultilevel"/>
    <w:tmpl w:val="668C9DA0"/>
    <w:lvl w:ilvl="0" w:tplc="AF36463E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4C6C5CE8">
      <w:start w:val="1"/>
      <w:numFmt w:val="lowerLetter"/>
      <w:lvlText w:val="%2."/>
      <w:lvlJc w:val="left"/>
      <w:pPr>
        <w:ind w:left="1440" w:hanging="360"/>
      </w:pPr>
    </w:lvl>
    <w:lvl w:ilvl="2" w:tplc="A9BE83DA">
      <w:start w:val="1"/>
      <w:numFmt w:val="lowerRoman"/>
      <w:lvlText w:val="%3."/>
      <w:lvlJc w:val="right"/>
      <w:pPr>
        <w:ind w:left="2160" w:hanging="180"/>
      </w:pPr>
    </w:lvl>
    <w:lvl w:ilvl="3" w:tplc="C0A03EFE">
      <w:start w:val="1"/>
      <w:numFmt w:val="decimal"/>
      <w:lvlText w:val="%4."/>
      <w:lvlJc w:val="left"/>
      <w:pPr>
        <w:ind w:left="2880" w:hanging="360"/>
      </w:pPr>
    </w:lvl>
    <w:lvl w:ilvl="4" w:tplc="022EE1AC">
      <w:start w:val="1"/>
      <w:numFmt w:val="lowerLetter"/>
      <w:lvlText w:val="%5."/>
      <w:lvlJc w:val="left"/>
      <w:pPr>
        <w:ind w:left="3600" w:hanging="360"/>
      </w:pPr>
    </w:lvl>
    <w:lvl w:ilvl="5" w:tplc="1AEC2734">
      <w:start w:val="1"/>
      <w:numFmt w:val="lowerRoman"/>
      <w:lvlText w:val="%6."/>
      <w:lvlJc w:val="right"/>
      <w:pPr>
        <w:ind w:left="4320" w:hanging="180"/>
      </w:pPr>
    </w:lvl>
    <w:lvl w:ilvl="6" w:tplc="475AB8F8">
      <w:start w:val="1"/>
      <w:numFmt w:val="decimal"/>
      <w:lvlText w:val="%7."/>
      <w:lvlJc w:val="left"/>
      <w:pPr>
        <w:ind w:left="5040" w:hanging="360"/>
      </w:pPr>
    </w:lvl>
    <w:lvl w:ilvl="7" w:tplc="82B04300">
      <w:start w:val="1"/>
      <w:numFmt w:val="lowerLetter"/>
      <w:lvlText w:val="%8."/>
      <w:lvlJc w:val="left"/>
      <w:pPr>
        <w:ind w:left="5760" w:hanging="360"/>
      </w:pPr>
    </w:lvl>
    <w:lvl w:ilvl="8" w:tplc="B63E1E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84798"/>
    <w:multiLevelType w:val="hybridMultilevel"/>
    <w:tmpl w:val="9DF89F38"/>
    <w:lvl w:ilvl="0" w:tplc="BA085C9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B10A7C2E">
      <w:start w:val="1"/>
      <w:numFmt w:val="lowerLetter"/>
      <w:lvlText w:val="%2."/>
      <w:lvlJc w:val="left"/>
      <w:pPr>
        <w:ind w:left="1440" w:hanging="360"/>
      </w:pPr>
    </w:lvl>
    <w:lvl w:ilvl="2" w:tplc="8332B988">
      <w:start w:val="1"/>
      <w:numFmt w:val="lowerRoman"/>
      <w:lvlText w:val="%3."/>
      <w:lvlJc w:val="right"/>
      <w:pPr>
        <w:ind w:left="2160" w:hanging="180"/>
      </w:pPr>
    </w:lvl>
    <w:lvl w:ilvl="3" w:tplc="350C81DA">
      <w:start w:val="1"/>
      <w:numFmt w:val="decimal"/>
      <w:lvlText w:val="%4."/>
      <w:lvlJc w:val="left"/>
      <w:pPr>
        <w:ind w:left="2880" w:hanging="360"/>
      </w:pPr>
    </w:lvl>
    <w:lvl w:ilvl="4" w:tplc="E7CAF6C4">
      <w:start w:val="1"/>
      <w:numFmt w:val="lowerLetter"/>
      <w:lvlText w:val="%5."/>
      <w:lvlJc w:val="left"/>
      <w:pPr>
        <w:ind w:left="3600" w:hanging="360"/>
      </w:pPr>
    </w:lvl>
    <w:lvl w:ilvl="5" w:tplc="51BE46DE">
      <w:start w:val="1"/>
      <w:numFmt w:val="lowerRoman"/>
      <w:lvlText w:val="%6."/>
      <w:lvlJc w:val="right"/>
      <w:pPr>
        <w:ind w:left="4320" w:hanging="180"/>
      </w:pPr>
    </w:lvl>
    <w:lvl w:ilvl="6" w:tplc="3ADA20FC">
      <w:start w:val="1"/>
      <w:numFmt w:val="decimal"/>
      <w:lvlText w:val="%7."/>
      <w:lvlJc w:val="left"/>
      <w:pPr>
        <w:ind w:left="5040" w:hanging="360"/>
      </w:pPr>
    </w:lvl>
    <w:lvl w:ilvl="7" w:tplc="BE1AA1D2">
      <w:start w:val="1"/>
      <w:numFmt w:val="lowerLetter"/>
      <w:lvlText w:val="%8."/>
      <w:lvlJc w:val="left"/>
      <w:pPr>
        <w:ind w:left="5760" w:hanging="360"/>
      </w:pPr>
    </w:lvl>
    <w:lvl w:ilvl="8" w:tplc="9392E9B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01764"/>
    <w:multiLevelType w:val="hybridMultilevel"/>
    <w:tmpl w:val="0E2630E6"/>
    <w:lvl w:ilvl="0" w:tplc="6BB6BD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EE24DB0">
      <w:start w:val="1"/>
      <w:numFmt w:val="lowerLetter"/>
      <w:lvlText w:val="%2."/>
      <w:lvlJc w:val="left"/>
      <w:pPr>
        <w:ind w:left="1440" w:hanging="360"/>
      </w:pPr>
    </w:lvl>
    <w:lvl w:ilvl="2" w:tplc="CDE45D56">
      <w:start w:val="1"/>
      <w:numFmt w:val="lowerRoman"/>
      <w:lvlText w:val="%3."/>
      <w:lvlJc w:val="right"/>
      <w:pPr>
        <w:ind w:left="2160" w:hanging="180"/>
      </w:pPr>
    </w:lvl>
    <w:lvl w:ilvl="3" w:tplc="3A868DB8">
      <w:start w:val="1"/>
      <w:numFmt w:val="decimal"/>
      <w:lvlText w:val="%4."/>
      <w:lvlJc w:val="left"/>
      <w:pPr>
        <w:ind w:left="2880" w:hanging="360"/>
      </w:pPr>
    </w:lvl>
    <w:lvl w:ilvl="4" w:tplc="54A00A04">
      <w:start w:val="1"/>
      <w:numFmt w:val="lowerLetter"/>
      <w:lvlText w:val="%5."/>
      <w:lvlJc w:val="left"/>
      <w:pPr>
        <w:ind w:left="3600" w:hanging="360"/>
      </w:pPr>
    </w:lvl>
    <w:lvl w:ilvl="5" w:tplc="7930AC0E">
      <w:start w:val="1"/>
      <w:numFmt w:val="lowerRoman"/>
      <w:lvlText w:val="%6."/>
      <w:lvlJc w:val="right"/>
      <w:pPr>
        <w:ind w:left="4320" w:hanging="180"/>
      </w:pPr>
    </w:lvl>
    <w:lvl w:ilvl="6" w:tplc="105CEC66">
      <w:start w:val="1"/>
      <w:numFmt w:val="decimal"/>
      <w:lvlText w:val="%7."/>
      <w:lvlJc w:val="left"/>
      <w:pPr>
        <w:ind w:left="5040" w:hanging="360"/>
      </w:pPr>
    </w:lvl>
    <w:lvl w:ilvl="7" w:tplc="9184DC42">
      <w:start w:val="1"/>
      <w:numFmt w:val="lowerLetter"/>
      <w:lvlText w:val="%8."/>
      <w:lvlJc w:val="left"/>
      <w:pPr>
        <w:ind w:left="5760" w:hanging="360"/>
      </w:pPr>
    </w:lvl>
    <w:lvl w:ilvl="8" w:tplc="6456C76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A4F9B"/>
    <w:multiLevelType w:val="hybridMultilevel"/>
    <w:tmpl w:val="53B847DC"/>
    <w:lvl w:ilvl="0" w:tplc="3C18E5E6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4874F378">
      <w:start w:val="1"/>
      <w:numFmt w:val="lowerLetter"/>
      <w:lvlText w:val="%2."/>
      <w:lvlJc w:val="left"/>
      <w:pPr>
        <w:ind w:left="1348" w:hanging="360"/>
      </w:pPr>
    </w:lvl>
    <w:lvl w:ilvl="2" w:tplc="0AFA9966">
      <w:start w:val="1"/>
      <w:numFmt w:val="lowerRoman"/>
      <w:lvlText w:val="%3."/>
      <w:lvlJc w:val="right"/>
      <w:pPr>
        <w:ind w:left="2068" w:hanging="180"/>
      </w:pPr>
    </w:lvl>
    <w:lvl w:ilvl="3" w:tplc="62EC4EA4">
      <w:start w:val="1"/>
      <w:numFmt w:val="decimal"/>
      <w:lvlText w:val="%4."/>
      <w:lvlJc w:val="left"/>
      <w:pPr>
        <w:ind w:left="2788" w:hanging="360"/>
      </w:pPr>
    </w:lvl>
    <w:lvl w:ilvl="4" w:tplc="4732A71E">
      <w:start w:val="1"/>
      <w:numFmt w:val="lowerLetter"/>
      <w:lvlText w:val="%5."/>
      <w:lvlJc w:val="left"/>
      <w:pPr>
        <w:ind w:left="3508" w:hanging="360"/>
      </w:pPr>
    </w:lvl>
    <w:lvl w:ilvl="5" w:tplc="D39A743E">
      <w:start w:val="1"/>
      <w:numFmt w:val="lowerRoman"/>
      <w:lvlText w:val="%6."/>
      <w:lvlJc w:val="right"/>
      <w:pPr>
        <w:ind w:left="4228" w:hanging="180"/>
      </w:pPr>
    </w:lvl>
    <w:lvl w:ilvl="6" w:tplc="DCEAA2E6">
      <w:start w:val="1"/>
      <w:numFmt w:val="decimal"/>
      <w:lvlText w:val="%7."/>
      <w:lvlJc w:val="left"/>
      <w:pPr>
        <w:ind w:left="4948" w:hanging="360"/>
      </w:pPr>
    </w:lvl>
    <w:lvl w:ilvl="7" w:tplc="BB9286E2">
      <w:start w:val="1"/>
      <w:numFmt w:val="lowerLetter"/>
      <w:lvlText w:val="%8."/>
      <w:lvlJc w:val="left"/>
      <w:pPr>
        <w:ind w:left="5668" w:hanging="360"/>
      </w:pPr>
    </w:lvl>
    <w:lvl w:ilvl="8" w:tplc="3392EBAC">
      <w:start w:val="1"/>
      <w:numFmt w:val="lowerRoman"/>
      <w:lvlText w:val="%9."/>
      <w:lvlJc w:val="right"/>
      <w:pPr>
        <w:ind w:left="6388" w:hanging="180"/>
      </w:pPr>
    </w:lvl>
  </w:abstractNum>
  <w:abstractNum w:abstractNumId="12">
    <w:nsid w:val="1C064D78"/>
    <w:multiLevelType w:val="hybridMultilevel"/>
    <w:tmpl w:val="5D2030F2"/>
    <w:lvl w:ilvl="0" w:tplc="0B6C85FC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7A96495E">
      <w:start w:val="1"/>
      <w:numFmt w:val="lowerLetter"/>
      <w:lvlText w:val="%2."/>
      <w:lvlJc w:val="left"/>
      <w:pPr>
        <w:ind w:left="1397" w:hanging="360"/>
      </w:pPr>
    </w:lvl>
    <w:lvl w:ilvl="2" w:tplc="2C6C9C6C">
      <w:start w:val="1"/>
      <w:numFmt w:val="lowerRoman"/>
      <w:lvlText w:val="%3."/>
      <w:lvlJc w:val="right"/>
      <w:pPr>
        <w:ind w:left="2117" w:hanging="180"/>
      </w:pPr>
    </w:lvl>
    <w:lvl w:ilvl="3" w:tplc="87BA6D28">
      <w:start w:val="1"/>
      <w:numFmt w:val="decimal"/>
      <w:lvlText w:val="%4."/>
      <w:lvlJc w:val="left"/>
      <w:pPr>
        <w:ind w:left="2837" w:hanging="360"/>
      </w:pPr>
    </w:lvl>
    <w:lvl w:ilvl="4" w:tplc="F69C76F2">
      <w:start w:val="1"/>
      <w:numFmt w:val="lowerLetter"/>
      <w:lvlText w:val="%5."/>
      <w:lvlJc w:val="left"/>
      <w:pPr>
        <w:ind w:left="3557" w:hanging="360"/>
      </w:pPr>
    </w:lvl>
    <w:lvl w:ilvl="5" w:tplc="A1FA5CF6">
      <w:start w:val="1"/>
      <w:numFmt w:val="lowerRoman"/>
      <w:lvlText w:val="%6."/>
      <w:lvlJc w:val="right"/>
      <w:pPr>
        <w:ind w:left="4277" w:hanging="180"/>
      </w:pPr>
    </w:lvl>
    <w:lvl w:ilvl="6" w:tplc="DCD430C8">
      <w:start w:val="1"/>
      <w:numFmt w:val="decimal"/>
      <w:lvlText w:val="%7."/>
      <w:lvlJc w:val="left"/>
      <w:pPr>
        <w:ind w:left="4997" w:hanging="360"/>
      </w:pPr>
    </w:lvl>
    <w:lvl w:ilvl="7" w:tplc="DD06AC76">
      <w:start w:val="1"/>
      <w:numFmt w:val="lowerLetter"/>
      <w:lvlText w:val="%8."/>
      <w:lvlJc w:val="left"/>
      <w:pPr>
        <w:ind w:left="5717" w:hanging="360"/>
      </w:pPr>
    </w:lvl>
    <w:lvl w:ilvl="8" w:tplc="A08EFEB4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1FE414B9"/>
    <w:multiLevelType w:val="hybridMultilevel"/>
    <w:tmpl w:val="4B8E0C38"/>
    <w:lvl w:ilvl="0" w:tplc="4560066A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676C020E">
      <w:start w:val="1"/>
      <w:numFmt w:val="lowerLetter"/>
      <w:lvlText w:val="%2."/>
      <w:lvlJc w:val="left"/>
      <w:pPr>
        <w:ind w:left="1397" w:hanging="360"/>
      </w:pPr>
    </w:lvl>
    <w:lvl w:ilvl="2" w:tplc="3E0CC440">
      <w:start w:val="1"/>
      <w:numFmt w:val="lowerRoman"/>
      <w:lvlText w:val="%3."/>
      <w:lvlJc w:val="right"/>
      <w:pPr>
        <w:ind w:left="2117" w:hanging="180"/>
      </w:pPr>
    </w:lvl>
    <w:lvl w:ilvl="3" w:tplc="48F8A54E">
      <w:start w:val="1"/>
      <w:numFmt w:val="decimal"/>
      <w:lvlText w:val="%4."/>
      <w:lvlJc w:val="left"/>
      <w:pPr>
        <w:ind w:left="2837" w:hanging="360"/>
      </w:pPr>
    </w:lvl>
    <w:lvl w:ilvl="4" w:tplc="500069F0">
      <w:start w:val="1"/>
      <w:numFmt w:val="lowerLetter"/>
      <w:lvlText w:val="%5."/>
      <w:lvlJc w:val="left"/>
      <w:pPr>
        <w:ind w:left="3557" w:hanging="360"/>
      </w:pPr>
    </w:lvl>
    <w:lvl w:ilvl="5" w:tplc="9EC451C2">
      <w:start w:val="1"/>
      <w:numFmt w:val="lowerRoman"/>
      <w:lvlText w:val="%6."/>
      <w:lvlJc w:val="right"/>
      <w:pPr>
        <w:ind w:left="4277" w:hanging="180"/>
      </w:pPr>
    </w:lvl>
    <w:lvl w:ilvl="6" w:tplc="D4402C28">
      <w:start w:val="1"/>
      <w:numFmt w:val="decimal"/>
      <w:lvlText w:val="%7."/>
      <w:lvlJc w:val="left"/>
      <w:pPr>
        <w:ind w:left="4997" w:hanging="360"/>
      </w:pPr>
    </w:lvl>
    <w:lvl w:ilvl="7" w:tplc="5BC89F76">
      <w:start w:val="1"/>
      <w:numFmt w:val="lowerLetter"/>
      <w:lvlText w:val="%8."/>
      <w:lvlJc w:val="left"/>
      <w:pPr>
        <w:ind w:left="5717" w:hanging="360"/>
      </w:pPr>
    </w:lvl>
    <w:lvl w:ilvl="8" w:tplc="E0F25942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20AF0568"/>
    <w:multiLevelType w:val="hybridMultilevel"/>
    <w:tmpl w:val="0A468C3E"/>
    <w:lvl w:ilvl="0" w:tplc="CB18CF9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4A886FA">
      <w:start w:val="1"/>
      <w:numFmt w:val="lowerLetter"/>
      <w:lvlText w:val="%2."/>
      <w:lvlJc w:val="left"/>
      <w:pPr>
        <w:ind w:left="1658" w:hanging="360"/>
      </w:pPr>
    </w:lvl>
    <w:lvl w:ilvl="2" w:tplc="CDE2EA5C">
      <w:start w:val="1"/>
      <w:numFmt w:val="lowerRoman"/>
      <w:lvlText w:val="%3."/>
      <w:lvlJc w:val="right"/>
      <w:pPr>
        <w:ind w:left="2378" w:hanging="180"/>
      </w:pPr>
    </w:lvl>
    <w:lvl w:ilvl="3" w:tplc="4DF0863C">
      <w:start w:val="1"/>
      <w:numFmt w:val="decimal"/>
      <w:lvlText w:val="%4."/>
      <w:lvlJc w:val="left"/>
      <w:pPr>
        <w:ind w:left="3098" w:hanging="360"/>
      </w:pPr>
    </w:lvl>
    <w:lvl w:ilvl="4" w:tplc="1B06F532">
      <w:start w:val="1"/>
      <w:numFmt w:val="lowerLetter"/>
      <w:lvlText w:val="%5."/>
      <w:lvlJc w:val="left"/>
      <w:pPr>
        <w:ind w:left="3818" w:hanging="360"/>
      </w:pPr>
    </w:lvl>
    <w:lvl w:ilvl="5" w:tplc="18001C6A">
      <w:start w:val="1"/>
      <w:numFmt w:val="lowerRoman"/>
      <w:lvlText w:val="%6."/>
      <w:lvlJc w:val="right"/>
      <w:pPr>
        <w:ind w:left="4538" w:hanging="180"/>
      </w:pPr>
    </w:lvl>
    <w:lvl w:ilvl="6" w:tplc="702A78EA">
      <w:start w:val="1"/>
      <w:numFmt w:val="decimal"/>
      <w:lvlText w:val="%7."/>
      <w:lvlJc w:val="left"/>
      <w:pPr>
        <w:ind w:left="5258" w:hanging="360"/>
      </w:pPr>
    </w:lvl>
    <w:lvl w:ilvl="7" w:tplc="3B7ECB6A">
      <w:start w:val="1"/>
      <w:numFmt w:val="lowerLetter"/>
      <w:lvlText w:val="%8."/>
      <w:lvlJc w:val="left"/>
      <w:pPr>
        <w:ind w:left="5978" w:hanging="360"/>
      </w:pPr>
    </w:lvl>
    <w:lvl w:ilvl="8" w:tplc="4E9E9B98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287C66D6"/>
    <w:multiLevelType w:val="hybridMultilevel"/>
    <w:tmpl w:val="DED2BAEC"/>
    <w:lvl w:ilvl="0" w:tplc="6AD6EE22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28A2170E">
      <w:start w:val="1"/>
      <w:numFmt w:val="lowerLetter"/>
      <w:lvlText w:val="%2."/>
      <w:lvlJc w:val="left"/>
      <w:pPr>
        <w:ind w:left="1440" w:hanging="360"/>
      </w:pPr>
    </w:lvl>
    <w:lvl w:ilvl="2" w:tplc="F8463CB0">
      <w:start w:val="1"/>
      <w:numFmt w:val="lowerRoman"/>
      <w:lvlText w:val="%3."/>
      <w:lvlJc w:val="right"/>
      <w:pPr>
        <w:ind w:left="2160" w:hanging="180"/>
      </w:pPr>
    </w:lvl>
    <w:lvl w:ilvl="3" w:tplc="B7E41E58">
      <w:start w:val="1"/>
      <w:numFmt w:val="decimal"/>
      <w:lvlText w:val="%4."/>
      <w:lvlJc w:val="left"/>
      <w:pPr>
        <w:ind w:left="2880" w:hanging="360"/>
      </w:pPr>
    </w:lvl>
    <w:lvl w:ilvl="4" w:tplc="580EA988">
      <w:start w:val="1"/>
      <w:numFmt w:val="lowerLetter"/>
      <w:lvlText w:val="%5."/>
      <w:lvlJc w:val="left"/>
      <w:pPr>
        <w:ind w:left="3600" w:hanging="360"/>
      </w:pPr>
    </w:lvl>
    <w:lvl w:ilvl="5" w:tplc="6D9092A2">
      <w:start w:val="1"/>
      <w:numFmt w:val="lowerRoman"/>
      <w:lvlText w:val="%6."/>
      <w:lvlJc w:val="right"/>
      <w:pPr>
        <w:ind w:left="4320" w:hanging="180"/>
      </w:pPr>
    </w:lvl>
    <w:lvl w:ilvl="6" w:tplc="E0E2FE36">
      <w:start w:val="1"/>
      <w:numFmt w:val="decimal"/>
      <w:lvlText w:val="%7."/>
      <w:lvlJc w:val="left"/>
      <w:pPr>
        <w:ind w:left="5040" w:hanging="360"/>
      </w:pPr>
    </w:lvl>
    <w:lvl w:ilvl="7" w:tplc="1FD0D4EC">
      <w:start w:val="1"/>
      <w:numFmt w:val="lowerLetter"/>
      <w:lvlText w:val="%8."/>
      <w:lvlJc w:val="left"/>
      <w:pPr>
        <w:ind w:left="5760" w:hanging="360"/>
      </w:pPr>
    </w:lvl>
    <w:lvl w:ilvl="8" w:tplc="E2FA0F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C4FC7"/>
    <w:multiLevelType w:val="hybridMultilevel"/>
    <w:tmpl w:val="AA40E694"/>
    <w:lvl w:ilvl="0" w:tplc="78421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18AC4C8">
      <w:start w:val="1"/>
      <w:numFmt w:val="lowerLetter"/>
      <w:lvlText w:val="%2."/>
      <w:lvlJc w:val="left"/>
      <w:pPr>
        <w:ind w:left="1114" w:hanging="360"/>
      </w:pPr>
    </w:lvl>
    <w:lvl w:ilvl="2" w:tplc="A4E0AE78">
      <w:start w:val="1"/>
      <w:numFmt w:val="lowerRoman"/>
      <w:lvlText w:val="%3."/>
      <w:lvlJc w:val="right"/>
      <w:pPr>
        <w:ind w:left="1834" w:hanging="180"/>
      </w:pPr>
    </w:lvl>
    <w:lvl w:ilvl="3" w:tplc="AC8CE1F2">
      <w:start w:val="1"/>
      <w:numFmt w:val="decimal"/>
      <w:lvlText w:val="%4."/>
      <w:lvlJc w:val="left"/>
      <w:pPr>
        <w:ind w:left="2554" w:hanging="360"/>
      </w:pPr>
    </w:lvl>
    <w:lvl w:ilvl="4" w:tplc="94ECC528">
      <w:start w:val="1"/>
      <w:numFmt w:val="lowerLetter"/>
      <w:lvlText w:val="%5."/>
      <w:lvlJc w:val="left"/>
      <w:pPr>
        <w:ind w:left="3274" w:hanging="360"/>
      </w:pPr>
    </w:lvl>
    <w:lvl w:ilvl="5" w:tplc="341EC144">
      <w:start w:val="1"/>
      <w:numFmt w:val="lowerRoman"/>
      <w:lvlText w:val="%6."/>
      <w:lvlJc w:val="right"/>
      <w:pPr>
        <w:ind w:left="3994" w:hanging="180"/>
      </w:pPr>
    </w:lvl>
    <w:lvl w:ilvl="6" w:tplc="FB30EE8E">
      <w:start w:val="1"/>
      <w:numFmt w:val="decimal"/>
      <w:lvlText w:val="%7."/>
      <w:lvlJc w:val="left"/>
      <w:pPr>
        <w:ind w:left="4714" w:hanging="360"/>
      </w:pPr>
    </w:lvl>
    <w:lvl w:ilvl="7" w:tplc="5936F0A8">
      <w:start w:val="1"/>
      <w:numFmt w:val="lowerLetter"/>
      <w:lvlText w:val="%8."/>
      <w:lvlJc w:val="left"/>
      <w:pPr>
        <w:ind w:left="5434" w:hanging="360"/>
      </w:pPr>
    </w:lvl>
    <w:lvl w:ilvl="8" w:tplc="1D46743A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A497E4F"/>
    <w:multiLevelType w:val="multilevel"/>
    <w:tmpl w:val="1FFA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2B1B57C1"/>
    <w:multiLevelType w:val="hybridMultilevel"/>
    <w:tmpl w:val="9FE831DA"/>
    <w:lvl w:ilvl="0" w:tplc="C186DE14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46F0BBA6">
      <w:start w:val="1"/>
      <w:numFmt w:val="lowerLetter"/>
      <w:lvlText w:val="%2."/>
      <w:lvlJc w:val="left"/>
      <w:pPr>
        <w:ind w:left="1440" w:hanging="360"/>
      </w:pPr>
    </w:lvl>
    <w:lvl w:ilvl="2" w:tplc="7ACEABEC">
      <w:start w:val="1"/>
      <w:numFmt w:val="lowerRoman"/>
      <w:lvlText w:val="%3."/>
      <w:lvlJc w:val="right"/>
      <w:pPr>
        <w:ind w:left="2160" w:hanging="180"/>
      </w:pPr>
    </w:lvl>
    <w:lvl w:ilvl="3" w:tplc="0B647142">
      <w:start w:val="1"/>
      <w:numFmt w:val="decimal"/>
      <w:lvlText w:val="%4."/>
      <w:lvlJc w:val="left"/>
      <w:pPr>
        <w:ind w:left="2880" w:hanging="360"/>
      </w:pPr>
    </w:lvl>
    <w:lvl w:ilvl="4" w:tplc="92183E5E">
      <w:start w:val="1"/>
      <w:numFmt w:val="lowerLetter"/>
      <w:lvlText w:val="%5."/>
      <w:lvlJc w:val="left"/>
      <w:pPr>
        <w:ind w:left="3600" w:hanging="360"/>
      </w:pPr>
    </w:lvl>
    <w:lvl w:ilvl="5" w:tplc="0D4A5658">
      <w:start w:val="1"/>
      <w:numFmt w:val="lowerRoman"/>
      <w:lvlText w:val="%6."/>
      <w:lvlJc w:val="right"/>
      <w:pPr>
        <w:ind w:left="4320" w:hanging="180"/>
      </w:pPr>
    </w:lvl>
    <w:lvl w:ilvl="6" w:tplc="0A5E25C6">
      <w:start w:val="1"/>
      <w:numFmt w:val="decimal"/>
      <w:lvlText w:val="%7."/>
      <w:lvlJc w:val="left"/>
      <w:pPr>
        <w:ind w:left="5040" w:hanging="360"/>
      </w:pPr>
    </w:lvl>
    <w:lvl w:ilvl="7" w:tplc="90DE3040">
      <w:start w:val="1"/>
      <w:numFmt w:val="lowerLetter"/>
      <w:lvlText w:val="%8."/>
      <w:lvlJc w:val="left"/>
      <w:pPr>
        <w:ind w:left="5760" w:hanging="360"/>
      </w:pPr>
    </w:lvl>
    <w:lvl w:ilvl="8" w:tplc="5FFE259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51A80"/>
    <w:multiLevelType w:val="multilevel"/>
    <w:tmpl w:val="485EA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05F5AFF"/>
    <w:multiLevelType w:val="hybridMultilevel"/>
    <w:tmpl w:val="692A0348"/>
    <w:lvl w:ilvl="0" w:tplc="6322A89E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3968CB6C">
      <w:start w:val="1"/>
      <w:numFmt w:val="lowerLetter"/>
      <w:lvlText w:val="%2."/>
      <w:lvlJc w:val="left"/>
      <w:pPr>
        <w:ind w:left="1398" w:hanging="360"/>
      </w:pPr>
    </w:lvl>
    <w:lvl w:ilvl="2" w:tplc="6756BE96">
      <w:start w:val="1"/>
      <w:numFmt w:val="lowerRoman"/>
      <w:lvlText w:val="%3."/>
      <w:lvlJc w:val="right"/>
      <w:pPr>
        <w:ind w:left="2118" w:hanging="180"/>
      </w:pPr>
    </w:lvl>
    <w:lvl w:ilvl="3" w:tplc="3676AE68">
      <w:start w:val="1"/>
      <w:numFmt w:val="decimal"/>
      <w:lvlText w:val="%4."/>
      <w:lvlJc w:val="left"/>
      <w:pPr>
        <w:ind w:left="2838" w:hanging="360"/>
      </w:pPr>
    </w:lvl>
    <w:lvl w:ilvl="4" w:tplc="7682F560">
      <w:start w:val="1"/>
      <w:numFmt w:val="lowerLetter"/>
      <w:lvlText w:val="%5."/>
      <w:lvlJc w:val="left"/>
      <w:pPr>
        <w:ind w:left="3558" w:hanging="360"/>
      </w:pPr>
    </w:lvl>
    <w:lvl w:ilvl="5" w:tplc="19424F96">
      <w:start w:val="1"/>
      <w:numFmt w:val="lowerRoman"/>
      <w:lvlText w:val="%6."/>
      <w:lvlJc w:val="right"/>
      <w:pPr>
        <w:ind w:left="4278" w:hanging="180"/>
      </w:pPr>
    </w:lvl>
    <w:lvl w:ilvl="6" w:tplc="9A88C3D8">
      <w:start w:val="1"/>
      <w:numFmt w:val="decimal"/>
      <w:lvlText w:val="%7."/>
      <w:lvlJc w:val="left"/>
      <w:pPr>
        <w:ind w:left="4998" w:hanging="360"/>
      </w:pPr>
    </w:lvl>
    <w:lvl w:ilvl="7" w:tplc="B67AE30C">
      <w:start w:val="1"/>
      <w:numFmt w:val="lowerLetter"/>
      <w:lvlText w:val="%8."/>
      <w:lvlJc w:val="left"/>
      <w:pPr>
        <w:ind w:left="5718" w:hanging="360"/>
      </w:pPr>
    </w:lvl>
    <w:lvl w:ilvl="8" w:tplc="040209E4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30724A75"/>
    <w:multiLevelType w:val="hybridMultilevel"/>
    <w:tmpl w:val="471C5BCE"/>
    <w:lvl w:ilvl="0" w:tplc="45148BA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3BE0950A">
      <w:start w:val="1"/>
      <w:numFmt w:val="lowerLetter"/>
      <w:lvlText w:val="%2."/>
      <w:lvlJc w:val="left"/>
      <w:pPr>
        <w:ind w:left="1398" w:hanging="360"/>
      </w:pPr>
    </w:lvl>
    <w:lvl w:ilvl="2" w:tplc="450AFB36">
      <w:start w:val="1"/>
      <w:numFmt w:val="lowerRoman"/>
      <w:lvlText w:val="%3."/>
      <w:lvlJc w:val="right"/>
      <w:pPr>
        <w:ind w:left="2118" w:hanging="180"/>
      </w:pPr>
    </w:lvl>
    <w:lvl w:ilvl="3" w:tplc="0164D1FE">
      <w:start w:val="1"/>
      <w:numFmt w:val="decimal"/>
      <w:lvlText w:val="%4."/>
      <w:lvlJc w:val="left"/>
      <w:pPr>
        <w:ind w:left="2838" w:hanging="360"/>
      </w:pPr>
    </w:lvl>
    <w:lvl w:ilvl="4" w:tplc="B108F3D6">
      <w:start w:val="1"/>
      <w:numFmt w:val="lowerLetter"/>
      <w:lvlText w:val="%5."/>
      <w:lvlJc w:val="left"/>
      <w:pPr>
        <w:ind w:left="3558" w:hanging="360"/>
      </w:pPr>
    </w:lvl>
    <w:lvl w:ilvl="5" w:tplc="009E157A">
      <w:start w:val="1"/>
      <w:numFmt w:val="lowerRoman"/>
      <w:lvlText w:val="%6."/>
      <w:lvlJc w:val="right"/>
      <w:pPr>
        <w:ind w:left="4278" w:hanging="180"/>
      </w:pPr>
    </w:lvl>
    <w:lvl w:ilvl="6" w:tplc="716E24C8">
      <w:start w:val="1"/>
      <w:numFmt w:val="decimal"/>
      <w:lvlText w:val="%7."/>
      <w:lvlJc w:val="left"/>
      <w:pPr>
        <w:ind w:left="4998" w:hanging="360"/>
      </w:pPr>
    </w:lvl>
    <w:lvl w:ilvl="7" w:tplc="8E2A453C">
      <w:start w:val="1"/>
      <w:numFmt w:val="lowerLetter"/>
      <w:lvlText w:val="%8."/>
      <w:lvlJc w:val="left"/>
      <w:pPr>
        <w:ind w:left="5718" w:hanging="360"/>
      </w:pPr>
    </w:lvl>
    <w:lvl w:ilvl="8" w:tplc="89DE7A94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344C775F"/>
    <w:multiLevelType w:val="hybridMultilevel"/>
    <w:tmpl w:val="792ACC4A"/>
    <w:lvl w:ilvl="0" w:tplc="ADE826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579A0B4E">
      <w:start w:val="1"/>
      <w:numFmt w:val="lowerLetter"/>
      <w:lvlText w:val="%2."/>
      <w:lvlJc w:val="left"/>
      <w:pPr>
        <w:ind w:left="1440" w:hanging="360"/>
      </w:pPr>
    </w:lvl>
    <w:lvl w:ilvl="2" w:tplc="F3D035D8">
      <w:start w:val="1"/>
      <w:numFmt w:val="lowerRoman"/>
      <w:lvlText w:val="%3."/>
      <w:lvlJc w:val="right"/>
      <w:pPr>
        <w:ind w:left="2160" w:hanging="180"/>
      </w:pPr>
    </w:lvl>
    <w:lvl w:ilvl="3" w:tplc="20CA651A">
      <w:start w:val="1"/>
      <w:numFmt w:val="decimal"/>
      <w:lvlText w:val="%4."/>
      <w:lvlJc w:val="left"/>
      <w:pPr>
        <w:ind w:left="2880" w:hanging="360"/>
      </w:pPr>
    </w:lvl>
    <w:lvl w:ilvl="4" w:tplc="1EEEDFEE">
      <w:start w:val="1"/>
      <w:numFmt w:val="lowerLetter"/>
      <w:lvlText w:val="%5."/>
      <w:lvlJc w:val="left"/>
      <w:pPr>
        <w:ind w:left="3600" w:hanging="360"/>
      </w:pPr>
    </w:lvl>
    <w:lvl w:ilvl="5" w:tplc="3D705A5C">
      <w:start w:val="1"/>
      <w:numFmt w:val="lowerRoman"/>
      <w:lvlText w:val="%6."/>
      <w:lvlJc w:val="right"/>
      <w:pPr>
        <w:ind w:left="4320" w:hanging="180"/>
      </w:pPr>
    </w:lvl>
    <w:lvl w:ilvl="6" w:tplc="07DCD042">
      <w:start w:val="1"/>
      <w:numFmt w:val="decimal"/>
      <w:lvlText w:val="%7."/>
      <w:lvlJc w:val="left"/>
      <w:pPr>
        <w:ind w:left="5040" w:hanging="360"/>
      </w:pPr>
    </w:lvl>
    <w:lvl w:ilvl="7" w:tplc="2FA2A302">
      <w:start w:val="1"/>
      <w:numFmt w:val="lowerLetter"/>
      <w:lvlText w:val="%8."/>
      <w:lvlJc w:val="left"/>
      <w:pPr>
        <w:ind w:left="5760" w:hanging="360"/>
      </w:pPr>
    </w:lvl>
    <w:lvl w:ilvl="8" w:tplc="ED2AFAA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510"/>
    <w:multiLevelType w:val="hybridMultilevel"/>
    <w:tmpl w:val="0EF65708"/>
    <w:lvl w:ilvl="0" w:tplc="681A2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52CCF4">
      <w:start w:val="1"/>
      <w:numFmt w:val="lowerLetter"/>
      <w:lvlText w:val="%2."/>
      <w:lvlJc w:val="left"/>
      <w:pPr>
        <w:ind w:left="1440" w:hanging="360"/>
      </w:pPr>
    </w:lvl>
    <w:lvl w:ilvl="2" w:tplc="50649388">
      <w:start w:val="1"/>
      <w:numFmt w:val="lowerRoman"/>
      <w:lvlText w:val="%3."/>
      <w:lvlJc w:val="right"/>
      <w:pPr>
        <w:ind w:left="2160" w:hanging="180"/>
      </w:pPr>
    </w:lvl>
    <w:lvl w:ilvl="3" w:tplc="5086A476">
      <w:start w:val="1"/>
      <w:numFmt w:val="decimal"/>
      <w:lvlText w:val="%4."/>
      <w:lvlJc w:val="left"/>
      <w:pPr>
        <w:ind w:left="2880" w:hanging="360"/>
      </w:pPr>
    </w:lvl>
    <w:lvl w:ilvl="4" w:tplc="B8C25F2E">
      <w:start w:val="1"/>
      <w:numFmt w:val="lowerLetter"/>
      <w:lvlText w:val="%5."/>
      <w:lvlJc w:val="left"/>
      <w:pPr>
        <w:ind w:left="3600" w:hanging="360"/>
      </w:pPr>
    </w:lvl>
    <w:lvl w:ilvl="5" w:tplc="CA2220DE">
      <w:start w:val="1"/>
      <w:numFmt w:val="lowerRoman"/>
      <w:lvlText w:val="%6."/>
      <w:lvlJc w:val="right"/>
      <w:pPr>
        <w:ind w:left="4320" w:hanging="180"/>
      </w:pPr>
    </w:lvl>
    <w:lvl w:ilvl="6" w:tplc="387C50F8">
      <w:start w:val="1"/>
      <w:numFmt w:val="decimal"/>
      <w:lvlText w:val="%7."/>
      <w:lvlJc w:val="left"/>
      <w:pPr>
        <w:ind w:left="5040" w:hanging="360"/>
      </w:pPr>
    </w:lvl>
    <w:lvl w:ilvl="7" w:tplc="C23058E4">
      <w:start w:val="1"/>
      <w:numFmt w:val="lowerLetter"/>
      <w:lvlText w:val="%8."/>
      <w:lvlJc w:val="left"/>
      <w:pPr>
        <w:ind w:left="5760" w:hanging="360"/>
      </w:pPr>
    </w:lvl>
    <w:lvl w:ilvl="8" w:tplc="A444654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C1B90"/>
    <w:multiLevelType w:val="multilevel"/>
    <w:tmpl w:val="24D6B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37FA29A2"/>
    <w:multiLevelType w:val="hybridMultilevel"/>
    <w:tmpl w:val="B628B866"/>
    <w:lvl w:ilvl="0" w:tplc="951E381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362EE1F2">
      <w:start w:val="1"/>
      <w:numFmt w:val="lowerLetter"/>
      <w:lvlText w:val="%2."/>
      <w:lvlJc w:val="left"/>
      <w:pPr>
        <w:ind w:left="1385" w:hanging="360"/>
      </w:pPr>
    </w:lvl>
    <w:lvl w:ilvl="2" w:tplc="BAAAC146">
      <w:start w:val="1"/>
      <w:numFmt w:val="lowerRoman"/>
      <w:lvlText w:val="%3."/>
      <w:lvlJc w:val="right"/>
      <w:pPr>
        <w:ind w:left="2105" w:hanging="180"/>
      </w:pPr>
    </w:lvl>
    <w:lvl w:ilvl="3" w:tplc="4396426E">
      <w:start w:val="1"/>
      <w:numFmt w:val="decimal"/>
      <w:lvlText w:val="%4."/>
      <w:lvlJc w:val="left"/>
      <w:pPr>
        <w:ind w:left="2825" w:hanging="360"/>
      </w:pPr>
    </w:lvl>
    <w:lvl w:ilvl="4" w:tplc="06AEB8CA">
      <w:start w:val="1"/>
      <w:numFmt w:val="lowerLetter"/>
      <w:lvlText w:val="%5."/>
      <w:lvlJc w:val="left"/>
      <w:pPr>
        <w:ind w:left="3545" w:hanging="360"/>
      </w:pPr>
    </w:lvl>
    <w:lvl w:ilvl="5" w:tplc="D586281E">
      <w:start w:val="1"/>
      <w:numFmt w:val="lowerRoman"/>
      <w:lvlText w:val="%6."/>
      <w:lvlJc w:val="right"/>
      <w:pPr>
        <w:ind w:left="4265" w:hanging="180"/>
      </w:pPr>
    </w:lvl>
    <w:lvl w:ilvl="6" w:tplc="767044C8">
      <w:start w:val="1"/>
      <w:numFmt w:val="decimal"/>
      <w:lvlText w:val="%7."/>
      <w:lvlJc w:val="left"/>
      <w:pPr>
        <w:ind w:left="4985" w:hanging="360"/>
      </w:pPr>
    </w:lvl>
    <w:lvl w:ilvl="7" w:tplc="09927A24">
      <w:start w:val="1"/>
      <w:numFmt w:val="lowerLetter"/>
      <w:lvlText w:val="%8."/>
      <w:lvlJc w:val="left"/>
      <w:pPr>
        <w:ind w:left="5705" w:hanging="360"/>
      </w:pPr>
    </w:lvl>
    <w:lvl w:ilvl="8" w:tplc="225C90B8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3C9A2431"/>
    <w:multiLevelType w:val="hybridMultilevel"/>
    <w:tmpl w:val="2EF24E32"/>
    <w:lvl w:ilvl="0" w:tplc="4978C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C611DA">
      <w:start w:val="1"/>
      <w:numFmt w:val="lowerLetter"/>
      <w:lvlText w:val="%2."/>
      <w:lvlJc w:val="left"/>
      <w:pPr>
        <w:ind w:left="1440" w:hanging="360"/>
      </w:pPr>
    </w:lvl>
    <w:lvl w:ilvl="2" w:tplc="316E9B02">
      <w:start w:val="1"/>
      <w:numFmt w:val="lowerRoman"/>
      <w:lvlText w:val="%3."/>
      <w:lvlJc w:val="right"/>
      <w:pPr>
        <w:ind w:left="2160" w:hanging="180"/>
      </w:pPr>
    </w:lvl>
    <w:lvl w:ilvl="3" w:tplc="3FC61BAA">
      <w:start w:val="1"/>
      <w:numFmt w:val="decimal"/>
      <w:lvlText w:val="%4."/>
      <w:lvlJc w:val="left"/>
      <w:pPr>
        <w:ind w:left="2880" w:hanging="360"/>
      </w:pPr>
    </w:lvl>
    <w:lvl w:ilvl="4" w:tplc="B7001D7C">
      <w:start w:val="1"/>
      <w:numFmt w:val="lowerLetter"/>
      <w:lvlText w:val="%5."/>
      <w:lvlJc w:val="left"/>
      <w:pPr>
        <w:ind w:left="3600" w:hanging="360"/>
      </w:pPr>
    </w:lvl>
    <w:lvl w:ilvl="5" w:tplc="9AE81F40">
      <w:start w:val="1"/>
      <w:numFmt w:val="lowerRoman"/>
      <w:lvlText w:val="%6."/>
      <w:lvlJc w:val="right"/>
      <w:pPr>
        <w:ind w:left="4320" w:hanging="180"/>
      </w:pPr>
    </w:lvl>
    <w:lvl w:ilvl="6" w:tplc="409ABF82">
      <w:start w:val="1"/>
      <w:numFmt w:val="decimal"/>
      <w:lvlText w:val="%7."/>
      <w:lvlJc w:val="left"/>
      <w:pPr>
        <w:ind w:left="5040" w:hanging="360"/>
      </w:pPr>
    </w:lvl>
    <w:lvl w:ilvl="7" w:tplc="5A609206">
      <w:start w:val="1"/>
      <w:numFmt w:val="lowerLetter"/>
      <w:lvlText w:val="%8."/>
      <w:lvlJc w:val="left"/>
      <w:pPr>
        <w:ind w:left="5760" w:hanging="360"/>
      </w:pPr>
    </w:lvl>
    <w:lvl w:ilvl="8" w:tplc="5F188C0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C497E"/>
    <w:multiLevelType w:val="hybridMultilevel"/>
    <w:tmpl w:val="7338A1B6"/>
    <w:lvl w:ilvl="0" w:tplc="4DD67462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48DA3394">
      <w:start w:val="1"/>
      <w:numFmt w:val="lowerLetter"/>
      <w:lvlText w:val="%2."/>
      <w:lvlJc w:val="left"/>
      <w:pPr>
        <w:ind w:left="1348" w:hanging="360"/>
      </w:pPr>
    </w:lvl>
    <w:lvl w:ilvl="2" w:tplc="2982C5A8">
      <w:start w:val="1"/>
      <w:numFmt w:val="lowerRoman"/>
      <w:lvlText w:val="%3."/>
      <w:lvlJc w:val="right"/>
      <w:pPr>
        <w:ind w:left="2068" w:hanging="180"/>
      </w:pPr>
    </w:lvl>
    <w:lvl w:ilvl="3" w:tplc="72269AA8">
      <w:start w:val="1"/>
      <w:numFmt w:val="decimal"/>
      <w:lvlText w:val="%4."/>
      <w:lvlJc w:val="left"/>
      <w:pPr>
        <w:ind w:left="2788" w:hanging="360"/>
      </w:pPr>
    </w:lvl>
    <w:lvl w:ilvl="4" w:tplc="CBCAABA6">
      <w:start w:val="1"/>
      <w:numFmt w:val="lowerLetter"/>
      <w:lvlText w:val="%5."/>
      <w:lvlJc w:val="left"/>
      <w:pPr>
        <w:ind w:left="3508" w:hanging="360"/>
      </w:pPr>
    </w:lvl>
    <w:lvl w:ilvl="5" w:tplc="973C64D0">
      <w:start w:val="1"/>
      <w:numFmt w:val="lowerRoman"/>
      <w:lvlText w:val="%6."/>
      <w:lvlJc w:val="right"/>
      <w:pPr>
        <w:ind w:left="4228" w:hanging="180"/>
      </w:pPr>
    </w:lvl>
    <w:lvl w:ilvl="6" w:tplc="0D42EF9A">
      <w:start w:val="1"/>
      <w:numFmt w:val="decimal"/>
      <w:lvlText w:val="%7."/>
      <w:lvlJc w:val="left"/>
      <w:pPr>
        <w:ind w:left="4948" w:hanging="360"/>
      </w:pPr>
    </w:lvl>
    <w:lvl w:ilvl="7" w:tplc="7BEA4C04">
      <w:start w:val="1"/>
      <w:numFmt w:val="lowerLetter"/>
      <w:lvlText w:val="%8."/>
      <w:lvlJc w:val="left"/>
      <w:pPr>
        <w:ind w:left="5668" w:hanging="360"/>
      </w:pPr>
    </w:lvl>
    <w:lvl w:ilvl="8" w:tplc="A87AE24E">
      <w:start w:val="1"/>
      <w:numFmt w:val="lowerRoman"/>
      <w:lvlText w:val="%9."/>
      <w:lvlJc w:val="right"/>
      <w:pPr>
        <w:ind w:left="6388" w:hanging="180"/>
      </w:pPr>
    </w:lvl>
  </w:abstractNum>
  <w:abstractNum w:abstractNumId="28">
    <w:nsid w:val="413F4F5A"/>
    <w:multiLevelType w:val="hybridMultilevel"/>
    <w:tmpl w:val="D4C8B918"/>
    <w:lvl w:ilvl="0" w:tplc="4AFE89FA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BCB4F402">
      <w:start w:val="1"/>
      <w:numFmt w:val="lowerLetter"/>
      <w:lvlText w:val="%2."/>
      <w:lvlJc w:val="left"/>
      <w:pPr>
        <w:ind w:left="1385" w:hanging="360"/>
      </w:pPr>
    </w:lvl>
    <w:lvl w:ilvl="2" w:tplc="B0E02EAA">
      <w:start w:val="1"/>
      <w:numFmt w:val="lowerRoman"/>
      <w:lvlText w:val="%3."/>
      <w:lvlJc w:val="right"/>
      <w:pPr>
        <w:ind w:left="2105" w:hanging="180"/>
      </w:pPr>
    </w:lvl>
    <w:lvl w:ilvl="3" w:tplc="89DE8DDC">
      <w:start w:val="1"/>
      <w:numFmt w:val="decimal"/>
      <w:lvlText w:val="%4."/>
      <w:lvlJc w:val="left"/>
      <w:pPr>
        <w:ind w:left="2825" w:hanging="360"/>
      </w:pPr>
    </w:lvl>
    <w:lvl w:ilvl="4" w:tplc="CFFC9FC2">
      <w:start w:val="1"/>
      <w:numFmt w:val="lowerLetter"/>
      <w:lvlText w:val="%5."/>
      <w:lvlJc w:val="left"/>
      <w:pPr>
        <w:ind w:left="3545" w:hanging="360"/>
      </w:pPr>
    </w:lvl>
    <w:lvl w:ilvl="5" w:tplc="3D8A674A">
      <w:start w:val="1"/>
      <w:numFmt w:val="lowerRoman"/>
      <w:lvlText w:val="%6."/>
      <w:lvlJc w:val="right"/>
      <w:pPr>
        <w:ind w:left="4265" w:hanging="180"/>
      </w:pPr>
    </w:lvl>
    <w:lvl w:ilvl="6" w:tplc="028C1BDE">
      <w:start w:val="1"/>
      <w:numFmt w:val="decimal"/>
      <w:lvlText w:val="%7."/>
      <w:lvlJc w:val="left"/>
      <w:pPr>
        <w:ind w:left="4985" w:hanging="360"/>
      </w:pPr>
    </w:lvl>
    <w:lvl w:ilvl="7" w:tplc="6F36F074">
      <w:start w:val="1"/>
      <w:numFmt w:val="lowerLetter"/>
      <w:lvlText w:val="%8."/>
      <w:lvlJc w:val="left"/>
      <w:pPr>
        <w:ind w:left="5705" w:hanging="360"/>
      </w:pPr>
    </w:lvl>
    <w:lvl w:ilvl="8" w:tplc="2F288900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479A18FF"/>
    <w:multiLevelType w:val="hybridMultilevel"/>
    <w:tmpl w:val="2AB6E1D0"/>
    <w:lvl w:ilvl="0" w:tplc="7FA20D0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16ECCC90">
      <w:start w:val="1"/>
      <w:numFmt w:val="lowerLetter"/>
      <w:lvlText w:val="%2."/>
      <w:lvlJc w:val="left"/>
      <w:pPr>
        <w:ind w:left="1440" w:hanging="360"/>
      </w:pPr>
    </w:lvl>
    <w:lvl w:ilvl="2" w:tplc="4E4AED56">
      <w:start w:val="1"/>
      <w:numFmt w:val="lowerRoman"/>
      <w:lvlText w:val="%3."/>
      <w:lvlJc w:val="right"/>
      <w:pPr>
        <w:ind w:left="2160" w:hanging="180"/>
      </w:pPr>
    </w:lvl>
    <w:lvl w:ilvl="3" w:tplc="B72C9BBC">
      <w:start w:val="1"/>
      <w:numFmt w:val="decimal"/>
      <w:lvlText w:val="%4."/>
      <w:lvlJc w:val="left"/>
      <w:pPr>
        <w:ind w:left="2880" w:hanging="360"/>
      </w:pPr>
    </w:lvl>
    <w:lvl w:ilvl="4" w:tplc="EB689E38">
      <w:start w:val="1"/>
      <w:numFmt w:val="lowerLetter"/>
      <w:lvlText w:val="%5."/>
      <w:lvlJc w:val="left"/>
      <w:pPr>
        <w:ind w:left="3600" w:hanging="360"/>
      </w:pPr>
    </w:lvl>
    <w:lvl w:ilvl="5" w:tplc="30A0E610">
      <w:start w:val="1"/>
      <w:numFmt w:val="lowerRoman"/>
      <w:lvlText w:val="%6."/>
      <w:lvlJc w:val="right"/>
      <w:pPr>
        <w:ind w:left="4320" w:hanging="180"/>
      </w:pPr>
    </w:lvl>
    <w:lvl w:ilvl="6" w:tplc="A30480A4">
      <w:start w:val="1"/>
      <w:numFmt w:val="decimal"/>
      <w:lvlText w:val="%7."/>
      <w:lvlJc w:val="left"/>
      <w:pPr>
        <w:ind w:left="5040" w:hanging="360"/>
      </w:pPr>
    </w:lvl>
    <w:lvl w:ilvl="7" w:tplc="80665F48">
      <w:start w:val="1"/>
      <w:numFmt w:val="lowerLetter"/>
      <w:lvlText w:val="%8."/>
      <w:lvlJc w:val="left"/>
      <w:pPr>
        <w:ind w:left="5760" w:hanging="360"/>
      </w:pPr>
    </w:lvl>
    <w:lvl w:ilvl="8" w:tplc="DFA2FDA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91C5C"/>
    <w:multiLevelType w:val="multilevel"/>
    <w:tmpl w:val="40987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49836E21"/>
    <w:multiLevelType w:val="hybridMultilevel"/>
    <w:tmpl w:val="9322E1E0"/>
    <w:lvl w:ilvl="0" w:tplc="C908B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90A606">
      <w:start w:val="1"/>
      <w:numFmt w:val="lowerLetter"/>
      <w:lvlText w:val="%2."/>
      <w:lvlJc w:val="left"/>
      <w:pPr>
        <w:ind w:left="1440" w:hanging="360"/>
      </w:pPr>
    </w:lvl>
    <w:lvl w:ilvl="2" w:tplc="AD507BA6">
      <w:start w:val="1"/>
      <w:numFmt w:val="lowerRoman"/>
      <w:lvlText w:val="%3."/>
      <w:lvlJc w:val="right"/>
      <w:pPr>
        <w:ind w:left="2160" w:hanging="180"/>
      </w:pPr>
    </w:lvl>
    <w:lvl w:ilvl="3" w:tplc="146CD03C">
      <w:start w:val="1"/>
      <w:numFmt w:val="decimal"/>
      <w:lvlText w:val="%4."/>
      <w:lvlJc w:val="left"/>
      <w:pPr>
        <w:ind w:left="2880" w:hanging="360"/>
      </w:pPr>
    </w:lvl>
    <w:lvl w:ilvl="4" w:tplc="4BC4306C">
      <w:start w:val="1"/>
      <w:numFmt w:val="lowerLetter"/>
      <w:lvlText w:val="%5."/>
      <w:lvlJc w:val="left"/>
      <w:pPr>
        <w:ind w:left="3600" w:hanging="360"/>
      </w:pPr>
    </w:lvl>
    <w:lvl w:ilvl="5" w:tplc="E8FA482C">
      <w:start w:val="1"/>
      <w:numFmt w:val="lowerRoman"/>
      <w:lvlText w:val="%6."/>
      <w:lvlJc w:val="right"/>
      <w:pPr>
        <w:ind w:left="4320" w:hanging="180"/>
      </w:pPr>
    </w:lvl>
    <w:lvl w:ilvl="6" w:tplc="365CDDA4">
      <w:start w:val="1"/>
      <w:numFmt w:val="decimal"/>
      <w:lvlText w:val="%7."/>
      <w:lvlJc w:val="left"/>
      <w:pPr>
        <w:ind w:left="5040" w:hanging="360"/>
      </w:pPr>
    </w:lvl>
    <w:lvl w:ilvl="7" w:tplc="7E9ED4EE">
      <w:start w:val="1"/>
      <w:numFmt w:val="lowerLetter"/>
      <w:lvlText w:val="%8."/>
      <w:lvlJc w:val="left"/>
      <w:pPr>
        <w:ind w:left="5760" w:hanging="360"/>
      </w:pPr>
    </w:lvl>
    <w:lvl w:ilvl="8" w:tplc="33F4626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C0291"/>
    <w:multiLevelType w:val="hybridMultilevel"/>
    <w:tmpl w:val="60BEDE56"/>
    <w:lvl w:ilvl="0" w:tplc="0750C53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21C29226">
      <w:start w:val="1"/>
      <w:numFmt w:val="lowerLetter"/>
      <w:lvlText w:val="%2."/>
      <w:lvlJc w:val="left"/>
      <w:pPr>
        <w:ind w:left="1398" w:hanging="360"/>
      </w:pPr>
    </w:lvl>
    <w:lvl w:ilvl="2" w:tplc="31F628B8">
      <w:start w:val="1"/>
      <w:numFmt w:val="lowerRoman"/>
      <w:lvlText w:val="%3."/>
      <w:lvlJc w:val="right"/>
      <w:pPr>
        <w:ind w:left="2118" w:hanging="180"/>
      </w:pPr>
    </w:lvl>
    <w:lvl w:ilvl="3" w:tplc="71B2329E">
      <w:start w:val="1"/>
      <w:numFmt w:val="decimal"/>
      <w:lvlText w:val="%4."/>
      <w:lvlJc w:val="left"/>
      <w:pPr>
        <w:ind w:left="2838" w:hanging="360"/>
      </w:pPr>
    </w:lvl>
    <w:lvl w:ilvl="4" w:tplc="293E8410">
      <w:start w:val="1"/>
      <w:numFmt w:val="lowerLetter"/>
      <w:lvlText w:val="%5."/>
      <w:lvlJc w:val="left"/>
      <w:pPr>
        <w:ind w:left="3558" w:hanging="360"/>
      </w:pPr>
    </w:lvl>
    <w:lvl w:ilvl="5" w:tplc="F328E73A">
      <w:start w:val="1"/>
      <w:numFmt w:val="lowerRoman"/>
      <w:lvlText w:val="%6."/>
      <w:lvlJc w:val="right"/>
      <w:pPr>
        <w:ind w:left="4278" w:hanging="180"/>
      </w:pPr>
    </w:lvl>
    <w:lvl w:ilvl="6" w:tplc="1ECE3312">
      <w:start w:val="1"/>
      <w:numFmt w:val="decimal"/>
      <w:lvlText w:val="%7."/>
      <w:lvlJc w:val="left"/>
      <w:pPr>
        <w:ind w:left="4998" w:hanging="360"/>
      </w:pPr>
    </w:lvl>
    <w:lvl w:ilvl="7" w:tplc="ADF4FA9E">
      <w:start w:val="1"/>
      <w:numFmt w:val="lowerLetter"/>
      <w:lvlText w:val="%8."/>
      <w:lvlJc w:val="left"/>
      <w:pPr>
        <w:ind w:left="5718" w:hanging="360"/>
      </w:pPr>
    </w:lvl>
    <w:lvl w:ilvl="8" w:tplc="47A271FE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577C055A"/>
    <w:multiLevelType w:val="multilevel"/>
    <w:tmpl w:val="3C64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805046C"/>
    <w:multiLevelType w:val="hybridMultilevel"/>
    <w:tmpl w:val="AE8E061E"/>
    <w:lvl w:ilvl="0" w:tplc="F38619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D3867C4">
      <w:start w:val="1"/>
      <w:numFmt w:val="lowerLetter"/>
      <w:lvlText w:val="%2."/>
      <w:lvlJc w:val="left"/>
      <w:pPr>
        <w:ind w:left="1114" w:hanging="360"/>
      </w:pPr>
    </w:lvl>
    <w:lvl w:ilvl="2" w:tplc="3BF23C0C">
      <w:start w:val="1"/>
      <w:numFmt w:val="lowerRoman"/>
      <w:lvlText w:val="%3."/>
      <w:lvlJc w:val="right"/>
      <w:pPr>
        <w:ind w:left="1834" w:hanging="180"/>
      </w:pPr>
    </w:lvl>
    <w:lvl w:ilvl="3" w:tplc="07C09F76">
      <w:start w:val="1"/>
      <w:numFmt w:val="decimal"/>
      <w:lvlText w:val="%4."/>
      <w:lvlJc w:val="left"/>
      <w:pPr>
        <w:ind w:left="2554" w:hanging="360"/>
      </w:pPr>
    </w:lvl>
    <w:lvl w:ilvl="4" w:tplc="0E6CCBB8">
      <w:start w:val="1"/>
      <w:numFmt w:val="lowerLetter"/>
      <w:lvlText w:val="%5."/>
      <w:lvlJc w:val="left"/>
      <w:pPr>
        <w:ind w:left="3274" w:hanging="360"/>
      </w:pPr>
    </w:lvl>
    <w:lvl w:ilvl="5" w:tplc="C94C251A">
      <w:start w:val="1"/>
      <w:numFmt w:val="lowerRoman"/>
      <w:lvlText w:val="%6."/>
      <w:lvlJc w:val="right"/>
      <w:pPr>
        <w:ind w:left="3994" w:hanging="180"/>
      </w:pPr>
    </w:lvl>
    <w:lvl w:ilvl="6" w:tplc="E3E8CD86">
      <w:start w:val="1"/>
      <w:numFmt w:val="decimal"/>
      <w:lvlText w:val="%7."/>
      <w:lvlJc w:val="left"/>
      <w:pPr>
        <w:ind w:left="4714" w:hanging="360"/>
      </w:pPr>
    </w:lvl>
    <w:lvl w:ilvl="7" w:tplc="46FE0C66">
      <w:start w:val="1"/>
      <w:numFmt w:val="lowerLetter"/>
      <w:lvlText w:val="%8."/>
      <w:lvlJc w:val="left"/>
      <w:pPr>
        <w:ind w:left="5434" w:hanging="360"/>
      </w:pPr>
    </w:lvl>
    <w:lvl w:ilvl="8" w:tplc="04B0317E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9236D55"/>
    <w:multiLevelType w:val="multilevel"/>
    <w:tmpl w:val="F3A83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5D913C5F"/>
    <w:multiLevelType w:val="hybridMultilevel"/>
    <w:tmpl w:val="77F4498A"/>
    <w:lvl w:ilvl="0" w:tplc="C19AD86C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60168A90">
      <w:start w:val="1"/>
      <w:numFmt w:val="lowerLetter"/>
      <w:lvlText w:val="%2."/>
      <w:lvlJc w:val="left"/>
      <w:pPr>
        <w:ind w:left="1397" w:hanging="360"/>
      </w:pPr>
    </w:lvl>
    <w:lvl w:ilvl="2" w:tplc="182CD0B4">
      <w:start w:val="1"/>
      <w:numFmt w:val="lowerRoman"/>
      <w:lvlText w:val="%3."/>
      <w:lvlJc w:val="right"/>
      <w:pPr>
        <w:ind w:left="2117" w:hanging="180"/>
      </w:pPr>
    </w:lvl>
    <w:lvl w:ilvl="3" w:tplc="201E64F4">
      <w:start w:val="1"/>
      <w:numFmt w:val="decimal"/>
      <w:lvlText w:val="%4."/>
      <w:lvlJc w:val="left"/>
      <w:pPr>
        <w:ind w:left="2837" w:hanging="360"/>
      </w:pPr>
    </w:lvl>
    <w:lvl w:ilvl="4" w:tplc="428C6358">
      <w:start w:val="1"/>
      <w:numFmt w:val="lowerLetter"/>
      <w:lvlText w:val="%5."/>
      <w:lvlJc w:val="left"/>
      <w:pPr>
        <w:ind w:left="3557" w:hanging="360"/>
      </w:pPr>
    </w:lvl>
    <w:lvl w:ilvl="5" w:tplc="85360E14">
      <w:start w:val="1"/>
      <w:numFmt w:val="lowerRoman"/>
      <w:lvlText w:val="%6."/>
      <w:lvlJc w:val="right"/>
      <w:pPr>
        <w:ind w:left="4277" w:hanging="180"/>
      </w:pPr>
    </w:lvl>
    <w:lvl w:ilvl="6" w:tplc="8A2E7EFC">
      <w:start w:val="1"/>
      <w:numFmt w:val="decimal"/>
      <w:lvlText w:val="%7."/>
      <w:lvlJc w:val="left"/>
      <w:pPr>
        <w:ind w:left="4997" w:hanging="360"/>
      </w:pPr>
    </w:lvl>
    <w:lvl w:ilvl="7" w:tplc="F8F0D690">
      <w:start w:val="1"/>
      <w:numFmt w:val="lowerLetter"/>
      <w:lvlText w:val="%8."/>
      <w:lvlJc w:val="left"/>
      <w:pPr>
        <w:ind w:left="5717" w:hanging="360"/>
      </w:pPr>
    </w:lvl>
    <w:lvl w:ilvl="8" w:tplc="D4D4730C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12C1073"/>
    <w:multiLevelType w:val="hybridMultilevel"/>
    <w:tmpl w:val="988A8544"/>
    <w:lvl w:ilvl="0" w:tplc="017402AC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DB3E6058">
      <w:start w:val="1"/>
      <w:numFmt w:val="lowerLetter"/>
      <w:lvlText w:val="%2."/>
      <w:lvlJc w:val="left"/>
      <w:pPr>
        <w:ind w:left="1398" w:hanging="360"/>
      </w:pPr>
    </w:lvl>
    <w:lvl w:ilvl="2" w:tplc="AD6480A0">
      <w:start w:val="1"/>
      <w:numFmt w:val="lowerRoman"/>
      <w:lvlText w:val="%3."/>
      <w:lvlJc w:val="right"/>
      <w:pPr>
        <w:ind w:left="2118" w:hanging="180"/>
      </w:pPr>
    </w:lvl>
    <w:lvl w:ilvl="3" w:tplc="0B64808A">
      <w:start w:val="1"/>
      <w:numFmt w:val="decimal"/>
      <w:lvlText w:val="%4."/>
      <w:lvlJc w:val="left"/>
      <w:pPr>
        <w:ind w:left="2838" w:hanging="360"/>
      </w:pPr>
    </w:lvl>
    <w:lvl w:ilvl="4" w:tplc="D2FE08A4">
      <w:start w:val="1"/>
      <w:numFmt w:val="lowerLetter"/>
      <w:lvlText w:val="%5."/>
      <w:lvlJc w:val="left"/>
      <w:pPr>
        <w:ind w:left="3558" w:hanging="360"/>
      </w:pPr>
    </w:lvl>
    <w:lvl w:ilvl="5" w:tplc="D5DE4B20">
      <w:start w:val="1"/>
      <w:numFmt w:val="lowerRoman"/>
      <w:lvlText w:val="%6."/>
      <w:lvlJc w:val="right"/>
      <w:pPr>
        <w:ind w:left="4278" w:hanging="180"/>
      </w:pPr>
    </w:lvl>
    <w:lvl w:ilvl="6" w:tplc="910C1A3A">
      <w:start w:val="1"/>
      <w:numFmt w:val="decimal"/>
      <w:lvlText w:val="%7."/>
      <w:lvlJc w:val="left"/>
      <w:pPr>
        <w:ind w:left="4998" w:hanging="360"/>
      </w:pPr>
    </w:lvl>
    <w:lvl w:ilvl="7" w:tplc="92F41C62">
      <w:start w:val="1"/>
      <w:numFmt w:val="lowerLetter"/>
      <w:lvlText w:val="%8."/>
      <w:lvlJc w:val="left"/>
      <w:pPr>
        <w:ind w:left="5718" w:hanging="360"/>
      </w:pPr>
    </w:lvl>
    <w:lvl w:ilvl="8" w:tplc="476458FC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633123B5"/>
    <w:multiLevelType w:val="hybridMultilevel"/>
    <w:tmpl w:val="FAFAD4E0"/>
    <w:lvl w:ilvl="0" w:tplc="4664E9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3E4420">
      <w:start w:val="1"/>
      <w:numFmt w:val="lowerLetter"/>
      <w:lvlText w:val="%2."/>
      <w:lvlJc w:val="left"/>
      <w:pPr>
        <w:ind w:left="1440" w:hanging="360"/>
      </w:pPr>
    </w:lvl>
    <w:lvl w:ilvl="2" w:tplc="0BE830AC">
      <w:start w:val="1"/>
      <w:numFmt w:val="lowerRoman"/>
      <w:lvlText w:val="%3."/>
      <w:lvlJc w:val="right"/>
      <w:pPr>
        <w:ind w:left="2160" w:hanging="180"/>
      </w:pPr>
    </w:lvl>
    <w:lvl w:ilvl="3" w:tplc="9F94716C">
      <w:start w:val="1"/>
      <w:numFmt w:val="decimal"/>
      <w:lvlText w:val="%4."/>
      <w:lvlJc w:val="left"/>
      <w:pPr>
        <w:ind w:left="2880" w:hanging="360"/>
      </w:pPr>
    </w:lvl>
    <w:lvl w:ilvl="4" w:tplc="B4A23348">
      <w:start w:val="1"/>
      <w:numFmt w:val="lowerLetter"/>
      <w:lvlText w:val="%5."/>
      <w:lvlJc w:val="left"/>
      <w:pPr>
        <w:ind w:left="3600" w:hanging="360"/>
      </w:pPr>
    </w:lvl>
    <w:lvl w:ilvl="5" w:tplc="97B6D05A">
      <w:start w:val="1"/>
      <w:numFmt w:val="lowerRoman"/>
      <w:lvlText w:val="%6."/>
      <w:lvlJc w:val="right"/>
      <w:pPr>
        <w:ind w:left="4320" w:hanging="180"/>
      </w:pPr>
    </w:lvl>
    <w:lvl w:ilvl="6" w:tplc="8B0A85B0">
      <w:start w:val="1"/>
      <w:numFmt w:val="decimal"/>
      <w:lvlText w:val="%7."/>
      <w:lvlJc w:val="left"/>
      <w:pPr>
        <w:ind w:left="5040" w:hanging="360"/>
      </w:pPr>
    </w:lvl>
    <w:lvl w:ilvl="7" w:tplc="47EEFBB4">
      <w:start w:val="1"/>
      <w:numFmt w:val="lowerLetter"/>
      <w:lvlText w:val="%8."/>
      <w:lvlJc w:val="left"/>
      <w:pPr>
        <w:ind w:left="5760" w:hanging="360"/>
      </w:pPr>
    </w:lvl>
    <w:lvl w:ilvl="8" w:tplc="D2CC544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049CE"/>
    <w:multiLevelType w:val="hybridMultilevel"/>
    <w:tmpl w:val="40149936"/>
    <w:lvl w:ilvl="0" w:tplc="3BA6BE9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3216C084">
      <w:start w:val="1"/>
      <w:numFmt w:val="lowerLetter"/>
      <w:lvlText w:val="%2."/>
      <w:lvlJc w:val="left"/>
      <w:pPr>
        <w:ind w:left="1440" w:hanging="360"/>
      </w:pPr>
    </w:lvl>
    <w:lvl w:ilvl="2" w:tplc="223CE2DA">
      <w:start w:val="1"/>
      <w:numFmt w:val="lowerRoman"/>
      <w:lvlText w:val="%3."/>
      <w:lvlJc w:val="right"/>
      <w:pPr>
        <w:ind w:left="2160" w:hanging="180"/>
      </w:pPr>
    </w:lvl>
    <w:lvl w:ilvl="3" w:tplc="65D64508">
      <w:start w:val="1"/>
      <w:numFmt w:val="decimal"/>
      <w:lvlText w:val="%4."/>
      <w:lvlJc w:val="left"/>
      <w:pPr>
        <w:ind w:left="2880" w:hanging="360"/>
      </w:pPr>
    </w:lvl>
    <w:lvl w:ilvl="4" w:tplc="96D61702">
      <w:start w:val="1"/>
      <w:numFmt w:val="lowerLetter"/>
      <w:lvlText w:val="%5."/>
      <w:lvlJc w:val="left"/>
      <w:pPr>
        <w:ind w:left="3600" w:hanging="360"/>
      </w:pPr>
    </w:lvl>
    <w:lvl w:ilvl="5" w:tplc="035E6EFC">
      <w:start w:val="1"/>
      <w:numFmt w:val="lowerRoman"/>
      <w:lvlText w:val="%6."/>
      <w:lvlJc w:val="right"/>
      <w:pPr>
        <w:ind w:left="4320" w:hanging="180"/>
      </w:pPr>
    </w:lvl>
    <w:lvl w:ilvl="6" w:tplc="54A21F58">
      <w:start w:val="1"/>
      <w:numFmt w:val="decimal"/>
      <w:lvlText w:val="%7."/>
      <w:lvlJc w:val="left"/>
      <w:pPr>
        <w:ind w:left="5040" w:hanging="360"/>
      </w:pPr>
    </w:lvl>
    <w:lvl w:ilvl="7" w:tplc="F04C5104">
      <w:start w:val="1"/>
      <w:numFmt w:val="lowerLetter"/>
      <w:lvlText w:val="%8."/>
      <w:lvlJc w:val="left"/>
      <w:pPr>
        <w:ind w:left="5760" w:hanging="360"/>
      </w:pPr>
    </w:lvl>
    <w:lvl w:ilvl="8" w:tplc="6FF0ABF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21B4A"/>
    <w:multiLevelType w:val="hybridMultilevel"/>
    <w:tmpl w:val="5656A6EA"/>
    <w:lvl w:ilvl="0" w:tplc="FD8C96B4">
      <w:start w:val="1"/>
      <w:numFmt w:val="decimal"/>
      <w:lvlText w:val="%1."/>
      <w:lvlJc w:val="left"/>
      <w:pPr>
        <w:ind w:left="928" w:hanging="360"/>
      </w:pPr>
    </w:lvl>
    <w:lvl w:ilvl="1" w:tplc="1CD44EB4">
      <w:start w:val="1"/>
      <w:numFmt w:val="lowerLetter"/>
      <w:lvlText w:val="%2."/>
      <w:lvlJc w:val="left"/>
      <w:pPr>
        <w:ind w:left="1648" w:hanging="360"/>
      </w:pPr>
    </w:lvl>
    <w:lvl w:ilvl="2" w:tplc="D70A3352">
      <w:start w:val="1"/>
      <w:numFmt w:val="lowerRoman"/>
      <w:lvlText w:val="%3."/>
      <w:lvlJc w:val="right"/>
      <w:pPr>
        <w:ind w:left="2368" w:hanging="180"/>
      </w:pPr>
    </w:lvl>
    <w:lvl w:ilvl="3" w:tplc="3D0C7328">
      <w:start w:val="1"/>
      <w:numFmt w:val="decimal"/>
      <w:lvlText w:val="%4."/>
      <w:lvlJc w:val="left"/>
      <w:pPr>
        <w:ind w:left="3088" w:hanging="360"/>
      </w:pPr>
    </w:lvl>
    <w:lvl w:ilvl="4" w:tplc="67106F68">
      <w:start w:val="1"/>
      <w:numFmt w:val="lowerLetter"/>
      <w:lvlText w:val="%5."/>
      <w:lvlJc w:val="left"/>
      <w:pPr>
        <w:ind w:left="3808" w:hanging="360"/>
      </w:pPr>
    </w:lvl>
    <w:lvl w:ilvl="5" w:tplc="602294AE">
      <w:start w:val="1"/>
      <w:numFmt w:val="lowerRoman"/>
      <w:lvlText w:val="%6."/>
      <w:lvlJc w:val="right"/>
      <w:pPr>
        <w:ind w:left="4528" w:hanging="180"/>
      </w:pPr>
    </w:lvl>
    <w:lvl w:ilvl="6" w:tplc="7110E9BE">
      <w:start w:val="1"/>
      <w:numFmt w:val="decimal"/>
      <w:lvlText w:val="%7."/>
      <w:lvlJc w:val="left"/>
      <w:pPr>
        <w:ind w:left="5248" w:hanging="360"/>
      </w:pPr>
    </w:lvl>
    <w:lvl w:ilvl="7" w:tplc="E59873D8">
      <w:start w:val="1"/>
      <w:numFmt w:val="lowerLetter"/>
      <w:lvlText w:val="%8."/>
      <w:lvlJc w:val="left"/>
      <w:pPr>
        <w:ind w:left="5968" w:hanging="360"/>
      </w:pPr>
    </w:lvl>
    <w:lvl w:ilvl="8" w:tplc="A98A80FE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EDE0644"/>
    <w:multiLevelType w:val="hybridMultilevel"/>
    <w:tmpl w:val="3CFE5834"/>
    <w:lvl w:ilvl="0" w:tplc="4BD82DEE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7E96DC1A">
      <w:start w:val="1"/>
      <w:numFmt w:val="lowerLetter"/>
      <w:lvlText w:val="%2."/>
      <w:lvlJc w:val="left"/>
      <w:pPr>
        <w:ind w:left="1348" w:hanging="360"/>
      </w:pPr>
    </w:lvl>
    <w:lvl w:ilvl="2" w:tplc="73C4B812">
      <w:start w:val="1"/>
      <w:numFmt w:val="lowerRoman"/>
      <w:lvlText w:val="%3."/>
      <w:lvlJc w:val="right"/>
      <w:pPr>
        <w:ind w:left="2068" w:hanging="180"/>
      </w:pPr>
    </w:lvl>
    <w:lvl w:ilvl="3" w:tplc="121644D6">
      <w:start w:val="1"/>
      <w:numFmt w:val="decimal"/>
      <w:lvlText w:val="%4."/>
      <w:lvlJc w:val="left"/>
      <w:pPr>
        <w:ind w:left="2788" w:hanging="360"/>
      </w:pPr>
    </w:lvl>
    <w:lvl w:ilvl="4" w:tplc="4582D978">
      <w:start w:val="1"/>
      <w:numFmt w:val="lowerLetter"/>
      <w:lvlText w:val="%5."/>
      <w:lvlJc w:val="left"/>
      <w:pPr>
        <w:ind w:left="3508" w:hanging="360"/>
      </w:pPr>
    </w:lvl>
    <w:lvl w:ilvl="5" w:tplc="7E2CBC82">
      <w:start w:val="1"/>
      <w:numFmt w:val="lowerRoman"/>
      <w:lvlText w:val="%6."/>
      <w:lvlJc w:val="right"/>
      <w:pPr>
        <w:ind w:left="4228" w:hanging="180"/>
      </w:pPr>
    </w:lvl>
    <w:lvl w:ilvl="6" w:tplc="7E6A245C">
      <w:start w:val="1"/>
      <w:numFmt w:val="decimal"/>
      <w:lvlText w:val="%7."/>
      <w:lvlJc w:val="left"/>
      <w:pPr>
        <w:ind w:left="4948" w:hanging="360"/>
      </w:pPr>
    </w:lvl>
    <w:lvl w:ilvl="7" w:tplc="3D929E8E">
      <w:start w:val="1"/>
      <w:numFmt w:val="lowerLetter"/>
      <w:lvlText w:val="%8."/>
      <w:lvlJc w:val="left"/>
      <w:pPr>
        <w:ind w:left="5668" w:hanging="360"/>
      </w:pPr>
    </w:lvl>
    <w:lvl w:ilvl="8" w:tplc="34C869D8">
      <w:start w:val="1"/>
      <w:numFmt w:val="lowerRoman"/>
      <w:lvlText w:val="%9."/>
      <w:lvlJc w:val="right"/>
      <w:pPr>
        <w:ind w:left="6388" w:hanging="180"/>
      </w:pPr>
    </w:lvl>
  </w:abstractNum>
  <w:abstractNum w:abstractNumId="42">
    <w:nsid w:val="6F060528"/>
    <w:multiLevelType w:val="hybridMultilevel"/>
    <w:tmpl w:val="FCC004FE"/>
    <w:lvl w:ilvl="0" w:tplc="EE7E06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9B104A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0B30AE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F72A9B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92763B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5C1CFC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7736B7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DCE84B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4C361A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43">
    <w:nsid w:val="700A7F77"/>
    <w:multiLevelType w:val="hybridMultilevel"/>
    <w:tmpl w:val="B600B442"/>
    <w:lvl w:ilvl="0" w:tplc="EB78F8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5F0CACDA">
      <w:start w:val="1"/>
      <w:numFmt w:val="lowerLetter"/>
      <w:lvlText w:val="%2."/>
      <w:lvlJc w:val="left"/>
      <w:pPr>
        <w:ind w:left="1440" w:hanging="360"/>
      </w:pPr>
    </w:lvl>
    <w:lvl w:ilvl="2" w:tplc="9C9CA060">
      <w:start w:val="1"/>
      <w:numFmt w:val="lowerRoman"/>
      <w:lvlText w:val="%3."/>
      <w:lvlJc w:val="right"/>
      <w:pPr>
        <w:ind w:left="2160" w:hanging="180"/>
      </w:pPr>
    </w:lvl>
    <w:lvl w:ilvl="3" w:tplc="1270BE86">
      <w:start w:val="1"/>
      <w:numFmt w:val="decimal"/>
      <w:lvlText w:val="%4."/>
      <w:lvlJc w:val="left"/>
      <w:pPr>
        <w:ind w:left="2880" w:hanging="360"/>
      </w:pPr>
    </w:lvl>
    <w:lvl w:ilvl="4" w:tplc="9656C962">
      <w:start w:val="1"/>
      <w:numFmt w:val="lowerLetter"/>
      <w:lvlText w:val="%5."/>
      <w:lvlJc w:val="left"/>
      <w:pPr>
        <w:ind w:left="3600" w:hanging="360"/>
      </w:pPr>
    </w:lvl>
    <w:lvl w:ilvl="5" w:tplc="639825AC">
      <w:start w:val="1"/>
      <w:numFmt w:val="lowerRoman"/>
      <w:lvlText w:val="%6."/>
      <w:lvlJc w:val="right"/>
      <w:pPr>
        <w:ind w:left="4320" w:hanging="180"/>
      </w:pPr>
    </w:lvl>
    <w:lvl w:ilvl="6" w:tplc="ACF4BB8E">
      <w:start w:val="1"/>
      <w:numFmt w:val="decimal"/>
      <w:lvlText w:val="%7."/>
      <w:lvlJc w:val="left"/>
      <w:pPr>
        <w:ind w:left="5040" w:hanging="360"/>
      </w:pPr>
    </w:lvl>
    <w:lvl w:ilvl="7" w:tplc="DD9C5538">
      <w:start w:val="1"/>
      <w:numFmt w:val="lowerLetter"/>
      <w:lvlText w:val="%8."/>
      <w:lvlJc w:val="left"/>
      <w:pPr>
        <w:ind w:left="5760" w:hanging="360"/>
      </w:pPr>
    </w:lvl>
    <w:lvl w:ilvl="8" w:tplc="DFE6211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F475D"/>
    <w:multiLevelType w:val="hybridMultilevel"/>
    <w:tmpl w:val="03785E28"/>
    <w:lvl w:ilvl="0" w:tplc="9F446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0AA4C4">
      <w:start w:val="1"/>
      <w:numFmt w:val="lowerLetter"/>
      <w:lvlText w:val="%2."/>
      <w:lvlJc w:val="left"/>
      <w:pPr>
        <w:ind w:left="1440" w:hanging="360"/>
      </w:pPr>
    </w:lvl>
    <w:lvl w:ilvl="2" w:tplc="7A28D7FA">
      <w:start w:val="1"/>
      <w:numFmt w:val="lowerRoman"/>
      <w:lvlText w:val="%3."/>
      <w:lvlJc w:val="right"/>
      <w:pPr>
        <w:ind w:left="2160" w:hanging="180"/>
      </w:pPr>
    </w:lvl>
    <w:lvl w:ilvl="3" w:tplc="2E24645E">
      <w:start w:val="1"/>
      <w:numFmt w:val="decimal"/>
      <w:lvlText w:val="%4."/>
      <w:lvlJc w:val="left"/>
      <w:pPr>
        <w:ind w:left="2880" w:hanging="360"/>
      </w:pPr>
    </w:lvl>
    <w:lvl w:ilvl="4" w:tplc="E410E644">
      <w:start w:val="1"/>
      <w:numFmt w:val="lowerLetter"/>
      <w:lvlText w:val="%5."/>
      <w:lvlJc w:val="left"/>
      <w:pPr>
        <w:ind w:left="3600" w:hanging="360"/>
      </w:pPr>
    </w:lvl>
    <w:lvl w:ilvl="5" w:tplc="62F85C88">
      <w:start w:val="1"/>
      <w:numFmt w:val="lowerRoman"/>
      <w:lvlText w:val="%6."/>
      <w:lvlJc w:val="right"/>
      <w:pPr>
        <w:ind w:left="4320" w:hanging="180"/>
      </w:pPr>
    </w:lvl>
    <w:lvl w:ilvl="6" w:tplc="47DC56C8">
      <w:start w:val="1"/>
      <w:numFmt w:val="decimal"/>
      <w:lvlText w:val="%7."/>
      <w:lvlJc w:val="left"/>
      <w:pPr>
        <w:ind w:left="5040" w:hanging="360"/>
      </w:pPr>
    </w:lvl>
    <w:lvl w:ilvl="7" w:tplc="9E4AF290">
      <w:start w:val="1"/>
      <w:numFmt w:val="lowerLetter"/>
      <w:lvlText w:val="%8."/>
      <w:lvlJc w:val="left"/>
      <w:pPr>
        <w:ind w:left="5760" w:hanging="360"/>
      </w:pPr>
    </w:lvl>
    <w:lvl w:ilvl="8" w:tplc="00ECB99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8755B"/>
    <w:multiLevelType w:val="hybridMultilevel"/>
    <w:tmpl w:val="08586D4A"/>
    <w:lvl w:ilvl="0" w:tplc="3794A7BE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D14A7B06">
      <w:start w:val="1"/>
      <w:numFmt w:val="lowerLetter"/>
      <w:lvlText w:val="%2."/>
      <w:lvlJc w:val="left"/>
      <w:pPr>
        <w:ind w:left="1348" w:hanging="360"/>
      </w:pPr>
    </w:lvl>
    <w:lvl w:ilvl="2" w:tplc="24E6E316">
      <w:start w:val="1"/>
      <w:numFmt w:val="lowerRoman"/>
      <w:lvlText w:val="%3."/>
      <w:lvlJc w:val="right"/>
      <w:pPr>
        <w:ind w:left="2068" w:hanging="180"/>
      </w:pPr>
    </w:lvl>
    <w:lvl w:ilvl="3" w:tplc="60287552">
      <w:start w:val="1"/>
      <w:numFmt w:val="decimal"/>
      <w:lvlText w:val="%4."/>
      <w:lvlJc w:val="left"/>
      <w:pPr>
        <w:ind w:left="2788" w:hanging="360"/>
      </w:pPr>
    </w:lvl>
    <w:lvl w:ilvl="4" w:tplc="5F7EC658">
      <w:start w:val="1"/>
      <w:numFmt w:val="lowerLetter"/>
      <w:lvlText w:val="%5."/>
      <w:lvlJc w:val="left"/>
      <w:pPr>
        <w:ind w:left="3508" w:hanging="360"/>
      </w:pPr>
    </w:lvl>
    <w:lvl w:ilvl="5" w:tplc="AECC4206">
      <w:start w:val="1"/>
      <w:numFmt w:val="lowerRoman"/>
      <w:lvlText w:val="%6."/>
      <w:lvlJc w:val="right"/>
      <w:pPr>
        <w:ind w:left="4228" w:hanging="180"/>
      </w:pPr>
    </w:lvl>
    <w:lvl w:ilvl="6" w:tplc="3B02237C">
      <w:start w:val="1"/>
      <w:numFmt w:val="decimal"/>
      <w:lvlText w:val="%7."/>
      <w:lvlJc w:val="left"/>
      <w:pPr>
        <w:ind w:left="4948" w:hanging="360"/>
      </w:pPr>
    </w:lvl>
    <w:lvl w:ilvl="7" w:tplc="B922DF7A">
      <w:start w:val="1"/>
      <w:numFmt w:val="lowerLetter"/>
      <w:lvlText w:val="%8."/>
      <w:lvlJc w:val="left"/>
      <w:pPr>
        <w:ind w:left="5668" w:hanging="360"/>
      </w:pPr>
    </w:lvl>
    <w:lvl w:ilvl="8" w:tplc="1050482C">
      <w:start w:val="1"/>
      <w:numFmt w:val="lowerRoman"/>
      <w:lvlText w:val="%9."/>
      <w:lvlJc w:val="right"/>
      <w:pPr>
        <w:ind w:left="6388" w:hanging="180"/>
      </w:pPr>
    </w:lvl>
  </w:abstractNum>
  <w:abstractNum w:abstractNumId="46">
    <w:nsid w:val="783B3B6C"/>
    <w:multiLevelType w:val="multilevel"/>
    <w:tmpl w:val="123E1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>
    <w:nsid w:val="7B693E73"/>
    <w:multiLevelType w:val="multilevel"/>
    <w:tmpl w:val="687E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61043E"/>
    <w:multiLevelType w:val="hybridMultilevel"/>
    <w:tmpl w:val="BCFE0270"/>
    <w:lvl w:ilvl="0" w:tplc="D2B4C4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8DA6620">
      <w:start w:val="1"/>
      <w:numFmt w:val="lowerLetter"/>
      <w:lvlText w:val="%2."/>
      <w:lvlJc w:val="left"/>
      <w:pPr>
        <w:ind w:left="1647" w:hanging="360"/>
      </w:pPr>
    </w:lvl>
    <w:lvl w:ilvl="2" w:tplc="450A1068">
      <w:start w:val="1"/>
      <w:numFmt w:val="lowerRoman"/>
      <w:lvlText w:val="%3."/>
      <w:lvlJc w:val="right"/>
      <w:pPr>
        <w:ind w:left="2367" w:hanging="180"/>
      </w:pPr>
    </w:lvl>
    <w:lvl w:ilvl="3" w:tplc="E00A7150">
      <w:start w:val="1"/>
      <w:numFmt w:val="decimal"/>
      <w:lvlText w:val="%4."/>
      <w:lvlJc w:val="left"/>
      <w:pPr>
        <w:ind w:left="3087" w:hanging="360"/>
      </w:pPr>
    </w:lvl>
    <w:lvl w:ilvl="4" w:tplc="80F4966A">
      <w:start w:val="1"/>
      <w:numFmt w:val="lowerLetter"/>
      <w:lvlText w:val="%5."/>
      <w:lvlJc w:val="left"/>
      <w:pPr>
        <w:ind w:left="3807" w:hanging="360"/>
      </w:pPr>
    </w:lvl>
    <w:lvl w:ilvl="5" w:tplc="C7D0F40E">
      <w:start w:val="1"/>
      <w:numFmt w:val="lowerRoman"/>
      <w:lvlText w:val="%6."/>
      <w:lvlJc w:val="right"/>
      <w:pPr>
        <w:ind w:left="4527" w:hanging="180"/>
      </w:pPr>
    </w:lvl>
    <w:lvl w:ilvl="6" w:tplc="87E26BBC">
      <w:start w:val="1"/>
      <w:numFmt w:val="decimal"/>
      <w:lvlText w:val="%7."/>
      <w:lvlJc w:val="left"/>
      <w:pPr>
        <w:ind w:left="5247" w:hanging="360"/>
      </w:pPr>
    </w:lvl>
    <w:lvl w:ilvl="7" w:tplc="8FD8FA7C">
      <w:start w:val="1"/>
      <w:numFmt w:val="lowerLetter"/>
      <w:lvlText w:val="%8."/>
      <w:lvlJc w:val="left"/>
      <w:pPr>
        <w:ind w:left="5967" w:hanging="360"/>
      </w:pPr>
    </w:lvl>
    <w:lvl w:ilvl="8" w:tplc="0B24D1AC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FB81134"/>
    <w:multiLevelType w:val="hybridMultilevel"/>
    <w:tmpl w:val="7868BF9E"/>
    <w:lvl w:ilvl="0" w:tplc="8886085E">
      <w:start w:val="1"/>
      <w:numFmt w:val="decimal"/>
      <w:lvlText w:val="%1."/>
      <w:lvlJc w:val="left"/>
      <w:pPr>
        <w:ind w:left="1418" w:hanging="360"/>
      </w:pPr>
    </w:lvl>
    <w:lvl w:ilvl="1" w:tplc="382C55B8">
      <w:start w:val="1"/>
      <w:numFmt w:val="lowerLetter"/>
      <w:lvlText w:val="%2."/>
      <w:lvlJc w:val="left"/>
      <w:pPr>
        <w:ind w:left="2138" w:hanging="360"/>
      </w:pPr>
    </w:lvl>
    <w:lvl w:ilvl="2" w:tplc="D7544D24">
      <w:start w:val="1"/>
      <w:numFmt w:val="lowerRoman"/>
      <w:lvlText w:val="%3."/>
      <w:lvlJc w:val="right"/>
      <w:pPr>
        <w:ind w:left="2858" w:hanging="180"/>
      </w:pPr>
    </w:lvl>
    <w:lvl w:ilvl="3" w:tplc="F5C62E76">
      <w:start w:val="1"/>
      <w:numFmt w:val="decimal"/>
      <w:lvlText w:val="%4."/>
      <w:lvlJc w:val="left"/>
      <w:pPr>
        <w:ind w:left="3578" w:hanging="360"/>
      </w:pPr>
    </w:lvl>
    <w:lvl w:ilvl="4" w:tplc="D6FE7008">
      <w:start w:val="1"/>
      <w:numFmt w:val="lowerLetter"/>
      <w:lvlText w:val="%5."/>
      <w:lvlJc w:val="left"/>
      <w:pPr>
        <w:ind w:left="4298" w:hanging="360"/>
      </w:pPr>
    </w:lvl>
    <w:lvl w:ilvl="5" w:tplc="5BAC5A16">
      <w:start w:val="1"/>
      <w:numFmt w:val="lowerRoman"/>
      <w:lvlText w:val="%6."/>
      <w:lvlJc w:val="right"/>
      <w:pPr>
        <w:ind w:left="5018" w:hanging="180"/>
      </w:pPr>
    </w:lvl>
    <w:lvl w:ilvl="6" w:tplc="7B5AA1C4">
      <w:start w:val="1"/>
      <w:numFmt w:val="decimal"/>
      <w:lvlText w:val="%7."/>
      <w:lvlJc w:val="left"/>
      <w:pPr>
        <w:ind w:left="5738" w:hanging="360"/>
      </w:pPr>
    </w:lvl>
    <w:lvl w:ilvl="7" w:tplc="68445D2C">
      <w:start w:val="1"/>
      <w:numFmt w:val="lowerLetter"/>
      <w:lvlText w:val="%8."/>
      <w:lvlJc w:val="left"/>
      <w:pPr>
        <w:ind w:left="6458" w:hanging="360"/>
      </w:pPr>
    </w:lvl>
    <w:lvl w:ilvl="8" w:tplc="DF72B46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9"/>
  </w:num>
  <w:num w:numId="2">
    <w:abstractNumId w:val="0"/>
  </w:num>
  <w:num w:numId="3">
    <w:abstractNumId w:val="29"/>
  </w:num>
  <w:num w:numId="4">
    <w:abstractNumId w:val="1"/>
  </w:num>
  <w:num w:numId="5">
    <w:abstractNumId w:val="35"/>
  </w:num>
  <w:num w:numId="6">
    <w:abstractNumId w:val="30"/>
  </w:num>
  <w:num w:numId="7">
    <w:abstractNumId w:val="33"/>
  </w:num>
  <w:num w:numId="8">
    <w:abstractNumId w:val="46"/>
  </w:num>
  <w:num w:numId="9">
    <w:abstractNumId w:val="17"/>
  </w:num>
  <w:num w:numId="10">
    <w:abstractNumId w:val="24"/>
  </w:num>
  <w:num w:numId="11">
    <w:abstractNumId w:val="9"/>
  </w:num>
  <w:num w:numId="12">
    <w:abstractNumId w:val="10"/>
  </w:num>
  <w:num w:numId="13">
    <w:abstractNumId w:val="47"/>
  </w:num>
  <w:num w:numId="14">
    <w:abstractNumId w:val="6"/>
  </w:num>
  <w:num w:numId="15">
    <w:abstractNumId w:val="12"/>
  </w:num>
  <w:num w:numId="16">
    <w:abstractNumId w:val="39"/>
  </w:num>
  <w:num w:numId="17">
    <w:abstractNumId w:val="5"/>
  </w:num>
  <w:num w:numId="18">
    <w:abstractNumId w:val="14"/>
  </w:num>
  <w:num w:numId="19">
    <w:abstractNumId w:val="22"/>
  </w:num>
  <w:num w:numId="20">
    <w:abstractNumId w:val="18"/>
  </w:num>
  <w:num w:numId="21">
    <w:abstractNumId w:val="38"/>
  </w:num>
  <w:num w:numId="22">
    <w:abstractNumId w:val="28"/>
  </w:num>
  <w:num w:numId="23">
    <w:abstractNumId w:val="34"/>
  </w:num>
  <w:num w:numId="24">
    <w:abstractNumId w:val="2"/>
  </w:num>
  <w:num w:numId="25">
    <w:abstractNumId w:val="3"/>
  </w:num>
  <w:num w:numId="26">
    <w:abstractNumId w:val="3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8"/>
  </w:num>
  <w:num w:numId="30">
    <w:abstractNumId w:val="7"/>
  </w:num>
  <w:num w:numId="31">
    <w:abstractNumId w:val="45"/>
  </w:num>
  <w:num w:numId="32">
    <w:abstractNumId w:val="41"/>
  </w:num>
  <w:num w:numId="33">
    <w:abstractNumId w:val="21"/>
  </w:num>
  <w:num w:numId="34">
    <w:abstractNumId w:val="26"/>
  </w:num>
  <w:num w:numId="35">
    <w:abstractNumId w:val="31"/>
  </w:num>
  <w:num w:numId="36">
    <w:abstractNumId w:val="48"/>
  </w:num>
  <w:num w:numId="37">
    <w:abstractNumId w:val="23"/>
  </w:num>
  <w:num w:numId="38">
    <w:abstractNumId w:val="4"/>
  </w:num>
  <w:num w:numId="39">
    <w:abstractNumId w:val="49"/>
  </w:num>
  <w:num w:numId="40">
    <w:abstractNumId w:val="11"/>
  </w:num>
  <w:num w:numId="41">
    <w:abstractNumId w:val="42"/>
  </w:num>
  <w:num w:numId="42">
    <w:abstractNumId w:val="20"/>
  </w:num>
  <w:num w:numId="43">
    <w:abstractNumId w:val="43"/>
  </w:num>
  <w:num w:numId="44">
    <w:abstractNumId w:val="15"/>
  </w:num>
  <w:num w:numId="45">
    <w:abstractNumId w:val="44"/>
  </w:num>
  <w:num w:numId="46">
    <w:abstractNumId w:val="25"/>
  </w:num>
  <w:num w:numId="47">
    <w:abstractNumId w:val="16"/>
  </w:num>
  <w:num w:numId="48">
    <w:abstractNumId w:val="13"/>
  </w:num>
  <w:num w:numId="49">
    <w:abstractNumId w:val="3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EC"/>
    <w:rsid w:val="00245A01"/>
    <w:rsid w:val="00654868"/>
    <w:rsid w:val="008A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hAnsi="Arial"/>
      <w:sz w:val="24"/>
    </w:rPr>
  </w:style>
  <w:style w:type="paragraph" w:styleId="ac">
    <w:name w:val="Body Text"/>
    <w:basedOn w:val="a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d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Pr>
      <w:sz w:val="24"/>
      <w:szCs w:val="24"/>
    </w:rPr>
  </w:style>
  <w:style w:type="paragraph" w:customStyle="1" w:styleId="af1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2">
    <w:name w:val="Абзац_пост"/>
    <w:basedOn w:val="a"/>
    <w:pPr>
      <w:spacing w:before="120"/>
      <w:ind w:firstLine="720"/>
      <w:jc w:val="both"/>
    </w:pPr>
    <w:rPr>
      <w:sz w:val="26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Normal (Web)"/>
    <w:basedOn w:val="a"/>
    <w:uiPriority w:val="99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2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customStyle="1" w:styleId="unformattexttopleveltext">
    <w:name w:val="unformattext topleveltext"/>
    <w:basedOn w:val="a"/>
    <w:pPr>
      <w:spacing w:before="100" w:beforeAutospacing="1" w:after="100" w:afterAutospacing="1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character" w:customStyle="1" w:styleId="af6">
    <w:name w:val="Цветовое выделение"/>
    <w:uiPriority w:val="99"/>
    <w:rPr>
      <w:b/>
      <w:bCs/>
      <w:color w:val="26282F"/>
    </w:rPr>
  </w:style>
  <w:style w:type="character" w:customStyle="1" w:styleId="af7">
    <w:name w:val="Гипертекстовая ссылка"/>
    <w:uiPriority w:val="99"/>
    <w:qFormat/>
    <w:rPr>
      <w:b/>
      <w:bCs/>
      <w:color w:val="106BBE"/>
    </w:rPr>
  </w:style>
  <w:style w:type="paragraph" w:customStyle="1" w:styleId="af8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styleId="af9">
    <w:name w:val="Emphasis"/>
    <w:uiPriority w:val="20"/>
    <w:qFormat/>
    <w:rPr>
      <w:i/>
      <w:iCs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fa">
    <w:name w:val="end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</w:style>
  <w:style w:type="character" w:styleId="afc">
    <w:name w:val="endnote reference"/>
    <w:uiPriority w:val="99"/>
    <w:unhideWhenUsed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</w:style>
  <w:style w:type="character" w:styleId="aff">
    <w:name w:val="footnote reference"/>
    <w:uiPriority w:val="99"/>
    <w:unhideWhenUsed/>
    <w:rPr>
      <w:vertAlign w:val="superscript"/>
    </w:rPr>
  </w:style>
  <w:style w:type="paragraph" w:styleId="aff0">
    <w:name w:val="header"/>
    <w:basedOn w:val="a"/>
    <w:link w:val="aff1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Pr>
      <w:sz w:val="24"/>
      <w:szCs w:val="24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character" w:customStyle="1" w:styleId="aff5">
    <w:name w:val="Цветовое выделение для Текст"/>
    <w:qFormat/>
  </w:style>
  <w:style w:type="character" w:customStyle="1" w:styleId="label-inline">
    <w:name w:val="label-inline"/>
  </w:style>
  <w:style w:type="character" w:styleId="aff6">
    <w:name w:val="Strong"/>
    <w:qFormat/>
    <w:rPr>
      <w:b/>
      <w:bCs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uiPriority w:val="9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f8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aff9">
    <w:name w:val="Нормальный"/>
    <w:basedOn w:val="a"/>
    <w:pPr>
      <w:ind w:firstLine="720"/>
      <w:jc w:val="both"/>
    </w:pPr>
    <w:rPr>
      <w:rFonts w:eastAsiaTheme="minorEastAsia" w:cstheme="minorBidi"/>
      <w:szCs w:val="22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</w:style>
  <w:style w:type="paragraph" w:customStyle="1" w:styleId="aligncenter">
    <w:name w:val="align_center"/>
    <w:basedOn w:val="a"/>
    <w:pPr>
      <w:spacing w:before="100" w:beforeAutospacing="1" w:after="100" w:afterAutospacing="1"/>
    </w:pPr>
  </w:style>
  <w:style w:type="paragraph" w:customStyle="1" w:styleId="OEM">
    <w:name w:val="Нормальный (OEM)"/>
    <w:basedOn w:val="Preformatted"/>
  </w:style>
  <w:style w:type="character" w:customStyle="1" w:styleId="70">
    <w:name w:val="Заголовок 7 Знак"/>
    <w:basedOn w:val="a0"/>
    <w:link w:val="7"/>
    <w:uiPriority w:val="9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/>
      <w:b/>
      <w:color w:val="000000"/>
      <w:sz w:val="32"/>
    </w:rPr>
  </w:style>
  <w:style w:type="paragraph" w:customStyle="1" w:styleId="c4">
    <w:name w:val="c4"/>
    <w:basedOn w:val="a"/>
    <w:pPr>
      <w:spacing w:before="100" w:beforeAutospacing="1" w:after="100" w:afterAutospacing="1"/>
    </w:pPr>
  </w:style>
  <w:style w:type="character" w:customStyle="1" w:styleId="c0">
    <w:name w:val="c0"/>
    <w:basedOn w:val="a0"/>
  </w:style>
  <w:style w:type="character" w:customStyle="1" w:styleId="c7">
    <w:name w:val="c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hAnsi="Arial"/>
      <w:sz w:val="24"/>
    </w:rPr>
  </w:style>
  <w:style w:type="paragraph" w:styleId="ac">
    <w:name w:val="Body Text"/>
    <w:basedOn w:val="a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d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Pr>
      <w:sz w:val="24"/>
      <w:szCs w:val="24"/>
    </w:rPr>
  </w:style>
  <w:style w:type="paragraph" w:customStyle="1" w:styleId="af1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2">
    <w:name w:val="Абзац_пост"/>
    <w:basedOn w:val="a"/>
    <w:pPr>
      <w:spacing w:before="120"/>
      <w:ind w:firstLine="720"/>
      <w:jc w:val="both"/>
    </w:pPr>
    <w:rPr>
      <w:sz w:val="26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Normal (Web)"/>
    <w:basedOn w:val="a"/>
    <w:uiPriority w:val="99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2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customStyle="1" w:styleId="unformattexttopleveltext">
    <w:name w:val="unformattext topleveltext"/>
    <w:basedOn w:val="a"/>
    <w:pPr>
      <w:spacing w:before="100" w:beforeAutospacing="1" w:after="100" w:afterAutospacing="1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character" w:customStyle="1" w:styleId="af6">
    <w:name w:val="Цветовое выделение"/>
    <w:uiPriority w:val="99"/>
    <w:rPr>
      <w:b/>
      <w:bCs/>
      <w:color w:val="26282F"/>
    </w:rPr>
  </w:style>
  <w:style w:type="character" w:customStyle="1" w:styleId="af7">
    <w:name w:val="Гипертекстовая ссылка"/>
    <w:uiPriority w:val="99"/>
    <w:qFormat/>
    <w:rPr>
      <w:b/>
      <w:bCs/>
      <w:color w:val="106BBE"/>
    </w:rPr>
  </w:style>
  <w:style w:type="paragraph" w:customStyle="1" w:styleId="af8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styleId="af9">
    <w:name w:val="Emphasis"/>
    <w:uiPriority w:val="20"/>
    <w:qFormat/>
    <w:rPr>
      <w:i/>
      <w:iCs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fa">
    <w:name w:val="end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</w:style>
  <w:style w:type="character" w:styleId="afc">
    <w:name w:val="endnote reference"/>
    <w:uiPriority w:val="99"/>
    <w:unhideWhenUsed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</w:style>
  <w:style w:type="character" w:styleId="aff">
    <w:name w:val="footnote reference"/>
    <w:uiPriority w:val="99"/>
    <w:unhideWhenUsed/>
    <w:rPr>
      <w:vertAlign w:val="superscript"/>
    </w:rPr>
  </w:style>
  <w:style w:type="paragraph" w:styleId="aff0">
    <w:name w:val="header"/>
    <w:basedOn w:val="a"/>
    <w:link w:val="aff1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Pr>
      <w:sz w:val="24"/>
      <w:szCs w:val="24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character" w:customStyle="1" w:styleId="aff5">
    <w:name w:val="Цветовое выделение для Текст"/>
    <w:qFormat/>
  </w:style>
  <w:style w:type="character" w:customStyle="1" w:styleId="label-inline">
    <w:name w:val="label-inline"/>
  </w:style>
  <w:style w:type="character" w:styleId="aff6">
    <w:name w:val="Strong"/>
    <w:qFormat/>
    <w:rPr>
      <w:b/>
      <w:bCs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uiPriority w:val="9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f8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aff9">
    <w:name w:val="Нормальный"/>
    <w:basedOn w:val="a"/>
    <w:pPr>
      <w:ind w:firstLine="720"/>
      <w:jc w:val="both"/>
    </w:pPr>
    <w:rPr>
      <w:rFonts w:eastAsiaTheme="minorEastAsia" w:cstheme="minorBidi"/>
      <w:szCs w:val="22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</w:style>
  <w:style w:type="paragraph" w:customStyle="1" w:styleId="aligncenter">
    <w:name w:val="align_center"/>
    <w:basedOn w:val="a"/>
    <w:pPr>
      <w:spacing w:before="100" w:beforeAutospacing="1" w:after="100" w:afterAutospacing="1"/>
    </w:pPr>
  </w:style>
  <w:style w:type="paragraph" w:customStyle="1" w:styleId="OEM">
    <w:name w:val="Нормальный (OEM)"/>
    <w:basedOn w:val="Preformatted"/>
  </w:style>
  <w:style w:type="character" w:customStyle="1" w:styleId="70">
    <w:name w:val="Заголовок 7 Знак"/>
    <w:basedOn w:val="a0"/>
    <w:link w:val="7"/>
    <w:uiPriority w:val="9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/>
      <w:b/>
      <w:color w:val="000000"/>
      <w:sz w:val="32"/>
    </w:rPr>
  </w:style>
  <w:style w:type="paragraph" w:customStyle="1" w:styleId="c4">
    <w:name w:val="c4"/>
    <w:basedOn w:val="a"/>
    <w:pPr>
      <w:spacing w:before="100" w:beforeAutospacing="1" w:after="100" w:afterAutospacing="1"/>
    </w:pPr>
  </w:style>
  <w:style w:type="character" w:customStyle="1" w:styleId="c0">
    <w:name w:val="c0"/>
    <w:basedOn w:val="a0"/>
  </w:style>
  <w:style w:type="character" w:customStyle="1" w:styleId="c7">
    <w:name w:val="c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8" Type="http://schemas.openxmlformats.org/officeDocument/2006/relationships/hyperlink" Target="http://home.garant.ru/document/redirect/70170950/0" TargetMode="External"/><Relationship Id="rId26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03585/0" TargetMode="External"/><Relationship Id="rId34" Type="http://schemas.openxmlformats.org/officeDocument/2006/relationships/hyperlink" Target="https://internet.garant.ru/document/redirect/70644226/0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7" Type="http://schemas.openxmlformats.org/officeDocument/2006/relationships/hyperlink" Target="http://home.garant.ru/document/redirect/70644226/0" TargetMode="External"/><Relationship Id="rId25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me.garant.ru/document/redirect/186367/0" TargetMode="External"/><Relationship Id="rId20" Type="http://schemas.openxmlformats.org/officeDocument/2006/relationships/hyperlink" Target="https://internet.garant.ru/document/redirect/123168/0" TargetMode="External"/><Relationship Id="rId29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me.garant.ru/document/redirect/186367/0" TargetMode="External"/><Relationship Id="rId2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8" Type="http://schemas.openxmlformats.org/officeDocument/2006/relationships/hyperlink" Target="http://home.garant.ru/document/redirect/71937200/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hyperlink" Target="http://home.garant.ru/document/redirect/70170950/0" TargetMode="External"/><Relationship Id="rId3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7" Type="http://schemas.openxmlformats.org/officeDocument/2006/relationships/hyperlink" Target="http://home.garant.ru/document/redirect/71937200/0" TargetMode="External"/><Relationship Id="rId30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0999-36AD-422F-8651-84EAD283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16658</Words>
  <Characters>94956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2025-04-01T06:55:00Z</cp:lastPrinted>
  <dcterms:created xsi:type="dcterms:W3CDTF">2025-04-01T06:55:00Z</dcterms:created>
  <dcterms:modified xsi:type="dcterms:W3CDTF">2025-04-01T06:55:00Z</dcterms:modified>
</cp:coreProperties>
</file>