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DE" w:rsidRDefault="007D237E">
      <w:pPr>
        <w:tabs>
          <w:tab w:val="center" w:pos="51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-232409</wp:posOffset>
                </wp:positionV>
                <wp:extent cx="2990850" cy="1148080"/>
                <wp:effectExtent l="0" t="0" r="0" b="0"/>
                <wp:wrapNone/>
                <wp:docPr id="1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085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 w:rsidR="009A4BDE" w:rsidRDefault="009A4BDE">
                            <w:pPr>
                              <w:pStyle w:val="af9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A4BDE" w:rsidRDefault="007D237E">
                            <w:pPr>
                              <w:pStyle w:val="af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9A4BDE" w:rsidRDefault="007D237E">
                            <w:pPr>
                              <w:pStyle w:val="af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9A4BDE" w:rsidRDefault="007D237E">
                            <w:pPr>
                              <w:pStyle w:val="af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9A4BDE" w:rsidRDefault="007D237E">
                            <w:pPr>
                              <w:pStyle w:val="af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9A4BDE" w:rsidRDefault="007D237E">
                            <w:pPr>
                              <w:pStyle w:val="af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9A4BDE" w:rsidRDefault="009A4BD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85.3pt;margin-top:-18.3pt;width:235.5pt;height:90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" o:allowincell="f" strokecolor="white" strokeweight="2pt">
                <v:textbox inset="1pt,1pt,1pt,1pt">
                  <w:txbxContent>
                    <w:p w:rsidR="009A4BDE" w:rsidRDefault="009A4BDE">
                      <w:pPr>
                        <w:pStyle w:val="af9"/>
                        <w:jc w:val="center"/>
                        <w:rPr>
                          <w:b/>
                        </w:rPr>
                      </w:pPr>
                    </w:p>
                    <w:p w:rsidR="009A4BDE" w:rsidRDefault="007D237E">
                      <w:pPr>
                        <w:pStyle w:val="af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УРЫСЫЕ ФЕДЕРАЦИЕ</w:t>
                      </w:r>
                    </w:p>
                    <w:p w:rsidR="009A4BDE" w:rsidRDefault="007D237E">
                      <w:pPr>
                        <w:pStyle w:val="af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АДЫГЭ РЕСПУБЛИК</w:t>
                      </w:r>
                    </w:p>
                    <w:p w:rsidR="009A4BDE" w:rsidRDefault="007D237E">
                      <w:pPr>
                        <w:pStyle w:val="af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МУНИЦИПАЛЬНЭ ОБРАЗОВАНИЕУ</w:t>
                      </w:r>
                    </w:p>
                    <w:p w:rsidR="009A4BDE" w:rsidRDefault="007D237E">
                      <w:pPr>
                        <w:pStyle w:val="af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«КРАСНОГВАРДЕЙСКЭ РАЙОНЫМ»</w:t>
                      </w:r>
                    </w:p>
                    <w:p w:rsidR="009A4BDE" w:rsidRDefault="007D237E">
                      <w:pPr>
                        <w:pStyle w:val="af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 АДМИНИСТРАЦИЙ</w:t>
                      </w:r>
                    </w:p>
                    <w:p w:rsidR="009A4BDE" w:rsidRDefault="009A4B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-454659</wp:posOffset>
                </wp:positionH>
                <wp:positionV relativeFrom="paragraph">
                  <wp:posOffset>-62864</wp:posOffset>
                </wp:positionV>
                <wp:extent cx="3286125" cy="972820"/>
                <wp:effectExtent l="0" t="0" r="0" b="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86125" cy="972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9A4BDE" w:rsidRDefault="009A4BD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A4BDE" w:rsidRDefault="007D23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9A4BDE" w:rsidRDefault="007D23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9A4BDE" w:rsidRDefault="007D23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9A4BDE" w:rsidRDefault="007D23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9A4BDE" w:rsidRDefault="009A4BD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7" style="position:absolute;margin-left:-35.8pt;margin-top:-4.95pt;width:258.75pt;height:76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" strokecolor="white" strokeweight="2pt">
                <v:textbox inset="1pt,1pt,1pt,1pt">
                  <w:txbxContent>
                    <w:p w:rsidR="009A4BDE" w:rsidRDefault="009A4BDE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A4BDE" w:rsidRDefault="007D237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РОССИЙСКАЯ  ФЕДЕРАЦИЯ</w:t>
                      </w:r>
                    </w:p>
                    <w:p w:rsidR="009A4BDE" w:rsidRDefault="007D237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РЕСПУБЛИКА  АДЫГЕЯ</w:t>
                      </w:r>
                    </w:p>
                    <w:p w:rsidR="009A4BDE" w:rsidRDefault="007D237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9A4BDE" w:rsidRDefault="007D237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9A4BDE" w:rsidRDefault="009A4BD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inline distT="0" distB="0" distL="0" distR="0">
                <wp:extent cx="704850" cy="876300"/>
                <wp:effectExtent l="0" t="0" r="0" b="0"/>
                <wp:docPr id="3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04850" cy="87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5.50pt;height:69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ab/>
      </w:r>
      <w:r>
        <w:rPr>
          <w:b/>
          <w:noProof/>
        </w:rPr>
        <mc:AlternateContent>
          <mc:Choice Requires="wpg">
            <w:drawing>
              <wp:inline distT="0" distB="0" distL="0" distR="0">
                <wp:extent cx="714375" cy="885825"/>
                <wp:effectExtent l="0" t="0" r="0" b="0"/>
                <wp:docPr id="4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7143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6.25pt;height:69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:rsidR="009A4BDE" w:rsidRDefault="007D237E">
      <w:pPr>
        <w:pStyle w:val="9"/>
        <w:spacing w:after="0"/>
        <w:jc w:val="center"/>
        <w:rPr>
          <w:rFonts w:ascii="Arial" w:hAnsi="Arial" w:cs="Arial"/>
          <w:b/>
          <w:i/>
          <w:sz w:val="26"/>
          <w:szCs w:val="26"/>
        </w:rPr>
      </w:pPr>
      <w:proofErr w:type="gramStart"/>
      <w:r>
        <w:rPr>
          <w:rFonts w:ascii="Arial" w:hAnsi="Arial" w:cs="Arial"/>
          <w:b/>
          <w:i/>
          <w:sz w:val="26"/>
          <w:szCs w:val="26"/>
        </w:rPr>
        <w:t>П</w:t>
      </w:r>
      <w:proofErr w:type="gramEnd"/>
      <w:r>
        <w:rPr>
          <w:rFonts w:ascii="Arial" w:hAnsi="Arial" w:cs="Arial"/>
          <w:b/>
          <w:i/>
          <w:sz w:val="26"/>
          <w:szCs w:val="26"/>
        </w:rPr>
        <w:t xml:space="preserve">  О  С  Т  А  Н  О  В  Л  Е  Н  И  Е</w:t>
      </w:r>
    </w:p>
    <w:p w:rsidR="009A4BDE" w:rsidRDefault="007D237E">
      <w:pPr>
        <w:pStyle w:val="1"/>
        <w:jc w:val="center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z w:val="26"/>
          <w:szCs w:val="26"/>
        </w:rPr>
        <w:t>АДМИНИСТРАЦИИ   МУНИЦИПАЛЬНОГО  ОБРАЗОВАНИЯ</w:t>
      </w:r>
    </w:p>
    <w:p w:rsidR="009A4BDE" w:rsidRDefault="007D237E">
      <w:pPr>
        <w:pStyle w:val="1"/>
        <w:jc w:val="center"/>
        <w:rPr>
          <w:rFonts w:ascii="Arial" w:hAnsi="Arial" w:cs="Arial"/>
          <w:i/>
          <w:color w:val="FF0000"/>
          <w:sz w:val="26"/>
          <w:szCs w:val="26"/>
        </w:rPr>
      </w:pPr>
      <w:r>
        <w:rPr>
          <w:rFonts w:ascii="Arial" w:hAnsi="Arial" w:cs="Arial"/>
          <w:i/>
          <w:color w:val="000000"/>
          <w:sz w:val="26"/>
          <w:szCs w:val="26"/>
        </w:rPr>
        <w:t>«КРАСНОГВАРДЕЙСКИЙ  РАЙОН»</w:t>
      </w:r>
    </w:p>
    <w:p w:rsidR="009A4BDE" w:rsidRDefault="007D237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paragraph">
                  <wp:posOffset>73660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4" o:spid="_x0000_s4" style="position:absolute;left:0;text-align:left;z-index:1;mso-wrap-distance-left:9.00pt;mso-wrap-distance-top:0.00pt;mso-wrap-distance-right:9.00pt;mso-wrap-distance-bottom:0.00pt;visibility:visible;" from="-2.5pt,5.8pt" to="510.5pt,5.8pt" fillcolor="#FFFFFF" strokecolor="#000000" strokeweight="6.00pt"/>
            </w:pict>
          </mc:Fallback>
        </mc:AlternateContent>
      </w:r>
    </w:p>
    <w:p w:rsidR="009A4BDE" w:rsidRDefault="007D237E">
      <w:pPr>
        <w:pStyle w:val="12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От 07.04.2025г.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№ 176</w:t>
      </w:r>
    </w:p>
    <w:p w:rsidR="009A4BDE" w:rsidRDefault="007D237E">
      <w:pPr>
        <w:pStyle w:val="1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9A4BDE" w:rsidRDefault="009A4BDE">
      <w:pPr>
        <w:rPr>
          <w:b/>
          <w:sz w:val="28"/>
          <w:szCs w:val="28"/>
        </w:rPr>
      </w:pPr>
    </w:p>
    <w:p w:rsidR="009A4BDE" w:rsidRDefault="009A4BDE">
      <w:pPr>
        <w:rPr>
          <w:b/>
          <w:sz w:val="28"/>
          <w:szCs w:val="28"/>
        </w:rPr>
      </w:pPr>
    </w:p>
    <w:p w:rsidR="009A4BDE" w:rsidRDefault="007D2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МО «Красногвардейский район» от 18.02.2021 года № 150  «Об утверждении  муниципальной  программы  «Развитие физической культуры, спорта и реализации молодежной политики в муниципальном образовании «Красногв</w:t>
      </w:r>
      <w:r>
        <w:rPr>
          <w:b/>
          <w:sz w:val="28"/>
          <w:szCs w:val="28"/>
        </w:rPr>
        <w:t xml:space="preserve">ардейский район» </w:t>
      </w:r>
    </w:p>
    <w:p w:rsidR="009A4BDE" w:rsidRDefault="009A4BDE">
      <w:pPr>
        <w:rPr>
          <w:sz w:val="28"/>
          <w:szCs w:val="28"/>
        </w:rPr>
      </w:pPr>
    </w:p>
    <w:p w:rsidR="009A4BDE" w:rsidRDefault="007D237E">
      <w:pPr>
        <w:pStyle w:val="32"/>
        <w:spacing w:after="0"/>
        <w:ind w:left="0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24130</wp:posOffset>
                </wp:positionV>
                <wp:extent cx="3200400" cy="114300"/>
                <wp:effectExtent l="0" t="0" r="0" b="0"/>
                <wp:wrapNone/>
                <wp:docPr id="6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flipV="1">
                          <a:off x="0" y="0"/>
                          <a:ext cx="3200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4BDE" w:rsidRDefault="009A4BD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621pt;margin-top:1.9pt;width:252pt;height:9pt;flip:y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" filled="f" stroked="f">
                <v:textbox>
                  <w:txbxContent>
                    <w:p w:rsidR="009A4BDE" w:rsidRDefault="009A4BD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8890</wp:posOffset>
                </wp:positionV>
                <wp:extent cx="4129405" cy="1104265"/>
                <wp:effectExtent l="0" t="0" r="0" b="0"/>
                <wp:wrapNone/>
                <wp:docPr id="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2940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9A4BDE" w:rsidRDefault="009A4BDE"/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9" style="position:absolute;left:0;text-align:left;margin-left:8in;margin-top:.7pt;width:325.15pt;height:86.9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" stroked="f" strokeweight="1pt">
                <v:textbox inset="1pt,1pt,1pt,1pt">
                  <w:txbxContent>
                    <w:p w:rsidR="009A4BDE" w:rsidRDefault="009A4BDE"/>
                  </w:txbxContent>
                </v:textbox>
              </v:rect>
            </w:pict>
          </mc:Fallback>
        </mc:AlternateContent>
      </w:r>
      <w:proofErr w:type="gramStart"/>
      <w:r>
        <w:rPr>
          <w:sz w:val="28"/>
          <w:szCs w:val="28"/>
        </w:rPr>
        <w:t>В целях совершенствования программно-целевых методов бюджетного планирования, развития муниципальной системы физической культуры, спорта и молодежной политики,  поддержки развития физической культуры, спорта и реализации молодежн</w:t>
      </w:r>
      <w:r>
        <w:rPr>
          <w:sz w:val="28"/>
          <w:szCs w:val="28"/>
        </w:rPr>
        <w:t>ой политики в Красногвардейском районе, создания условий для укрепления здоровья населения района путем развития материально-технической базы физической культуры и спорта, популяризации и пропаганды массового спорта и приобщения различных слоев населения к</w:t>
      </w:r>
      <w:r>
        <w:rPr>
          <w:sz w:val="28"/>
          <w:szCs w:val="28"/>
        </w:rPr>
        <w:t xml:space="preserve"> регулярным занятиям физической культурой и спортом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пропаганды здорового образа жизни среди граждан Красногвардейского района, повышения активности молодежи и эффективной самореализации, в соответствие с постановлением администрации МО «Красногвардейский </w:t>
      </w:r>
      <w:r>
        <w:rPr>
          <w:sz w:val="28"/>
          <w:szCs w:val="28"/>
        </w:rPr>
        <w:t>район» от 30.01.2023 г. № 54 «</w:t>
      </w:r>
      <w:r>
        <w:rPr>
          <w:sz w:val="28"/>
          <w:szCs w:val="28"/>
          <w:shd w:val="clear" w:color="auto" w:fill="FFFFFF"/>
        </w:rPr>
        <w:t>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</w:t>
      </w:r>
      <w:r>
        <w:rPr>
          <w:sz w:val="28"/>
          <w:szCs w:val="28"/>
          <w:shd w:val="clear" w:color="auto" w:fill="FFFFFF"/>
        </w:rPr>
        <w:t xml:space="preserve"> реализации муниципальных программ в муниципальном образовании</w:t>
      </w:r>
      <w:proofErr w:type="gramEnd"/>
      <w:r>
        <w:rPr>
          <w:sz w:val="28"/>
          <w:szCs w:val="28"/>
          <w:shd w:val="clear" w:color="auto" w:fill="FFFFFF"/>
        </w:rPr>
        <w:t xml:space="preserve"> «Красногвардейский район»</w:t>
      </w:r>
      <w:r>
        <w:rPr>
          <w:sz w:val="28"/>
          <w:szCs w:val="28"/>
        </w:rPr>
        <w:t>, руководствуясь Уставом МО «Красногвардейский район»</w:t>
      </w:r>
    </w:p>
    <w:p w:rsidR="009A4BDE" w:rsidRDefault="009A4BDE">
      <w:pPr>
        <w:pStyle w:val="32"/>
        <w:spacing w:after="0"/>
        <w:ind w:left="0" w:firstLine="708"/>
        <w:jc w:val="both"/>
        <w:rPr>
          <w:sz w:val="28"/>
          <w:szCs w:val="28"/>
        </w:rPr>
      </w:pPr>
    </w:p>
    <w:p w:rsidR="009A4BDE" w:rsidRDefault="007D237E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ПОСТАНОВЛЯЮ:</w:t>
      </w:r>
    </w:p>
    <w:p w:rsidR="009A4BDE" w:rsidRDefault="009A4BDE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A4BDE" w:rsidRDefault="007D237E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МО «Красногвардейский район» № 150 от 18.02.2021 год</w:t>
      </w:r>
      <w:r>
        <w:rPr>
          <w:sz w:val="28"/>
          <w:szCs w:val="28"/>
        </w:rPr>
        <w:t>а «Об утверждении  муниципальной  программы  «Развитие физической культуры, спорта и реализации молодежной политики в муниципальном образовании «Красногвардейский район» изложив приложение в новой редакции согласно приложению к настоящему постановлению.</w:t>
      </w:r>
    </w:p>
    <w:p w:rsidR="009A4BDE" w:rsidRDefault="007D237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сетевом издании «Дружба»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kr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drugba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ЭЛ № ФС77-7420 от 29.12.2018 г.), а также на официальном сайте органов местного самоуправления МО «Красногвардейский район» в сети «Интернет». </w:t>
      </w:r>
    </w:p>
    <w:p w:rsidR="009A4BDE" w:rsidRDefault="007D237E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данного постановления возложить на отдел по молодежной политике и спорту администрации МО «Красногвардейский район</w:t>
      </w:r>
      <w:r>
        <w:rPr>
          <w:color w:val="000000"/>
          <w:sz w:val="28"/>
          <w:szCs w:val="28"/>
        </w:rPr>
        <w:t>»</w:t>
      </w:r>
    </w:p>
    <w:p w:rsidR="009A4BDE" w:rsidRDefault="007D237E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постановление вступает в силу со дня его опубликования и распространяется на правоотношения, возникшие </w:t>
      </w:r>
      <w:r>
        <w:rPr>
          <w:sz w:val="28"/>
          <w:szCs w:val="28"/>
        </w:rPr>
        <w:t>с 01.01.2021 г.</w:t>
      </w:r>
    </w:p>
    <w:p w:rsidR="009A4BDE" w:rsidRDefault="009A4BDE">
      <w:pPr>
        <w:rPr>
          <w:sz w:val="28"/>
          <w:szCs w:val="28"/>
        </w:rPr>
      </w:pPr>
    </w:p>
    <w:p w:rsidR="009A4BDE" w:rsidRDefault="009A4BDE">
      <w:pPr>
        <w:rPr>
          <w:sz w:val="28"/>
          <w:szCs w:val="28"/>
        </w:rPr>
      </w:pPr>
    </w:p>
    <w:p w:rsidR="009A4BDE" w:rsidRDefault="007D23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>
        <w:rPr>
          <w:sz w:val="28"/>
          <w:szCs w:val="28"/>
        </w:rPr>
        <w:t>лавы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А.А.Ершов</w:t>
      </w:r>
      <w:proofErr w:type="spellEnd"/>
      <w:r>
        <w:rPr>
          <w:sz w:val="28"/>
          <w:szCs w:val="28"/>
        </w:rPr>
        <w:t xml:space="preserve">        </w:t>
      </w:r>
    </w:p>
    <w:p w:rsidR="009A4BDE" w:rsidRDefault="009A4BDE">
      <w:pPr>
        <w:rPr>
          <w:b/>
          <w:i/>
          <w:u w:val="single"/>
        </w:rPr>
      </w:pPr>
    </w:p>
    <w:p w:rsidR="009A4BDE" w:rsidRDefault="009A4BDE">
      <w:pPr>
        <w:rPr>
          <w:b/>
          <w:i/>
          <w:u w:val="single"/>
        </w:rPr>
      </w:pPr>
    </w:p>
    <w:p w:rsidR="009A4BDE" w:rsidRDefault="009A4BDE">
      <w:pPr>
        <w:ind w:right="-1"/>
        <w:rPr>
          <w:b/>
          <w:i/>
          <w:sz w:val="28"/>
          <w:szCs w:val="28"/>
        </w:rPr>
      </w:pPr>
    </w:p>
    <w:p w:rsidR="009A4BDE" w:rsidRDefault="009A4BDE">
      <w:pPr>
        <w:ind w:right="-1"/>
        <w:rPr>
          <w:b/>
          <w:i/>
          <w:sz w:val="28"/>
          <w:szCs w:val="28"/>
        </w:rPr>
      </w:pPr>
    </w:p>
    <w:p w:rsidR="009A4BDE" w:rsidRDefault="009A4BDE">
      <w:pPr>
        <w:ind w:right="-1"/>
        <w:rPr>
          <w:sz w:val="28"/>
          <w:szCs w:val="28"/>
        </w:rPr>
      </w:pPr>
    </w:p>
    <w:p w:rsidR="009A4BDE" w:rsidRDefault="009A4BDE">
      <w:pPr>
        <w:ind w:right="-1"/>
        <w:rPr>
          <w:sz w:val="28"/>
          <w:szCs w:val="28"/>
        </w:rPr>
      </w:pPr>
    </w:p>
    <w:p w:rsidR="009A4BDE" w:rsidRDefault="009A4BDE">
      <w:pPr>
        <w:ind w:right="-1"/>
        <w:jc w:val="both"/>
        <w:rPr>
          <w:bCs/>
          <w:iCs/>
        </w:rPr>
      </w:pPr>
    </w:p>
    <w:p w:rsidR="009A4BDE" w:rsidRDefault="009A4BDE">
      <w:pPr>
        <w:ind w:right="-1"/>
        <w:jc w:val="both"/>
        <w:rPr>
          <w:bCs/>
          <w:iCs/>
        </w:rPr>
      </w:pPr>
    </w:p>
    <w:p w:rsidR="009A4BDE" w:rsidRDefault="009A4BDE">
      <w:pPr>
        <w:ind w:right="-1"/>
        <w:jc w:val="both"/>
        <w:rPr>
          <w:bCs/>
          <w:iCs/>
        </w:rPr>
      </w:pPr>
    </w:p>
    <w:p w:rsidR="009A4BDE" w:rsidRDefault="009A4BDE">
      <w:pPr>
        <w:ind w:right="-1"/>
        <w:jc w:val="both"/>
        <w:rPr>
          <w:bCs/>
          <w:iCs/>
        </w:rPr>
      </w:pPr>
    </w:p>
    <w:p w:rsidR="009A4BDE" w:rsidRDefault="009A4BDE">
      <w:pPr>
        <w:ind w:right="-1"/>
        <w:jc w:val="both"/>
        <w:rPr>
          <w:bCs/>
          <w:iCs/>
        </w:rPr>
      </w:pPr>
    </w:p>
    <w:p w:rsidR="009A4BDE" w:rsidRDefault="009A4BDE">
      <w:pPr>
        <w:ind w:right="-1"/>
        <w:jc w:val="both"/>
        <w:rPr>
          <w:bCs/>
          <w:iCs/>
        </w:rPr>
      </w:pPr>
    </w:p>
    <w:p w:rsidR="009A4BDE" w:rsidRDefault="009A4BDE">
      <w:pPr>
        <w:ind w:right="-1"/>
        <w:jc w:val="both"/>
        <w:rPr>
          <w:bCs/>
          <w:iCs/>
        </w:rPr>
      </w:pPr>
    </w:p>
    <w:p w:rsidR="009A4BDE" w:rsidRDefault="009A4BDE">
      <w:pPr>
        <w:ind w:right="-1"/>
        <w:jc w:val="both"/>
        <w:rPr>
          <w:bCs/>
          <w:iCs/>
        </w:rPr>
      </w:pPr>
    </w:p>
    <w:p w:rsidR="009A4BDE" w:rsidRDefault="009A4BDE">
      <w:pPr>
        <w:ind w:right="-1"/>
        <w:jc w:val="both"/>
        <w:rPr>
          <w:bCs/>
          <w:iCs/>
        </w:rPr>
      </w:pPr>
    </w:p>
    <w:p w:rsidR="009A4BDE" w:rsidRDefault="009A4BDE">
      <w:pPr>
        <w:ind w:right="-1"/>
        <w:jc w:val="both"/>
        <w:rPr>
          <w:bCs/>
          <w:iCs/>
        </w:rPr>
      </w:pPr>
    </w:p>
    <w:p w:rsidR="009A4BDE" w:rsidRDefault="009A4BDE">
      <w:pPr>
        <w:ind w:right="-1"/>
        <w:jc w:val="both"/>
        <w:rPr>
          <w:bCs/>
          <w:iCs/>
        </w:rPr>
      </w:pPr>
    </w:p>
    <w:p w:rsidR="009A4BDE" w:rsidRDefault="009A4BDE">
      <w:pPr>
        <w:ind w:right="-1"/>
        <w:jc w:val="both"/>
        <w:rPr>
          <w:sz w:val="28"/>
          <w:szCs w:val="28"/>
        </w:rPr>
      </w:pPr>
    </w:p>
    <w:p w:rsidR="009A4BDE" w:rsidRDefault="009A4BDE">
      <w:pPr>
        <w:ind w:right="-1"/>
        <w:jc w:val="both"/>
        <w:rPr>
          <w:sz w:val="28"/>
          <w:szCs w:val="28"/>
        </w:rPr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9A4BDE" w:rsidRDefault="007D237E">
      <w:pPr>
        <w:spacing w:line="283" w:lineRule="exact"/>
        <w:jc w:val="right"/>
      </w:pPr>
      <w:r>
        <w:t xml:space="preserve">Приложение </w:t>
      </w:r>
    </w:p>
    <w:p w:rsidR="009A4BDE" w:rsidRDefault="007D237E">
      <w:pPr>
        <w:spacing w:line="283" w:lineRule="exact"/>
        <w:jc w:val="right"/>
      </w:pPr>
      <w:r>
        <w:t xml:space="preserve">к постановлению администрации </w:t>
      </w:r>
    </w:p>
    <w:p w:rsidR="009A4BDE" w:rsidRDefault="007D237E">
      <w:pPr>
        <w:spacing w:line="283" w:lineRule="exact"/>
        <w:jc w:val="right"/>
      </w:pPr>
      <w:r>
        <w:t xml:space="preserve">МО «Красногвардейский  район» </w:t>
      </w:r>
    </w:p>
    <w:p w:rsidR="009A4BDE" w:rsidRPr="007D237E" w:rsidRDefault="007D237E">
      <w:pPr>
        <w:spacing w:line="283" w:lineRule="exact"/>
        <w:jc w:val="right"/>
        <w:rPr>
          <w:u w:val="single"/>
        </w:rPr>
      </w:pPr>
      <w:r w:rsidRPr="007D237E">
        <w:rPr>
          <w:u w:val="single"/>
        </w:rPr>
        <w:t xml:space="preserve">от 07.04.2025г.  </w:t>
      </w:r>
      <w:r w:rsidRPr="007D237E">
        <w:rPr>
          <w:u w:val="single"/>
        </w:rPr>
        <w:t xml:space="preserve"> № 176</w:t>
      </w:r>
    </w:p>
    <w:p w:rsidR="009A4BDE" w:rsidRDefault="009A4BDE">
      <w:pPr>
        <w:spacing w:line="283" w:lineRule="exact"/>
        <w:jc w:val="right"/>
      </w:pPr>
    </w:p>
    <w:p w:rsidR="009A4BDE" w:rsidRDefault="009A4BDE">
      <w:pPr>
        <w:shd w:val="clear" w:color="auto" w:fill="FFFFFF"/>
        <w:ind w:firstLine="902"/>
        <w:jc w:val="right"/>
        <w:rPr>
          <w:b/>
        </w:rPr>
      </w:pPr>
    </w:p>
    <w:p w:rsidR="009A4BDE" w:rsidRDefault="009A4BDE">
      <w:pPr>
        <w:shd w:val="clear" w:color="auto" w:fill="FFFFFF"/>
        <w:ind w:firstLine="902"/>
        <w:jc w:val="center"/>
        <w:rPr>
          <w:b/>
          <w:sz w:val="28"/>
          <w:szCs w:val="28"/>
        </w:rPr>
      </w:pPr>
    </w:p>
    <w:p w:rsidR="009A4BDE" w:rsidRDefault="007D237E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9A4BDE" w:rsidRDefault="007D237E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9A4BDE" w:rsidRDefault="007D237E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культуры, спорта и реализация молодежной политики в муниципальном образовании «Красногвардейский район»  </w:t>
      </w:r>
    </w:p>
    <w:p w:rsidR="009A4BDE" w:rsidRDefault="009A4BDE">
      <w:pPr>
        <w:shd w:val="clear" w:color="auto" w:fill="FFFFFF"/>
        <w:ind w:firstLine="902"/>
        <w:jc w:val="center"/>
        <w:rPr>
          <w:b/>
          <w:sz w:val="28"/>
          <w:szCs w:val="28"/>
        </w:rPr>
      </w:pPr>
    </w:p>
    <w:tbl>
      <w:tblPr>
        <w:tblW w:w="110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787"/>
        <w:gridCol w:w="991"/>
        <w:gridCol w:w="1134"/>
        <w:gridCol w:w="940"/>
        <w:gridCol w:w="903"/>
        <w:gridCol w:w="850"/>
        <w:gridCol w:w="850"/>
        <w:gridCol w:w="893"/>
      </w:tblGrid>
      <w:tr w:rsidR="009A4BDE">
        <w:trPr>
          <w:trHeight w:val="7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молодежной политике и спорту администрации муниципального образования «Красногвардейский район»</w:t>
            </w:r>
          </w:p>
        </w:tc>
      </w:tr>
      <w:tr w:rsidR="009A4BDE">
        <w:trPr>
          <w:trHeight w:val="7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</w:t>
            </w: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Красногвардейское; управление образования администрации муниципального образования «Красногва</w:t>
            </w:r>
            <w:r>
              <w:rPr>
                <w:sz w:val="28"/>
                <w:szCs w:val="28"/>
              </w:rPr>
              <w:t>рдейский район»</w:t>
            </w:r>
          </w:p>
        </w:tc>
      </w:tr>
      <w:tr w:rsidR="009A4BDE">
        <w:trPr>
          <w:trHeight w:val="7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МО «Красногвардейский район», администрации сельских поселений</w:t>
            </w:r>
          </w:p>
        </w:tc>
      </w:tr>
      <w:tr w:rsidR="009A4BDE">
        <w:trPr>
          <w:trHeight w:val="7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1.</w:t>
            </w:r>
            <w:r>
              <w:rPr>
                <w:sz w:val="28"/>
                <w:szCs w:val="28"/>
              </w:rPr>
              <w:t xml:space="preserve"> Развитие физической культуры и спорта в муниципальном образовании «Красногвардейский район»</w:t>
            </w:r>
          </w:p>
          <w:p w:rsidR="009A4BDE" w:rsidRDefault="007D237E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2.</w:t>
            </w:r>
            <w:r>
              <w:rPr>
                <w:sz w:val="28"/>
                <w:szCs w:val="28"/>
              </w:rPr>
              <w:t xml:space="preserve"> Реализация молодежной политики в муниципальном образовании «Красногвардейский район» </w:t>
            </w:r>
          </w:p>
          <w:p w:rsidR="009A4BDE" w:rsidRDefault="007D237E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3.</w:t>
            </w:r>
            <w:r>
              <w:rPr>
                <w:sz w:val="28"/>
                <w:szCs w:val="28"/>
              </w:rPr>
              <w:t xml:space="preserve"> Поддержка талантливой молодежи и одаренных де</w:t>
            </w:r>
            <w:r>
              <w:rPr>
                <w:sz w:val="28"/>
                <w:szCs w:val="28"/>
              </w:rPr>
              <w:t xml:space="preserve">тей муниципального образования «Красногвардейский район» </w:t>
            </w:r>
          </w:p>
        </w:tc>
      </w:tr>
      <w:tr w:rsidR="009A4BDE">
        <w:trPr>
          <w:trHeight w:val="7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населения Красногвардейского района к систематическим занятиям физической культурой, спортом и развитие потенциала молодежи в интересах развития района, ре</w:t>
            </w:r>
            <w:r>
              <w:rPr>
                <w:sz w:val="28"/>
                <w:szCs w:val="28"/>
              </w:rPr>
              <w:t>спублики, страны, поддержка одаренных детей и талантливой молодежи</w:t>
            </w:r>
          </w:p>
        </w:tc>
      </w:tr>
      <w:tr w:rsidR="009A4BDE">
        <w:trPr>
          <w:trHeight w:val="7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Увеличение доли граждан систематически занимающихся физической культурой и спортом, совершенствование системы подготовки спортсменов;</w:t>
            </w:r>
          </w:p>
          <w:p w:rsidR="009A4BDE" w:rsidRDefault="007D237E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Создание условий для успешной социализации и эффективной самореализации молодежи;</w:t>
            </w:r>
          </w:p>
          <w:p w:rsidR="009A4BDE" w:rsidRDefault="007D237E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Создание благоприятных условий для </w:t>
            </w:r>
            <w:r>
              <w:rPr>
                <w:sz w:val="28"/>
                <w:szCs w:val="28"/>
              </w:rPr>
              <w:lastRenderedPageBreak/>
              <w:t>эффективной самореализации талантливой молодежи и одаренных детей муниципального образования «Красногвардейский район».</w:t>
            </w:r>
          </w:p>
        </w:tc>
      </w:tr>
      <w:tr w:rsidR="009A4BDE">
        <w:trPr>
          <w:trHeight w:val="7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по</w:t>
            </w:r>
            <w:r>
              <w:rPr>
                <w:b/>
                <w:sz w:val="28"/>
                <w:szCs w:val="28"/>
              </w:rPr>
              <w:t>казатели (индикаторы) муниципальной программы</w:t>
            </w: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Увеличение удельного веса населения МО «Красногвардейский район», систематически занимающегося физической культурой и спортом (%); 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молодежи, участвующей в мероприятиях направленных на гражданс</w:t>
            </w:r>
            <w:r>
              <w:rPr>
                <w:sz w:val="28"/>
                <w:szCs w:val="28"/>
              </w:rPr>
              <w:t>кое, патриотическое воспитание, формирование     правовых, культурных и нравственных ценностей среди молодежи, в культурно-досуговых мероприятиях, профилактических мероприятиях, в мероприятиях творческой и интеллектуальной направленности, в мероприятиях, н</w:t>
            </w:r>
            <w:r>
              <w:rPr>
                <w:sz w:val="28"/>
                <w:szCs w:val="28"/>
              </w:rPr>
              <w:t>аправленных на формирование здорового образа жизни (чел.);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Увеличение количества талантливой молодежи одаренных детей, детских или молодежных общественных объединений в различных областях деятельности, получивших единовременное поощрение (стипендию);</w:t>
            </w:r>
          </w:p>
        </w:tc>
      </w:tr>
      <w:tr w:rsidR="009A4BDE">
        <w:trPr>
          <w:trHeight w:val="7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 в 2021-2027 годах</w:t>
            </w:r>
          </w:p>
        </w:tc>
      </w:tr>
      <w:tr w:rsidR="009A4BDE">
        <w:trPr>
          <w:trHeight w:val="7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финансирования муниципальной программы, в том числе подпрограмм</w:t>
            </w: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из средств бюджета муниципального образования «Красногвардейский район» </w:t>
            </w:r>
          </w:p>
        </w:tc>
      </w:tr>
      <w:tr w:rsidR="009A4BDE">
        <w:trPr>
          <w:trHeight w:val="363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9A4BDE">
            <w:pPr>
              <w:rPr>
                <w:b/>
                <w:sz w:val="28"/>
                <w:szCs w:val="28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9A4BDE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7"/>
                <w:szCs w:val="27"/>
                <w:lang w:bidi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7"/>
                <w:szCs w:val="27"/>
                <w:lang w:bidi="ru-RU"/>
              </w:rPr>
              <w:t>2022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7"/>
                <w:szCs w:val="27"/>
                <w:lang w:bidi="ru-RU"/>
              </w:rPr>
              <w:t>2023 год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9A4BDE">
        <w:trPr>
          <w:trHeight w:val="361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9A4BDE">
            <w:pPr>
              <w:rPr>
                <w:b/>
                <w:sz w:val="28"/>
                <w:szCs w:val="28"/>
              </w:rPr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7"/>
                <w:szCs w:val="27"/>
                <w:lang w:bidi="ru-RU"/>
              </w:rPr>
              <w:t>592,4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7"/>
                <w:szCs w:val="27"/>
                <w:lang w:bidi="ru-RU"/>
              </w:rPr>
              <w:t>732,3 тыс. руб.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7"/>
                <w:szCs w:val="27"/>
                <w:lang w:bidi="ru-RU"/>
              </w:rPr>
              <w:t>946,0 тыс. руб.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1 080,0 </w:t>
            </w:r>
          </w:p>
          <w:p w:rsidR="009A4BDE" w:rsidRDefault="007D237E">
            <w:pPr>
              <w:jc w:val="center"/>
              <w:rPr>
                <w:b/>
                <w:color w:val="FF0000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1 180,0</w:t>
            </w:r>
          </w:p>
          <w:p w:rsidR="009A4BDE" w:rsidRDefault="007D237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 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1 695,0 </w:t>
            </w:r>
          </w:p>
          <w:p w:rsidR="009A4BDE" w:rsidRDefault="007D2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тыс. руб</w:t>
            </w:r>
            <w:r>
              <w:rPr>
                <w:b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1 845,0 тыс. руб.</w:t>
            </w:r>
          </w:p>
          <w:p w:rsidR="009A4BDE" w:rsidRDefault="009A4B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4BDE">
        <w:trPr>
          <w:trHeight w:val="361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9A4BDE">
            <w:pPr>
              <w:rPr>
                <w:b/>
                <w:sz w:val="28"/>
                <w:szCs w:val="28"/>
              </w:rPr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8 070,7 тыс. руб.</w:t>
            </w:r>
          </w:p>
        </w:tc>
      </w:tr>
      <w:tr w:rsidR="009A4BDE">
        <w:trPr>
          <w:trHeight w:val="5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бюджетных ассигнований подпрограмм</w:t>
            </w: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1. «Развитие физической культуры и спорта в  муниципальном образовании «Красногвардейский район»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из средств бюджета муниципального образования «Красногвардейский район» в размере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7 128,9</w:t>
            </w:r>
            <w:r>
              <w:rPr>
                <w:sz w:val="28"/>
                <w:szCs w:val="28"/>
              </w:rPr>
              <w:t xml:space="preserve"> тыс. рублей 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годам: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2021 г. - 557,4 тыс. руб.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2022 г. - 637,3 тыс. руб.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2023 г. - 835,0 тыс. руб.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964,2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1 035,0</w:t>
            </w:r>
            <w:r>
              <w:rPr>
                <w:sz w:val="28"/>
                <w:szCs w:val="28"/>
              </w:rPr>
              <w:t> 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1 500,0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 – 1 600,0 тыс. руб.</w:t>
            </w:r>
          </w:p>
        </w:tc>
      </w:tr>
      <w:tr w:rsidR="009A4BDE">
        <w:trPr>
          <w:trHeight w:val="416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BDE" w:rsidRDefault="009A4BDE">
            <w:pPr>
              <w:rPr>
                <w:b/>
                <w:sz w:val="28"/>
                <w:szCs w:val="28"/>
              </w:rPr>
            </w:pP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2.</w:t>
            </w: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«Реализация молодежной политики в муниципальном образовании «Красногвардейский район»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из средств бюджета муниципального образования «Красногвардейский район» в размере   706,8 тыс. рублей 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годам: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2021 г. - 20,0 тыс. руб.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2022 г. - 70,0 тыс. руб.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2023 г. - 86,0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80,8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г. – 110,0 тыс. </w:t>
            </w:r>
            <w:r>
              <w:rPr>
                <w:sz w:val="28"/>
                <w:szCs w:val="28"/>
              </w:rPr>
              <w:t>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150,0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 – 190,0 тыс. руб.</w:t>
            </w:r>
          </w:p>
        </w:tc>
      </w:tr>
      <w:tr w:rsidR="009A4BDE">
        <w:trPr>
          <w:trHeight w:val="704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9A4BDE">
            <w:pPr>
              <w:rPr>
                <w:b/>
                <w:sz w:val="28"/>
                <w:szCs w:val="28"/>
              </w:rPr>
            </w:pP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3. «Поддержка талантливой молодежи и одаренных детей муниципального образования «Красногвардейский район»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из средств бюджета муниципального образования «Красногвардейский район» в размере 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235,0 тыс. рублей  в 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2021 г. - 15,0 тыс. руб.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2022 г. - 25,0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2023 г. - 25,0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35,0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–35,0 тыс. р</w:t>
            </w:r>
            <w:r>
              <w:rPr>
                <w:sz w:val="28"/>
                <w:szCs w:val="28"/>
              </w:rPr>
              <w:t>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45,0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 – 55,0 тыс. руб.</w:t>
            </w:r>
          </w:p>
        </w:tc>
      </w:tr>
      <w:tr w:rsidR="009A4BDE">
        <w:trPr>
          <w:trHeight w:val="7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муниципальной программы:</w:t>
            </w:r>
          </w:p>
        </w:tc>
        <w:tc>
          <w:tcPr>
            <w:tcW w:w="6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удельного веса населения района, систематически занимающегося физической культурой и спортом, к 2027 году до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населения района;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молодежи, участвующей в мероприятиях направленных на гражданское, патриотическое воспитание, формирование     правовых, культурных и нравственных ценностей среди молодежи, в культурно-досуговых мероприя</w:t>
            </w:r>
            <w:r>
              <w:rPr>
                <w:sz w:val="28"/>
                <w:szCs w:val="28"/>
              </w:rPr>
              <w:t>тиях, профилактических мероприятиях, в мероприятиях творческой и интеллектуальной направленности, в мероприятиях, направленных на формирование здорового образа жизни 3650 (чел.);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Увеличение количества талантливой молодежи одаренных детей, в детских или м</w:t>
            </w:r>
            <w:r>
              <w:rPr>
                <w:sz w:val="28"/>
                <w:szCs w:val="28"/>
              </w:rPr>
              <w:t>олодежных общественных объединениях в различных областях деятельности, получивших единовременное поощрение (стипендию) до 30 (чел.)</w:t>
            </w:r>
          </w:p>
        </w:tc>
      </w:tr>
    </w:tbl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7D237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 1  «Развитие физич</w:t>
      </w:r>
      <w:r>
        <w:rPr>
          <w:b/>
          <w:sz w:val="28"/>
          <w:szCs w:val="28"/>
        </w:rPr>
        <w:t xml:space="preserve">еской культуры и спорта в муниципальном образовании «Красногвардейский район» муниципальной программы МО «Красногвардейский район» «Развитие физической культуры, спорта и реализация молодежной политики в муниципальном образовании «Красногвардейский район» </w:t>
      </w:r>
    </w:p>
    <w:p w:rsidR="009A4BDE" w:rsidRDefault="009A4BDE">
      <w:pPr>
        <w:shd w:val="clear" w:color="auto" w:fill="FFFFFF"/>
        <w:ind w:firstLine="902"/>
        <w:jc w:val="center"/>
        <w:rPr>
          <w:b/>
          <w:sz w:val="28"/>
          <w:szCs w:val="28"/>
        </w:rPr>
      </w:pPr>
    </w:p>
    <w:p w:rsidR="009A4BDE" w:rsidRDefault="007D23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 подпрограммы 1.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229"/>
      </w:tblGrid>
      <w:tr w:rsidR="009A4BDE">
        <w:trPr>
          <w:trHeight w:val="172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молодежной политике и спорту администрации МО «Красногвардейский район», МБУ ДО ДЮСШ</w:t>
            </w: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Красногвардейское</w:t>
            </w:r>
            <w:r>
              <w:rPr>
                <w:sz w:val="28"/>
                <w:szCs w:val="28"/>
              </w:rPr>
              <w:t>; управление образования администрации муниципального образования «Красногвардейский район»</w:t>
            </w:r>
          </w:p>
        </w:tc>
      </w:tr>
      <w:tr w:rsidR="009A4BDE">
        <w:trPr>
          <w:trHeight w:val="5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МО «Красногвардейский район», администрации сельских поселений</w:t>
            </w:r>
          </w:p>
        </w:tc>
      </w:tr>
      <w:tr w:rsidR="009A4BDE">
        <w:trPr>
          <w:trHeight w:val="5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 систематически занимающихся физической культурой и спортом. Совершенствование системы подготовки спортсменов</w:t>
            </w:r>
          </w:p>
        </w:tc>
      </w:tr>
      <w:tr w:rsidR="009A4BDE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укрепления здоровья населения района путем приобщения различных слоев населения к регулярным  и систематическим занятиям физической культурой и спортом; </w:t>
            </w:r>
          </w:p>
          <w:p w:rsidR="009A4BDE" w:rsidRDefault="007D23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подготовки спортсменов и  спортивных сборных команд района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чемпионатам, первенствам, турнирам, соревнованиям Республики Адыгея, Южного федерального округа, и всероссийских уровней;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и внедрение эффективной системы организации и проведения физкультурно-оздоровительных и спортивно-массовых мероприятий; 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детско-юношеского спортивного резерва, развитие и совершенствование учреждения МБУ ДО ДЮСШ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Красногвардейское;    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широкая популяризация и пропаганда роли занятий физической культурой и спортом, активного  и здорового образа жизни и массового спорта среди населения района (включая спорта высших достижений); 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и развитие материально-технической базы спортив</w:t>
            </w:r>
            <w:r>
              <w:rPr>
                <w:sz w:val="28"/>
                <w:szCs w:val="28"/>
              </w:rPr>
              <w:t>ных сооружений МО «Красногвардейский район»;</w:t>
            </w:r>
          </w:p>
          <w:p w:rsidR="009A4BDE" w:rsidRDefault="007D237E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информационное обеспечение развития физической культуры и спорта в районе.</w:t>
            </w:r>
          </w:p>
        </w:tc>
      </w:tr>
      <w:tr w:rsidR="009A4BDE">
        <w:trPr>
          <w:trHeight w:val="7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Целевые показатели (индикаторы) </w:t>
            </w:r>
            <w:r>
              <w:rPr>
                <w:b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lastRenderedPageBreak/>
              <w:t>1. Доля детей и подростков, занимающихся физической культурой и спортом</w:t>
            </w:r>
            <w:r>
              <w:rPr>
                <w:sz w:val="28"/>
                <w:szCs w:val="28"/>
              </w:rPr>
              <w:t>(%)</w:t>
            </w:r>
            <w:r>
              <w:rPr>
                <w:rFonts w:eastAsia="Times New Roman CYR"/>
                <w:sz w:val="28"/>
                <w:szCs w:val="28"/>
              </w:rPr>
              <w:t>;</w:t>
            </w:r>
          </w:p>
          <w:p w:rsidR="009A4BDE" w:rsidRDefault="007D23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учащихся, занимающихся в секциях ДЮСШ (чел.); 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Количества граждан Красногвардейского района, принимавших участие в спортивно-массовых и физкультурно-оздоровительных мероприятиях;</w:t>
            </w:r>
          </w:p>
        </w:tc>
      </w:tr>
      <w:tr w:rsidR="009A4BDE">
        <w:trPr>
          <w:trHeight w:val="49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2021-2027 годы.</w:t>
            </w:r>
          </w:p>
        </w:tc>
      </w:tr>
      <w:tr w:rsidR="009A4BDE">
        <w:trPr>
          <w:trHeight w:val="183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1. «Развитие физической культуры и спорта в  муниципальном образовании «Красногвардейский район»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из средств бюджета муниципального образования «Красногвардейский район» в размере  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7 12</w:t>
            </w:r>
            <w:r>
              <w:rPr>
                <w:color w:val="000000" w:themeColor="text1"/>
                <w:sz w:val="28"/>
                <w:szCs w:val="28"/>
              </w:rPr>
              <w:t>8,9</w:t>
            </w:r>
            <w:r>
              <w:rPr>
                <w:sz w:val="28"/>
                <w:szCs w:val="28"/>
              </w:rPr>
              <w:t xml:space="preserve"> тыс. рублей 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годам: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2021 г. - 557,4 тыс. руб.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2022 г. - 637,3 тыс. руб.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2023 г. - 835,0 тыс. руб.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964,2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1 035,0 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1 500,0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 – 1 600,0 тыс. руб.</w:t>
            </w:r>
          </w:p>
        </w:tc>
      </w:tr>
      <w:tr w:rsidR="009A4BDE">
        <w:trPr>
          <w:trHeight w:val="7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муниципальной подпрограммы: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- увеличение доли детей и подростков, занимающихся физической культурой и спортом </w:t>
            </w:r>
            <w:r>
              <w:rPr>
                <w:sz w:val="28"/>
                <w:szCs w:val="28"/>
              </w:rPr>
              <w:t>к 2027 году до 90% от общей численности детей и подростков района;</w:t>
            </w:r>
          </w:p>
          <w:p w:rsidR="009A4BDE" w:rsidRDefault="007D237E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- увеличение количества учащихся регулярно зани</w:t>
            </w:r>
            <w:r>
              <w:rPr>
                <w:rFonts w:eastAsia="Times New Roman CYR"/>
                <w:sz w:val="28"/>
                <w:szCs w:val="28"/>
              </w:rPr>
              <w:t>мающихся в секциях МБУ ДО ДЮСШ  к 2027 году до 860 чел.;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 граждан Красногвардейского района, принимавших участие в спортивно-массовых и физкультурно-оздоровительных мероприятиях к 2027 году до 6750 чел.;</w:t>
            </w:r>
          </w:p>
        </w:tc>
      </w:tr>
    </w:tbl>
    <w:p w:rsidR="009A4BDE" w:rsidRDefault="009A4BDE">
      <w:pPr>
        <w:pStyle w:val="1"/>
        <w:ind w:left="420"/>
        <w:jc w:val="center"/>
        <w:rPr>
          <w:sz w:val="28"/>
          <w:szCs w:val="28"/>
        </w:rPr>
      </w:pPr>
    </w:p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>
      <w:pPr>
        <w:pStyle w:val="aff6"/>
        <w:spacing w:before="0" w:after="0" w:line="240" w:lineRule="auto"/>
        <w:ind w:firstLine="567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</w:p>
    <w:p w:rsidR="009A4BDE" w:rsidRDefault="007D2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Подпрограмма 2. «Реализация молодежной политики в  муниципальном образовании «Красногвардейский район» муниципальной программы «Развитие физической культуры, спорта и реализация молодежной политики в муниципальном образовании «Красногвардейский район» </w:t>
      </w:r>
    </w:p>
    <w:p w:rsidR="009A4BDE" w:rsidRDefault="009A4BDE">
      <w:pPr>
        <w:jc w:val="center"/>
        <w:rPr>
          <w:b/>
          <w:sz w:val="28"/>
          <w:szCs w:val="28"/>
        </w:rPr>
      </w:pPr>
    </w:p>
    <w:p w:rsidR="009A4BDE" w:rsidRDefault="007D23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 подпрограммы 2.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229"/>
      </w:tblGrid>
      <w:tr w:rsidR="009A4BDE">
        <w:trPr>
          <w:trHeight w:val="199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молодежной политике и спорту администрации муниципального образования «Красногвардейский район», МБУ ДО ДЮСШ</w:t>
            </w: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Красногвардейское; управление образования админ</w:t>
            </w:r>
            <w:r>
              <w:rPr>
                <w:sz w:val="28"/>
                <w:szCs w:val="28"/>
              </w:rPr>
              <w:t>истрации муниципального образования «Красногвардейский район»</w:t>
            </w:r>
          </w:p>
        </w:tc>
      </w:tr>
      <w:tr w:rsidR="009A4BDE">
        <w:trPr>
          <w:trHeight w:val="57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МО «Красногвардейский район», администрации сельских поселений</w:t>
            </w:r>
          </w:p>
        </w:tc>
      </w:tr>
      <w:tr w:rsidR="009A4BDE">
        <w:trPr>
          <w:trHeight w:val="7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</w:t>
            </w:r>
            <w:r>
              <w:rPr>
                <w:sz w:val="28"/>
                <w:szCs w:val="28"/>
              </w:rPr>
              <w:t xml:space="preserve"> для успешной социализации и эффективной самореализации молодежи</w:t>
            </w:r>
          </w:p>
        </w:tc>
      </w:tr>
      <w:tr w:rsidR="009A4BDE">
        <w:trPr>
          <w:trHeight w:val="7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 реализация потенциала молодежи; </w:t>
            </w:r>
          </w:p>
          <w:p w:rsidR="009A4BDE" w:rsidRDefault="007D237E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гражданское и военно-патриотическое воспитание, творческое и интеллектуальное развитие молодых граждан;</w:t>
            </w:r>
          </w:p>
          <w:p w:rsidR="009A4BDE" w:rsidRDefault="007D237E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доброво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льческого (волонтерского) движения в молодёжной среде;</w:t>
            </w:r>
          </w:p>
          <w:p w:rsidR="009A4BDE" w:rsidRDefault="007D237E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духовных ценностей и здорового образа жизни;</w:t>
            </w:r>
          </w:p>
          <w:p w:rsidR="009A4BDE" w:rsidRDefault="007D237E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профилактика негативных явлений и процессов в молодёжной среде Красногвардейского района;</w:t>
            </w:r>
          </w:p>
          <w:p w:rsidR="009A4BDE" w:rsidRDefault="007D237E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информационное обеспечение реализации молодежной политики в Красногвардейском районе.</w:t>
            </w:r>
          </w:p>
        </w:tc>
      </w:tr>
      <w:tr w:rsidR="009A4BDE">
        <w:trPr>
          <w:trHeight w:val="7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детских и молодежных общественных организаций и объединений,</w:t>
            </w:r>
            <w:r>
              <w:rPr>
                <w:sz w:val="28"/>
                <w:szCs w:val="28"/>
              </w:rPr>
              <w:t xml:space="preserve"> действующих на территории Красногвардейского района;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детей и молодежи, участвующих в детских и молодежных общественных организациях и объединениях района (чел.);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детей и молодежи, принимающих участие в добровольческой (волонтерск</w:t>
            </w:r>
            <w:r>
              <w:rPr>
                <w:sz w:val="28"/>
                <w:szCs w:val="28"/>
              </w:rPr>
              <w:t>ой) деятельности (чел.);</w:t>
            </w:r>
          </w:p>
        </w:tc>
      </w:tr>
      <w:tr w:rsidR="009A4BDE">
        <w:trPr>
          <w:trHeight w:val="7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2021-2027 годы.</w:t>
            </w:r>
          </w:p>
        </w:tc>
      </w:tr>
      <w:tr w:rsidR="009A4BDE">
        <w:trPr>
          <w:trHeight w:val="1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Объем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2. «Реализация молодежной политики в муниципальном образовании «Красногвардейский район»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из средств бюдже</w:t>
            </w:r>
            <w:r>
              <w:rPr>
                <w:sz w:val="28"/>
                <w:szCs w:val="28"/>
              </w:rPr>
              <w:t xml:space="preserve">та муниципального образования «Красногвардейский район» в размере   706,8 тыс. рублей 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годам: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2021 г. - 20,0 тыс. руб.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2022 г. - 70,0 тыс. руб.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2023 г. - 86,0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80,8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110,0 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150,0 тыс. руб.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г. – 190,0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A4BDE">
        <w:trPr>
          <w:trHeight w:val="7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муниципальной подпрограммы: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</w:t>
            </w:r>
            <w:r>
              <w:rPr>
                <w:b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ичества детских и молодежных общественных организаций и </w:t>
            </w:r>
            <w:proofErr w:type="gramStart"/>
            <w:r>
              <w:rPr>
                <w:sz w:val="28"/>
                <w:szCs w:val="28"/>
              </w:rPr>
              <w:t>объединений</w:t>
            </w:r>
            <w:proofErr w:type="gramEnd"/>
            <w:r>
              <w:rPr>
                <w:sz w:val="28"/>
                <w:szCs w:val="28"/>
              </w:rPr>
              <w:t xml:space="preserve"> действующих на территории Красногвардейского района до 41 шт.;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</w:t>
            </w:r>
            <w:r>
              <w:rPr>
                <w:sz w:val="28"/>
                <w:szCs w:val="28"/>
              </w:rPr>
              <w:t xml:space="preserve"> детей и молодежи, участвующих в деятельности детских и молодежных общественных организациях и объединениях района до  3200 чел.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детей и молодежи, принимающих участие в волонтерской (добровольческой) деятельности до 500 чел.</w:t>
            </w:r>
          </w:p>
        </w:tc>
      </w:tr>
    </w:tbl>
    <w:p w:rsidR="009A4BDE" w:rsidRDefault="009A4BDE">
      <w:pPr>
        <w:pStyle w:val="1"/>
        <w:ind w:left="142"/>
        <w:jc w:val="center"/>
        <w:rPr>
          <w:sz w:val="28"/>
          <w:szCs w:val="28"/>
        </w:rPr>
      </w:pPr>
    </w:p>
    <w:p w:rsidR="009A4BDE" w:rsidRDefault="009A4BDE">
      <w:pPr>
        <w:spacing w:line="283" w:lineRule="exac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</w:pPr>
    </w:p>
    <w:p w:rsidR="009A4BDE" w:rsidRDefault="009A4BDE">
      <w:pPr>
        <w:spacing w:line="283" w:lineRule="exact"/>
      </w:pPr>
    </w:p>
    <w:p w:rsidR="009A4BDE" w:rsidRDefault="009A4BDE">
      <w:pPr>
        <w:pStyle w:val="aff6"/>
        <w:spacing w:before="0" w:after="0" w:line="240" w:lineRule="auto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</w:p>
    <w:p w:rsidR="009A4BDE" w:rsidRDefault="007D237E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 3. «Поддержка талантливой мол</w:t>
      </w:r>
      <w:r>
        <w:rPr>
          <w:b/>
          <w:sz w:val="28"/>
          <w:szCs w:val="28"/>
        </w:rPr>
        <w:t xml:space="preserve">одежи и одаренных детей муниципального образования «Красногвардейский район»  муниципальной программы МО «Красногвардейский район» «Развитие физической культуры, спорта и реализация молодежной политики в муниципальном образовании «Красногвардейский район» </w:t>
      </w:r>
    </w:p>
    <w:p w:rsidR="009A4BDE" w:rsidRDefault="009A4BDE">
      <w:pPr>
        <w:jc w:val="center"/>
        <w:rPr>
          <w:b/>
          <w:sz w:val="28"/>
          <w:szCs w:val="28"/>
        </w:rPr>
      </w:pPr>
    </w:p>
    <w:p w:rsidR="009A4BDE" w:rsidRDefault="007D237E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 подпрограммы 3.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7939"/>
      </w:tblGrid>
      <w:tr w:rsidR="009A4BDE">
        <w:trPr>
          <w:trHeight w:val="70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  <w:p w:rsidR="009A4BDE" w:rsidRDefault="007D2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подпрограммы муниципальной программы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молодежной политике и спорту администрации муниципального образования «Красногвардейский </w:t>
            </w:r>
            <w:proofErr w:type="spellStart"/>
            <w:r>
              <w:rPr>
                <w:sz w:val="28"/>
                <w:szCs w:val="28"/>
              </w:rPr>
              <w:t>район»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БУ</w:t>
            </w:r>
            <w:proofErr w:type="spellEnd"/>
            <w:r>
              <w:rPr>
                <w:sz w:val="28"/>
                <w:szCs w:val="28"/>
              </w:rPr>
              <w:t xml:space="preserve"> ДО ДЮСШ</w:t>
            </w: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Красногвардейское, управление образования адм</w:t>
            </w:r>
            <w:r>
              <w:rPr>
                <w:sz w:val="28"/>
                <w:szCs w:val="28"/>
              </w:rPr>
              <w:t>инистрации муниципального образования «Красногвардейский район»</w:t>
            </w:r>
          </w:p>
        </w:tc>
      </w:tr>
      <w:tr w:rsidR="009A4BDE">
        <w:trPr>
          <w:trHeight w:val="70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 </w:t>
            </w:r>
          </w:p>
          <w:p w:rsidR="009A4BDE" w:rsidRDefault="007D23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МО «Красногвардейский район», администрации сельских поселений</w:t>
            </w:r>
          </w:p>
        </w:tc>
      </w:tr>
      <w:tr w:rsidR="009A4BDE">
        <w:trPr>
          <w:trHeight w:val="127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  <w:p w:rsidR="009A4BDE" w:rsidRDefault="007D2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эффективной самореализации талантливой молодежи  и одаренных детей  в муниципальном образовании «Красногвардейский район»</w:t>
            </w:r>
          </w:p>
        </w:tc>
      </w:tr>
      <w:tr w:rsidR="009A4BDE">
        <w:trPr>
          <w:trHeight w:val="70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творческого и интеллектуального потенциала детей и молодежи;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талантливой молодежи и одаренных детей  Красногвардейского района  в различных областях деятельности;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развитие системы информирования молодежи о возможностях ее развития и участия в районных, республиканских и всероссийских проектах, програм</w:t>
            </w:r>
            <w:r>
              <w:rPr>
                <w:sz w:val="28"/>
                <w:szCs w:val="28"/>
              </w:rPr>
              <w:t>мах, конкурсах, Слетах, фестивалях через районные средства массовой информации;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инициативы и создание разнообразных форм для участия  молодежи в жизни района, республики;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 поддержка деятельности детских и молодежных общественных орга</w:t>
            </w:r>
            <w:r>
              <w:rPr>
                <w:sz w:val="28"/>
                <w:szCs w:val="28"/>
              </w:rPr>
              <w:t>низаций и объединений;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 системы межотраслевого взаимодействия служб и ведомств района по организации работы с талантливой молодежью и одаренными детьми;</w:t>
            </w:r>
            <w:r>
              <w:rPr>
                <w:sz w:val="28"/>
                <w:szCs w:val="28"/>
              </w:rPr>
              <w:br/>
              <w:t>- выявление и поддержка талантливой молодежи, одаренных учащихся, детских, молодежных общест</w:t>
            </w:r>
            <w:r>
              <w:rPr>
                <w:sz w:val="28"/>
                <w:szCs w:val="28"/>
              </w:rPr>
              <w:t xml:space="preserve">венных организаций, объединений и педагогов, работающих с одаренными детьми и молодежью  на уровне района, введение системы поощрения их достижений в различных областях </w:t>
            </w:r>
            <w:proofErr w:type="gramStart"/>
            <w:r>
              <w:rPr>
                <w:sz w:val="28"/>
                <w:szCs w:val="28"/>
              </w:rPr>
              <w:t>деятельности</w:t>
            </w:r>
            <w:proofErr w:type="gramEnd"/>
            <w:r>
              <w:rPr>
                <w:sz w:val="28"/>
                <w:szCs w:val="28"/>
              </w:rPr>
              <w:t xml:space="preserve"> в том числе и профессиональной;</w:t>
            </w:r>
          </w:p>
          <w:p w:rsidR="009A4BDE" w:rsidRDefault="007D237E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банка данных одаренных детей в </w:t>
            </w:r>
            <w:r>
              <w:rPr>
                <w:sz w:val="28"/>
                <w:szCs w:val="28"/>
              </w:rPr>
              <w:t>сфере образования, спорта и культуры;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Всероссийской акции взаимопомощи #</w:t>
            </w:r>
            <w:proofErr w:type="spellStart"/>
            <w:r>
              <w:rPr>
                <w:sz w:val="28"/>
                <w:szCs w:val="28"/>
              </w:rPr>
              <w:t>МыВместе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A4BDE">
        <w:trPr>
          <w:trHeight w:val="70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Целевые показатели (индикаторы) </w:t>
            </w:r>
          </w:p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количество граждан участвующих в </w:t>
            </w:r>
            <w:proofErr w:type="gramStart"/>
            <w:r>
              <w:rPr>
                <w:sz w:val="28"/>
                <w:szCs w:val="28"/>
              </w:rPr>
              <w:t>добровольческом</w:t>
            </w:r>
            <w:proofErr w:type="gramEnd"/>
            <w:r>
              <w:rPr>
                <w:sz w:val="28"/>
                <w:szCs w:val="28"/>
              </w:rPr>
              <w:t xml:space="preserve">  движения на территории района (чел.);</w:t>
            </w:r>
          </w:p>
          <w:p w:rsidR="009A4BDE" w:rsidRDefault="007D23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талантливой молодежи  и одаренных детей принимающей участие в реализации мероприятий, направленных на повышение инновационной активности молодежи в социально-экономической, общественно-политической и творческой сферах, а так же увеличение принимающих актив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участие в общественной жизни района </w:t>
            </w:r>
            <w:proofErr w:type="gramEnd"/>
          </w:p>
        </w:tc>
      </w:tr>
      <w:tr w:rsidR="009A4BDE">
        <w:trPr>
          <w:trHeight w:val="65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2021-2027 годы.</w:t>
            </w:r>
          </w:p>
        </w:tc>
      </w:tr>
      <w:tr w:rsidR="009A4BDE">
        <w:trPr>
          <w:trHeight w:val="112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бюджетных ассигнований </w:t>
            </w:r>
          </w:p>
          <w:p w:rsidR="009A4BDE" w:rsidRDefault="007D2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3. </w:t>
            </w:r>
            <w:r>
              <w:rPr>
                <w:sz w:val="28"/>
                <w:szCs w:val="28"/>
              </w:rPr>
              <w:t>«Поддержка талантливой молодежи и одаренных детей муниципального образования «К</w:t>
            </w:r>
            <w:r>
              <w:rPr>
                <w:sz w:val="28"/>
                <w:szCs w:val="28"/>
              </w:rPr>
              <w:t xml:space="preserve">расногвардейский район» осуществляется из средств бюджета муниципального образования «Красногвардейский район» в размере 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235,0 тыс. рублей  в 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2021 г. - 15,0 тыс. руб.</w:t>
            </w:r>
          </w:p>
          <w:p w:rsidR="009A4BDE" w:rsidRDefault="007D237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2022 г. - 25,0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2023 г. - 25,0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35,0 тыс. р</w:t>
            </w:r>
            <w:r>
              <w:rPr>
                <w:sz w:val="28"/>
                <w:szCs w:val="28"/>
              </w:rPr>
              <w:t>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–35,0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45,0 тыс. руб.</w:t>
            </w: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 – 55,0 тыс. руб.</w:t>
            </w:r>
          </w:p>
        </w:tc>
      </w:tr>
      <w:tr w:rsidR="009A4BDE">
        <w:trPr>
          <w:trHeight w:val="70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муниципальной подпрограммы: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развитие добровольческого движения на территории района до 2200 (чел.);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увеличение </w:t>
            </w:r>
            <w:r>
              <w:rPr>
                <w:sz w:val="28"/>
                <w:szCs w:val="28"/>
              </w:rPr>
              <w:t>талантливой молодежи  и одаренных детей принимающей участие в реализации мероприятий, направленных на повышение инновационной активности молодежи в социально-экономической, общественно-политической и творческой сферах, а так же увеличение принимающих актив</w:t>
            </w:r>
            <w:r>
              <w:rPr>
                <w:sz w:val="28"/>
                <w:szCs w:val="28"/>
              </w:rPr>
              <w:t>ное участие в общественной жизни района до 1350 (чел.).</w:t>
            </w:r>
            <w:proofErr w:type="gramEnd"/>
          </w:p>
        </w:tc>
      </w:tr>
    </w:tbl>
    <w:p w:rsidR="009A4BDE" w:rsidRDefault="009A4BDE">
      <w:pPr>
        <w:spacing w:line="283" w:lineRule="exact"/>
        <w:rPr>
          <w:b/>
          <w:bCs/>
          <w:sz w:val="28"/>
          <w:szCs w:val="28"/>
        </w:rPr>
      </w:pPr>
    </w:p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9A4BDE"/>
    <w:p w:rsidR="009A4BDE" w:rsidRDefault="007D237E">
      <w:pPr>
        <w:numPr>
          <w:ilvl w:val="0"/>
          <w:numId w:val="25"/>
        </w:num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Характеристика сферы реализации муниципальной программы, в том числе формулировки основных проблем в указанной сфере и прогноз ее развития.</w:t>
      </w:r>
    </w:p>
    <w:p w:rsidR="009A4BDE" w:rsidRDefault="007D237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Современное состояние физической культуры, спорта и реализации молодежной политики в Красногвардейском районе является результатом реализации государственной политики в соответствии с указами и поручениями Президента Российской Федерации, </w:t>
      </w:r>
      <w:hyperlink r:id="rId15" w:anchor="/document/74966492/entry/1000" w:tooltip="https://internet.garant.ru/#/document/74966492/entry/1000" w:history="1">
        <w:r>
          <w:rPr>
            <w:rStyle w:val="afb"/>
            <w:color w:val="auto"/>
            <w:sz w:val="28"/>
            <w:szCs w:val="28"/>
            <w:u w:val="none"/>
          </w:rPr>
          <w:t>стратегии</w:t>
        </w:r>
      </w:hyperlink>
      <w:r>
        <w:rPr>
          <w:sz w:val="28"/>
          <w:szCs w:val="28"/>
        </w:rPr>
        <w:t xml:space="preserve"> развития физической культуры спорта и молодежной политики. </w:t>
      </w:r>
    </w:p>
    <w:p w:rsidR="009A4BDE" w:rsidRDefault="007D237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граждан, систематически занимающихся физич</w:t>
      </w:r>
      <w:r>
        <w:rPr>
          <w:sz w:val="28"/>
          <w:szCs w:val="28"/>
        </w:rPr>
        <w:t xml:space="preserve">еской культурой и спортом в МО «Красногвардейский район» достигла 16,4 тыс. человек. </w:t>
      </w:r>
    </w:p>
    <w:p w:rsidR="009A4BDE" w:rsidRDefault="007D237E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</w:t>
      </w:r>
      <w:r>
        <w:rPr>
          <w:sz w:val="28"/>
          <w:szCs w:val="28"/>
        </w:rPr>
        <w:t>ится более 102 официальных молодежных, физкультурных и спортивных мероприятий, в том числе «Президентские состязания»,        «Президентские спортивные игры», «Спартакиада молодежи допризывного возраста» и иные массовые физкультурно-спортивные мероприятия.</w:t>
      </w:r>
    </w:p>
    <w:p w:rsidR="009A4BDE" w:rsidRDefault="007D237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Действует Всероссийский физкультурно-спортивный комплекс «Готов к труду и обороне» (ГТО).  По итогам 2024 года на всероссийском портале ГТО   зарегистрировано более 9,1 тыс. человек. </w:t>
      </w:r>
    </w:p>
    <w:p w:rsidR="009A4BDE" w:rsidRDefault="007D237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Вместе с тем сохраняется ряд проблем, требующих решения. Сре</w:t>
      </w:r>
      <w:r>
        <w:rPr>
          <w:sz w:val="28"/>
          <w:szCs w:val="28"/>
        </w:rPr>
        <w:t xml:space="preserve">ди граждан, систематически занимающихся физической культурой и спортом, преобладает преимущественно дети и молодежь в возрасте до 29 лет. Сохраняется недостаточный уровень вовлеченности населения среднего и старшего возраста в занятия физической культурой </w:t>
      </w:r>
      <w:r>
        <w:rPr>
          <w:sz w:val="28"/>
          <w:szCs w:val="28"/>
        </w:rPr>
        <w:t>и спортом.</w:t>
      </w:r>
    </w:p>
    <w:p w:rsidR="009A4BDE" w:rsidRDefault="007D237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Ключевыми вызовами для физической культуры и спорта являются:</w:t>
      </w:r>
    </w:p>
    <w:p w:rsidR="009A4BDE" w:rsidRDefault="007D237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</w:t>
      </w:r>
      <w:r>
        <w:rPr>
          <w:sz w:val="28"/>
          <w:szCs w:val="28"/>
        </w:rPr>
        <w:t>спортом средних и старших возрастных групп;</w:t>
      </w:r>
    </w:p>
    <w:p w:rsidR="009A4BDE" w:rsidRDefault="007D237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числа граждан, нуждающихся в оздоровлении средствами физической культуры и спорта, в том числе вследствие перенесенных заболеваний, вызванных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(COVID-19);</w:t>
      </w:r>
    </w:p>
    <w:p w:rsidR="009A4BDE" w:rsidRDefault="007D237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возросшие тр</w:t>
      </w:r>
      <w:r>
        <w:rPr>
          <w:sz w:val="28"/>
          <w:szCs w:val="28"/>
        </w:rPr>
        <w:t>ебования к уровню физической подготовленности допризывной       молодежи как фактору обеспечения боеготовности вооруженных сил;</w:t>
      </w:r>
    </w:p>
    <w:p w:rsidR="009A4BDE" w:rsidRDefault="007D237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Реализация Программы позволит привлечь к систематическим занятиям физической культурой и спортом и приобщить к здоровому об</w:t>
      </w:r>
      <w:r>
        <w:rPr>
          <w:sz w:val="28"/>
          <w:szCs w:val="28"/>
        </w:rPr>
        <w:t xml:space="preserve">разу жизни не менее 55 процентов населения Красногвардейского района,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в конечном счете положительно скажется на улучшении качества жизни граждан.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МО «Красногвардейский район» реализуется система мер, направленных на создание условий и возможностей дл</w:t>
      </w:r>
      <w:r>
        <w:rPr>
          <w:sz w:val="28"/>
          <w:szCs w:val="28"/>
        </w:rPr>
        <w:t>я успешной социализации и эффективной самореализации детей и молодежи, для развития их потенциала в интересах района, республики и общества.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рганизована деятельность  детских  общественных организаций и активно развивается добровольческое (волонтерское) д</w:t>
      </w:r>
      <w:r>
        <w:rPr>
          <w:sz w:val="28"/>
          <w:szCs w:val="28"/>
        </w:rPr>
        <w:t>вижение,  осуществляющ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свою деятельность по работе с людьми с ограниченными возможностями, пожилыми, ветеранами и детьми, находящимися в трудной жизненной ситуации, пропаганде здорового образа жизни, профилактике асоциального поведения и экстремизма и др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Проводится работа с работающей молодежью, ежегодно организовывается Слет для молодежных активов сельских поселений Красногвардейского района.</w:t>
      </w:r>
      <w:proofErr w:type="gramEnd"/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Красногвардейском </w:t>
      </w:r>
      <w:r>
        <w:rPr>
          <w:sz w:val="28"/>
          <w:szCs w:val="28"/>
        </w:rPr>
        <w:t>районе сформирована сеть муниципальных учреждений дополнительного образования детей.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Важнейш</w:t>
      </w:r>
      <w:r>
        <w:rPr>
          <w:sz w:val="28"/>
          <w:szCs w:val="28"/>
        </w:rPr>
        <w:t xml:space="preserve">им ресурсом самообразования школьников, пространством его инициативного действия является дополнительное образование детей и молодежи. В МО «Красногвардейский район» дополнительное образование детей организовано в 2 учреждениях (МБУ ДО ДЮСШ и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дополнительного образования детей»</w:t>
      </w:r>
      <w:r>
        <w:rPr>
          <w:sz w:val="28"/>
          <w:szCs w:val="28"/>
        </w:rPr>
        <w:t>), в них занимаются около 3</w:t>
      </w:r>
      <w:r>
        <w:rPr>
          <w:sz w:val="28"/>
          <w:szCs w:val="28"/>
        </w:rPr>
        <w:t>5</w:t>
      </w:r>
      <w:r>
        <w:rPr>
          <w:sz w:val="28"/>
          <w:szCs w:val="28"/>
        </w:rPr>
        <w:t>% от общего количества обучающихся. Сохранена доступность дополнительного образования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детей. Все кружки, секции, клубы, объединения в учреждениях дополнительного образования детей района фу</w:t>
      </w:r>
      <w:r>
        <w:rPr>
          <w:sz w:val="28"/>
          <w:szCs w:val="28"/>
        </w:rPr>
        <w:t>нкционируют на бесплатной основе.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</w:t>
      </w:r>
      <w:r>
        <w:rPr>
          <w:sz w:val="28"/>
          <w:szCs w:val="28"/>
        </w:rPr>
        <w:t>ала в интересах России,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9A4BDE" w:rsidRDefault="007D237E">
      <w:pPr>
        <w:pStyle w:val="af5"/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 день немаловажной является проблема социальной адаптации молодежи и</w:t>
      </w:r>
      <w:r>
        <w:rPr>
          <w:sz w:val="28"/>
          <w:szCs w:val="28"/>
        </w:rPr>
        <w:t xml:space="preserve"> профилактика негативных явлений в молодежной среде, противодействие идеологии терроризма. </w:t>
      </w:r>
    </w:p>
    <w:p w:rsidR="009A4BDE" w:rsidRDefault="007D237E">
      <w:pPr>
        <w:pStyle w:val="af5"/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предусматривает комплексное решение вопросов по вовлечению молодежи во все сферы жизнедеятельности общества через изменение общественного сознания молодеж</w:t>
      </w:r>
      <w:r>
        <w:rPr>
          <w:sz w:val="28"/>
          <w:szCs w:val="28"/>
        </w:rPr>
        <w:t xml:space="preserve">и, воспитание потребности к труду и активной жизненной позиции. </w:t>
      </w:r>
    </w:p>
    <w:p w:rsidR="009A4BDE" w:rsidRDefault="007D237E">
      <w:pPr>
        <w:pStyle w:val="af5"/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программные мероприятия входят мер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по созданию муниципальной системы поддержки молодых граждан, содействующие социальному становлению, культурному, духовному и физическому развитию личност</w:t>
      </w:r>
      <w:r>
        <w:rPr>
          <w:sz w:val="28"/>
          <w:szCs w:val="28"/>
        </w:rPr>
        <w:t>и.</w:t>
      </w:r>
    </w:p>
    <w:p w:rsidR="009A4BDE" w:rsidRDefault="007D237E">
      <w:pPr>
        <w:pStyle w:val="af5"/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молодежной политики в МО «Красногвардейский район» разработана настоящая программа, которая ориентирована преимущественно на граждан Красногвардейского района  в возрасте от 14 до 3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лет, в том числе на </w:t>
      </w:r>
      <w:r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, оказавшихся в трудной жизненной ситуации, а также на молодые семьи района. </w:t>
      </w:r>
    </w:p>
    <w:p w:rsidR="009A4BDE" w:rsidRDefault="007D237E">
      <w:pPr>
        <w:pStyle w:val="af5"/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Стратегические цели молодежной политики в Российской Федерации, Республике Адыгея и в Красногвардейском районе определяются направленностью на социальное, культурное, нравственно</w:t>
      </w:r>
      <w:r>
        <w:rPr>
          <w:sz w:val="28"/>
          <w:szCs w:val="28"/>
        </w:rPr>
        <w:t>е и физическое развитие молодежи, ее благополучие, а также стремление к использованию потенциала молодежи в интересах государства и общества.</w:t>
      </w:r>
    </w:p>
    <w:p w:rsidR="009A4BDE" w:rsidRDefault="007D237E">
      <w:pPr>
        <w:pStyle w:val="af5"/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Молодежная политика разрабатывается и реализуется в Красногвардейском районе с учетом социально-экономического раз</w:t>
      </w:r>
      <w:r>
        <w:rPr>
          <w:sz w:val="28"/>
          <w:szCs w:val="28"/>
        </w:rPr>
        <w:t xml:space="preserve">вития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основе следующих принципов: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-выделения приоритетных направлений;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-учета интересов и потребностей различных групп молодежи;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-участия молодых граждан в разработке и реализации приоритетных направлений молодежной политики;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-взаимодействия государства, институтов гражданского общества и представителей бизнеса;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-информационной открытости.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Талантливая молодежь является важным стратегическим ресурсом общества. Творческая деятельность – не только возможность самореализации личнос</w:t>
      </w:r>
      <w:r>
        <w:rPr>
          <w:sz w:val="28"/>
          <w:szCs w:val="28"/>
        </w:rPr>
        <w:t>ти, это и механизм развития способности находить эффективные нестандартные решения любы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задач, закрепление формы поведения, подразумевающей проявление инициативы, направленной на созидательную деятельность.</w:t>
      </w:r>
    </w:p>
    <w:p w:rsidR="009A4BDE" w:rsidRDefault="007D237E">
      <w:pPr>
        <w:pStyle w:val="af5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компонентов, способствующих с</w:t>
      </w:r>
      <w:r>
        <w:rPr>
          <w:sz w:val="28"/>
          <w:szCs w:val="28"/>
        </w:rPr>
        <w:t xml:space="preserve">озданию и поддержанию на высоком уровне научно-технического, политического, культурного и управленческого потенциала страны, является налаженная система поиска и обучения одаренных детей и талантливой молодежи. Формирование интеллектуальной элиты, которая </w:t>
      </w:r>
      <w:r>
        <w:rPr>
          <w:sz w:val="28"/>
          <w:szCs w:val="28"/>
        </w:rPr>
        <w:t>по существу задает темп развитию науки, техники, экономики, культуры, спорт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 определяет эффективность этого развития. </w:t>
      </w:r>
    </w:p>
    <w:p w:rsidR="009A4BDE" w:rsidRDefault="007D237E">
      <w:pPr>
        <w:pStyle w:val="af5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Главным направлением развития современного образования является межведомственная координация поиска, практической диагностики, обучения</w:t>
      </w:r>
      <w:r>
        <w:rPr>
          <w:sz w:val="28"/>
          <w:szCs w:val="28"/>
        </w:rPr>
        <w:t xml:space="preserve">, воспитания и развития одаренных детей, нацеленная на подготовку творческих людей, талантливых специалистов. </w:t>
      </w:r>
    </w:p>
    <w:p w:rsidR="009A4BDE" w:rsidRDefault="007D237E">
      <w:pPr>
        <w:spacing w:after="24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Сложность и специфика работы с одаренными детьми требует привлечения к ее осуществлению различных специалистов – педагогов, психологов, деятелей </w:t>
      </w:r>
      <w:r>
        <w:rPr>
          <w:sz w:val="28"/>
          <w:szCs w:val="28"/>
        </w:rPr>
        <w:t xml:space="preserve">культуры и спорта. </w:t>
      </w:r>
    </w:p>
    <w:p w:rsidR="009A4BDE" w:rsidRDefault="007D237E">
      <w:pPr>
        <w:spacing w:after="24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Возникла необходимость объединения межведомственных усилий по созданию условий для выявления и развития одаренных детей и талантливой молодежи на уровне муниципального образования.</w:t>
      </w:r>
    </w:p>
    <w:p w:rsidR="009A4BDE" w:rsidRDefault="007D237E">
      <w:pPr>
        <w:spacing w:after="24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контексте настоящей Программы творчество молодежи р</w:t>
      </w:r>
      <w:r>
        <w:rPr>
          <w:sz w:val="28"/>
          <w:szCs w:val="28"/>
        </w:rPr>
        <w:t>ассматривается как ее потребность и умение:</w:t>
      </w:r>
    </w:p>
    <w:p w:rsidR="009A4BDE" w:rsidRDefault="007D237E">
      <w:pPr>
        <w:spacing w:after="24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свои интеллектуальные, творческие способности и инициативу;</w:t>
      </w:r>
    </w:p>
    <w:p w:rsidR="009A4BDE" w:rsidRDefault="007D237E">
      <w:pPr>
        <w:spacing w:after="24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поиск идей для создания новых молодежных творческих проектов.</w:t>
      </w:r>
    </w:p>
    <w:p w:rsidR="009A4BDE" w:rsidRDefault="007D237E">
      <w:pPr>
        <w:spacing w:after="24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позитивных тенденций и использования потенциала творче</w:t>
      </w:r>
      <w:r>
        <w:rPr>
          <w:sz w:val="28"/>
          <w:szCs w:val="28"/>
        </w:rPr>
        <w:t>ской и интеллектуальной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</w:t>
      </w:r>
      <w:r>
        <w:rPr>
          <w:sz w:val="28"/>
          <w:szCs w:val="28"/>
        </w:rPr>
        <w:t>ерских взаимоотношений между «взрослым» обществом и входящими в него новыми поколениями.</w:t>
      </w:r>
    </w:p>
    <w:p w:rsidR="009A4BDE" w:rsidRDefault="007D237E">
      <w:pPr>
        <w:spacing w:after="24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Подобный подход призван обеспечить эффективное становление и развитие молодежи района, решить задачу привлечения  талантливой молодежи в районе. Кроме того, подход нап</w:t>
      </w:r>
      <w:r>
        <w:rPr>
          <w:sz w:val="28"/>
          <w:szCs w:val="28"/>
        </w:rPr>
        <w:t>равлен на  снижение уровня социального иждивенчества среди молодежи.</w:t>
      </w:r>
    </w:p>
    <w:p w:rsidR="009A4BDE" w:rsidRDefault="007D237E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 программно-целевого метода решения проблемы позволяет рассматривать саму молодежь в качестве целевой группы Программы.</w:t>
      </w:r>
    </w:p>
    <w:p w:rsidR="009A4BDE" w:rsidRDefault="007D237E">
      <w:pPr>
        <w:pStyle w:val="af5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Программно-целевой метод управления позволяет оперативно и с м</w:t>
      </w:r>
      <w:r>
        <w:rPr>
          <w:sz w:val="28"/>
          <w:szCs w:val="28"/>
        </w:rPr>
        <w:t xml:space="preserve">аксимальной степенью управляемости создавать новые инструменты и технологии реализации приоритетов молодежной политики. Кроме того, </w:t>
      </w:r>
      <w:r>
        <w:rPr>
          <w:sz w:val="28"/>
          <w:szCs w:val="28"/>
        </w:rPr>
        <w:t xml:space="preserve">Основами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государственной молодежной политики в Российской Федерации задан проектный метод управления при реализации меропри</w:t>
      </w:r>
      <w:r>
        <w:rPr>
          <w:sz w:val="28"/>
          <w:szCs w:val="28"/>
        </w:rPr>
        <w:t>ятий.</w:t>
      </w:r>
    </w:p>
    <w:p w:rsidR="009A4BDE" w:rsidRDefault="007D237E">
      <w:pPr>
        <w:pStyle w:val="af5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9A4BDE" w:rsidRDefault="007D237E">
      <w:pPr>
        <w:pStyle w:val="af5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адресность, последовательность, преемственность и контроль за целевым использованием бюджетных средств, направляемых на реализацию молодежной политики в Красногва</w:t>
      </w:r>
      <w:r>
        <w:rPr>
          <w:sz w:val="28"/>
          <w:szCs w:val="28"/>
        </w:rPr>
        <w:t>рдейском районе;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-разработать и внедрить инновационные технологии решения актуальных проблем молодежи при активном ее участии;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-создать условия для устойчивого развития и функционирования инфраструктуры сферы молодежной политики.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будут созда</w:t>
      </w:r>
      <w:r>
        <w:rPr>
          <w:sz w:val="28"/>
          <w:szCs w:val="28"/>
        </w:rPr>
        <w:t xml:space="preserve">ны условия для развития сферы молодежной политики и обеспечения увеличения вклада молодежи в социально-экономическое развитие Красногвардейского района. </w:t>
      </w:r>
    </w:p>
    <w:p w:rsidR="009A4BDE" w:rsidRDefault="007D237E">
      <w:pPr>
        <w:pStyle w:val="af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Возникла необходимость объединения межведомственных усилий по эффективной реализации молодежной полити</w:t>
      </w:r>
      <w:r>
        <w:rPr>
          <w:sz w:val="28"/>
          <w:szCs w:val="28"/>
        </w:rPr>
        <w:t>ки в муниципальном образовании.</w:t>
      </w:r>
    </w:p>
    <w:p w:rsidR="009A4BDE" w:rsidRDefault="009A4BDE">
      <w:pPr>
        <w:pStyle w:val="af5"/>
        <w:contextualSpacing/>
        <w:jc w:val="both"/>
        <w:rPr>
          <w:sz w:val="28"/>
          <w:szCs w:val="28"/>
        </w:rPr>
      </w:pPr>
    </w:p>
    <w:p w:rsidR="009A4BDE" w:rsidRDefault="007D237E">
      <w:pPr>
        <w:numPr>
          <w:ilvl w:val="0"/>
          <w:numId w:val="2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Приоритеты реализуемой на территории МО «Красногвардейский район» политики в соответствующей сфере социально-экономического развития, целевые показатели (индикаторы) муниципальной программы</w:t>
      </w:r>
    </w:p>
    <w:p w:rsidR="009A4BDE" w:rsidRDefault="009A4BDE">
      <w:pPr>
        <w:pStyle w:val="1"/>
        <w:ind w:left="567"/>
        <w:rPr>
          <w:sz w:val="28"/>
          <w:szCs w:val="28"/>
        </w:rPr>
      </w:pPr>
    </w:p>
    <w:p w:rsidR="009A4BDE" w:rsidRDefault="007D237E">
      <w:pPr>
        <w:pStyle w:val="af7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своевременно и оперативно оценивать показатели, характеризующие общественную активность молодых людей, их социальную интеграцию и развитие физической культуры и спорта в МО «Красногвардейский район».</w:t>
      </w:r>
    </w:p>
    <w:p w:rsidR="009A4BDE" w:rsidRDefault="007D23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Молодежную политику следуе</w:t>
      </w:r>
      <w:r>
        <w:rPr>
          <w:sz w:val="28"/>
          <w:szCs w:val="28"/>
        </w:rPr>
        <w:t>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МО «Красногвардейский район», реализуемое на основе активного взаимодействия с институтами гражд</w:t>
      </w:r>
      <w:r>
        <w:rPr>
          <w:sz w:val="28"/>
          <w:szCs w:val="28"/>
        </w:rPr>
        <w:t xml:space="preserve">анского общества, общественными объединениями и молодежными организациями. </w:t>
      </w:r>
    </w:p>
    <w:p w:rsidR="009A4BDE" w:rsidRDefault="007D23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муниципальную молодежную политику можно определить как систему государственных приоритетов и мер, направленных на создание условий и возможностей в районе для успешн</w:t>
      </w:r>
      <w:r>
        <w:rPr>
          <w:sz w:val="28"/>
          <w:szCs w:val="28"/>
        </w:rPr>
        <w:t xml:space="preserve">ой социализации и эффективной самореализации молодежи. </w:t>
      </w:r>
    </w:p>
    <w:p w:rsidR="009A4BDE" w:rsidRDefault="007D237E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Программы соответствуют приоритетным задачам развития Российской Федерации, которые определены:</w:t>
      </w:r>
    </w:p>
    <w:p w:rsidR="009A4BDE" w:rsidRDefault="007D23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30 сентября 2021 года № 1661 «Об утв</w:t>
      </w:r>
      <w:r>
        <w:rPr>
          <w:sz w:val="28"/>
          <w:szCs w:val="28"/>
        </w:rPr>
        <w:t>ерждении государственной программы Российской Федерации «Развитие физической культуры и спорта» и о признании утративших силу некоторых актов и отдельных положений некоторых актов Правительства Российской Федерации»;</w:t>
      </w:r>
    </w:p>
    <w:p w:rsidR="009A4BDE" w:rsidRDefault="007D23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Кабинета Министров Респ</w:t>
      </w:r>
      <w:r>
        <w:rPr>
          <w:sz w:val="28"/>
          <w:szCs w:val="28"/>
        </w:rPr>
        <w:t xml:space="preserve">ублики Адыгея от 27 декабря 2019 года № 329 «О государственной программе Республики Адыгея «Развитие </w:t>
      </w:r>
      <w:r>
        <w:rPr>
          <w:sz w:val="28"/>
          <w:szCs w:val="28"/>
        </w:rPr>
        <w:lastRenderedPageBreak/>
        <w:t>физической культуры и спорта»;</w:t>
      </w:r>
    </w:p>
    <w:p w:rsidR="009A4BDE" w:rsidRDefault="007D237E">
      <w:pPr>
        <w:widowControl w:val="0"/>
        <w:ind w:firstLine="567"/>
        <w:jc w:val="both"/>
        <w:rPr>
          <w:color w:val="0D0D0D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color w:val="0D0D0D"/>
          <w:sz w:val="28"/>
          <w:szCs w:val="28"/>
          <w:shd w:val="clear" w:color="auto" w:fill="FFFFFF"/>
        </w:rPr>
        <w:t>Федеральный закон от 30 декабря 2020 года № 489-ФЗ</w:t>
      </w:r>
      <w:r>
        <w:rPr>
          <w:color w:val="0D0D0D"/>
          <w:sz w:val="28"/>
          <w:szCs w:val="28"/>
        </w:rPr>
        <w:br/>
      </w:r>
      <w:r>
        <w:rPr>
          <w:color w:val="0D0D0D"/>
          <w:sz w:val="28"/>
          <w:szCs w:val="28"/>
          <w:shd w:val="clear" w:color="auto" w:fill="FFFFFF"/>
        </w:rPr>
        <w:t>«О молодежной политике в Российской Федерации».</w:t>
      </w:r>
    </w:p>
    <w:p w:rsidR="009A4BDE" w:rsidRDefault="007D237E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Основной целью и приоритетом Программы является Мотивация населения Красногвардейского района к систематическим занятиям физической культурой, спортом и развитие потенциала молодежи в интересах развития района, республики, страны, поддержка одаренных детей</w:t>
      </w:r>
      <w:r>
        <w:rPr>
          <w:sz w:val="28"/>
          <w:szCs w:val="28"/>
        </w:rPr>
        <w:t xml:space="preserve"> и талантливой молодежи.</w:t>
      </w:r>
    </w:p>
    <w:p w:rsidR="009A4BDE" w:rsidRDefault="007D237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достижения указанной цели должны быть решены основные задачи, а решение задач будет осуществляться в рамках реализации мероприятий по вопросам организации массовых форм занятий спортом и физической культуры в образовательных уч</w:t>
      </w:r>
      <w:r>
        <w:rPr>
          <w:sz w:val="28"/>
          <w:szCs w:val="28"/>
        </w:rPr>
        <w:t>реждениях, в организациях, на предприятиях, по месту жительства, пропаганде физической культуры  и спорта, привлечение детей и молодежи к систематическим занятиям физической культурой и спортом, развития и реализации потенциала молодежи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интересах</w:t>
      </w:r>
      <w:proofErr w:type="gramEnd"/>
      <w:r>
        <w:rPr>
          <w:sz w:val="28"/>
          <w:szCs w:val="28"/>
        </w:rPr>
        <w:t xml:space="preserve"> Красног</w:t>
      </w:r>
      <w:r>
        <w:rPr>
          <w:sz w:val="28"/>
          <w:szCs w:val="28"/>
        </w:rPr>
        <w:t>вардейского района:</w:t>
      </w:r>
    </w:p>
    <w:p w:rsidR="009A4BDE" w:rsidRDefault="007D237E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граждан систематически занимающихся физической культурой и спортом, совершенствование системы подготовки спортсменов;</w:t>
      </w:r>
    </w:p>
    <w:p w:rsidR="009A4BDE" w:rsidRDefault="007D237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успешной социализации и эффективной самореализации молодежи;</w:t>
      </w:r>
    </w:p>
    <w:p w:rsidR="009A4BDE" w:rsidRDefault="007D237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</w:t>
      </w:r>
      <w:r>
        <w:rPr>
          <w:sz w:val="28"/>
          <w:szCs w:val="28"/>
        </w:rPr>
        <w:t>приятных условий для эффективной самореализации талантливой молодежи и одаренных детей муниципального образования «Красногвардейский район».</w:t>
      </w:r>
    </w:p>
    <w:p w:rsidR="009A4BDE" w:rsidRDefault="007D237E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ожидаемой социальной эффективности будет определяться на основании достижения плановых значений целевых инд</w:t>
      </w:r>
      <w:r>
        <w:rPr>
          <w:rFonts w:ascii="Times New Roman" w:hAnsi="Times New Roman" w:cs="Times New Roman"/>
          <w:sz w:val="28"/>
          <w:szCs w:val="28"/>
        </w:rPr>
        <w:t xml:space="preserve">икаторов (показателей) Программы: </w:t>
      </w:r>
    </w:p>
    <w:p w:rsidR="009A4BDE" w:rsidRDefault="007D237E">
      <w:pPr>
        <w:spacing w:before="100" w:beforeAutospacing="1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целевых показателях (индикаторах) муниципальной программы</w:t>
      </w:r>
    </w:p>
    <w:p w:rsidR="009A4BDE" w:rsidRDefault="007D237E">
      <w:pPr>
        <w:jc w:val="center"/>
      </w:pPr>
      <w:r>
        <w:rPr>
          <w:b/>
          <w:sz w:val="28"/>
          <w:szCs w:val="28"/>
        </w:rPr>
        <w:t>и их значения приведены в таблице</w:t>
      </w:r>
    </w:p>
    <w:tbl>
      <w:tblPr>
        <w:tblpPr w:leftFromText="180" w:rightFromText="180" w:vertAnchor="text" w:horzAnchor="margin" w:tblpXSpec="center" w:tblpY="844"/>
        <w:tblW w:w="10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827"/>
        <w:gridCol w:w="786"/>
        <w:gridCol w:w="735"/>
        <w:gridCol w:w="747"/>
        <w:gridCol w:w="709"/>
        <w:gridCol w:w="709"/>
        <w:gridCol w:w="850"/>
        <w:gridCol w:w="894"/>
      </w:tblGrid>
      <w:tr w:rsidR="009A4BDE">
        <w:trPr>
          <w:trHeight w:val="449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Целевые индикаторы и показатели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2022 год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</w:p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2027 </w:t>
            </w:r>
          </w:p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9A4BDE">
        <w:trPr>
          <w:trHeight w:val="49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numPr>
                <w:ilvl w:val="0"/>
                <w:numId w:val="37"/>
              </w:numPr>
              <w:ind w:left="709" w:hanging="28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Увеличение удельного веса населения МО «Красногвардейский район», систематически занимающихся  физической культурой и спортом 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47</w:t>
            </w: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48,5</w:t>
            </w: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54,5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</w:tr>
      <w:tr w:rsidR="009A4BDE">
        <w:trPr>
          <w:trHeight w:val="1289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numPr>
                <w:ilvl w:val="0"/>
                <w:numId w:val="37"/>
              </w:numPr>
              <w:ind w:left="74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молодежи, участвующей в мероприятиях направленных на гражданское, патриотиче</w:t>
            </w:r>
            <w:r>
              <w:rPr>
                <w:sz w:val="28"/>
                <w:szCs w:val="28"/>
              </w:rPr>
              <w:t xml:space="preserve">ское воспитание, формирование     правовых, культурных и </w:t>
            </w:r>
            <w:r>
              <w:rPr>
                <w:sz w:val="28"/>
                <w:szCs w:val="28"/>
              </w:rPr>
              <w:lastRenderedPageBreak/>
              <w:t xml:space="preserve">нравственных ценностей среди молодежи, в культурно-досуговых мероприятиях, профилактических мероприятиях, в мероприятиях творческой и интеллектуальной направленности, в мероприятиях, направленных на </w:t>
            </w:r>
            <w:r>
              <w:rPr>
                <w:sz w:val="28"/>
                <w:szCs w:val="28"/>
              </w:rPr>
              <w:t>формирование здорового образа жизни.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7D237E">
            <w:pPr>
              <w:pStyle w:val="aff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2800</w:t>
            </w: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3150</w:t>
            </w: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4BDE" w:rsidRDefault="009A4BDE">
            <w:pPr>
              <w:rPr>
                <w:sz w:val="28"/>
                <w:szCs w:val="28"/>
              </w:rPr>
            </w:pPr>
          </w:p>
          <w:p w:rsidR="009A4BDE" w:rsidRDefault="007D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</w:tr>
      <w:tr w:rsidR="009A4BDE">
        <w:trPr>
          <w:trHeight w:val="699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numPr>
                <w:ilvl w:val="0"/>
                <w:numId w:val="37"/>
              </w:numPr>
              <w:tabs>
                <w:tab w:val="left" w:pos="317"/>
                <w:tab w:val="left" w:pos="743"/>
              </w:tabs>
              <w:ind w:left="74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количества талантливой молодежи одаренных детей, в </w:t>
            </w:r>
            <w:r>
              <w:rPr>
                <w:sz w:val="28"/>
                <w:szCs w:val="28"/>
              </w:rPr>
              <w:t>детских или молодежных общественных объединениях в различных областях деятельности, получивших единовременное поощрение (стипендию);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22</w:t>
            </w: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4BDE" w:rsidRDefault="009A4BD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A4BDE" w:rsidRDefault="009A4BD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4BDE" w:rsidRDefault="009A4BD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9A4BDE" w:rsidRDefault="009A4BDE">
      <w:pPr>
        <w:rPr>
          <w:b/>
        </w:rPr>
      </w:pPr>
    </w:p>
    <w:p w:rsidR="009A4BDE" w:rsidRDefault="009A4BD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9A4BDE" w:rsidRDefault="007D237E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муниципальной программы:</w:t>
      </w:r>
    </w:p>
    <w:p w:rsidR="009A4BDE" w:rsidRDefault="007D237E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удельного веса населения района, систематически занимающегося физической культурой и спортом, к 2027 году до 55% от общей численности населения района;</w:t>
      </w:r>
    </w:p>
    <w:p w:rsidR="009A4BDE" w:rsidRDefault="007D237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молодежи, участвующей в мероприятиях направленных на гражданское, патриотическ</w:t>
      </w:r>
      <w:r>
        <w:rPr>
          <w:sz w:val="28"/>
          <w:szCs w:val="28"/>
        </w:rPr>
        <w:t>ое воспитание, формирование     правовых, культурных и нравственных ценностей среди молодежи, в культурно-досуговых мероприятиях, профилактических мероприятиях, в мероприятиях творческой и интеллектуальной направленности, в мероприятиях, направленных на фо</w:t>
      </w:r>
      <w:r>
        <w:rPr>
          <w:sz w:val="28"/>
          <w:szCs w:val="28"/>
        </w:rPr>
        <w:t>рмирование здорового образа жизни 3650 (чел.);</w:t>
      </w:r>
    </w:p>
    <w:p w:rsidR="009A4BDE" w:rsidRDefault="007D237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талантливой молодежи одаренных детей, детских или молодежных общественных объединениях в различных областях деятельности, получивших единовременное поощрение (стипендию) до 30 (чел.)</w:t>
      </w:r>
    </w:p>
    <w:p w:rsidR="009A4BDE" w:rsidRDefault="009A4BD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9A4BDE" w:rsidRDefault="007D237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Срок реализации программы 2021-2027 годы без деления на этапы.</w:t>
      </w:r>
    </w:p>
    <w:p w:rsidR="009A4BDE" w:rsidRDefault="009A4BDE">
      <w:pPr>
        <w:jc w:val="both"/>
        <w:rPr>
          <w:sz w:val="28"/>
          <w:szCs w:val="28"/>
        </w:rPr>
      </w:pPr>
    </w:p>
    <w:p w:rsidR="009A4BDE" w:rsidRDefault="009A4BDE">
      <w:pPr>
        <w:jc w:val="both"/>
        <w:rPr>
          <w:sz w:val="28"/>
          <w:szCs w:val="28"/>
        </w:rPr>
      </w:pPr>
    </w:p>
    <w:p w:rsidR="009A4BDE" w:rsidRDefault="007D237E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характеристика основных мероприятий муниципальной программы</w:t>
      </w:r>
    </w:p>
    <w:p w:rsidR="009A4BDE" w:rsidRDefault="009A4BDE">
      <w:pPr>
        <w:ind w:left="786"/>
        <w:rPr>
          <w:b/>
          <w:sz w:val="28"/>
          <w:szCs w:val="28"/>
        </w:rPr>
      </w:pPr>
    </w:p>
    <w:p w:rsidR="009A4BDE" w:rsidRDefault="007D237E">
      <w:pPr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и решение задач муниципальной программы будут осуществляться в рамках реализации подпрограмм</w:t>
      </w:r>
      <w:r>
        <w:rPr>
          <w:sz w:val="28"/>
          <w:szCs w:val="28"/>
        </w:rPr>
        <w:t xml:space="preserve"> и их мероприятий:</w:t>
      </w:r>
    </w:p>
    <w:p w:rsidR="009A4BDE" w:rsidRDefault="007D237E">
      <w:pPr>
        <w:numPr>
          <w:ilvl w:val="0"/>
          <w:numId w:val="35"/>
        </w:numPr>
        <w:ind w:left="426" w:hang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Подпрограмма 1. «Развитие физической культуры и  спорта в МО «Красногвардейский  район»:</w:t>
      </w:r>
    </w:p>
    <w:p w:rsidR="009A4BDE" w:rsidRDefault="007D237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физкультурно-оздоровительное мероприятий;</w:t>
      </w:r>
    </w:p>
    <w:p w:rsidR="009A4BDE" w:rsidRDefault="007D2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proofErr w:type="gramStart"/>
      <w:r>
        <w:rPr>
          <w:sz w:val="28"/>
          <w:szCs w:val="28"/>
        </w:rPr>
        <w:t>смотр-конкурсов</w:t>
      </w:r>
      <w:proofErr w:type="gramEnd"/>
      <w:r>
        <w:rPr>
          <w:sz w:val="28"/>
          <w:szCs w:val="28"/>
        </w:rPr>
        <w:t xml:space="preserve">, акций, круглых столов; </w:t>
      </w:r>
    </w:p>
    <w:p w:rsidR="009A4BDE" w:rsidRDefault="007D237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профилактичес</w:t>
      </w:r>
      <w:r>
        <w:rPr>
          <w:sz w:val="28"/>
          <w:szCs w:val="28"/>
        </w:rPr>
        <w:t>ких мероприятий;</w:t>
      </w:r>
    </w:p>
    <w:p w:rsidR="009A4BDE" w:rsidRDefault="007D237E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пропаганда здорового образа жизни, физической культуры и спорта;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физкультурно-оздоровительной и спортивно-массовой работы на территории муниципального образования «Красногвардейский район»; 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инфрас</w:t>
      </w:r>
      <w:r>
        <w:rPr>
          <w:sz w:val="28"/>
          <w:szCs w:val="28"/>
        </w:rPr>
        <w:t>труктуры физической культуры и спорта, популяризация массового спорта и приобщения различных слоев населения к регулярным и систематическим занятиям физической культурой и спортом;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физической культуры и спорта по месту работы, жительства и орган</w:t>
      </w:r>
      <w:r>
        <w:rPr>
          <w:sz w:val="28"/>
          <w:szCs w:val="28"/>
        </w:rPr>
        <w:t>изация активного и здорового досуга  и отдыха населения;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физкультурно-спортивной работы с детьми и молодежью;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спорта высших достижений и подготовка спортивного резерва.</w:t>
      </w:r>
    </w:p>
    <w:p w:rsidR="009A4BDE" w:rsidRDefault="009A4BDE">
      <w:pPr>
        <w:jc w:val="both"/>
        <w:rPr>
          <w:sz w:val="28"/>
          <w:szCs w:val="28"/>
        </w:rPr>
      </w:pPr>
    </w:p>
    <w:p w:rsidR="009A4BDE" w:rsidRDefault="007D237E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2. «Реализация молодежной политики в МО «Красногвар</w:t>
      </w:r>
      <w:r>
        <w:rPr>
          <w:sz w:val="28"/>
          <w:szCs w:val="28"/>
        </w:rPr>
        <w:t>дейский  район»: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мероприятий, направленных на гражданское и патриотическое воспитание, творческое, спортивное и интеллектуальное развитие молодежи;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мероприятий, направленных на формирование здорового образа жизни детей и молодежи, развитие туризма;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инициативной и талантливой молодежи;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добровольческого (волонтерского) движения;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районных детских и молодежн</w:t>
      </w:r>
      <w:r>
        <w:rPr>
          <w:sz w:val="28"/>
          <w:szCs w:val="28"/>
        </w:rPr>
        <w:t>ых общественных организаций и объединений и развитие системы школьного самоуправления;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работы с несовершеннолетними, оказавшимися в трудной жизненной ситуации и несовершеннолетними, состоящими на профилактических учетах;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профил</w:t>
      </w:r>
      <w:r>
        <w:rPr>
          <w:sz w:val="28"/>
          <w:szCs w:val="28"/>
        </w:rPr>
        <w:t>актика негативных явлений и процессов в молодежной среде;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информационно-пропагандистское сопровождение реализации </w:t>
      </w:r>
      <w:proofErr w:type="spellStart"/>
      <w:r>
        <w:rPr>
          <w:sz w:val="28"/>
          <w:szCs w:val="28"/>
        </w:rPr>
        <w:t>моолодежной</w:t>
      </w:r>
      <w:proofErr w:type="spellEnd"/>
      <w:r>
        <w:rPr>
          <w:sz w:val="28"/>
          <w:szCs w:val="28"/>
        </w:rPr>
        <w:t xml:space="preserve"> политики; </w:t>
      </w:r>
    </w:p>
    <w:p w:rsidR="009A4BDE" w:rsidRDefault="007D23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участие молодежи Красногвардейского района в республиканских, межрегиональных и всероссийских проектах и мероприяти</w:t>
      </w:r>
      <w:r>
        <w:rPr>
          <w:sz w:val="28"/>
          <w:szCs w:val="28"/>
        </w:rPr>
        <w:t>ях.</w:t>
      </w:r>
    </w:p>
    <w:p w:rsidR="009A4BDE" w:rsidRDefault="009A4BDE">
      <w:pPr>
        <w:ind w:firstLine="426"/>
        <w:jc w:val="both"/>
        <w:rPr>
          <w:sz w:val="28"/>
          <w:szCs w:val="28"/>
        </w:rPr>
      </w:pPr>
    </w:p>
    <w:p w:rsidR="009A4BDE" w:rsidRDefault="007D237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Подпрограмма 3.  «Поддержка талантливой молодежи и одаренных детей муниципального образования «Красногвардейский район»:</w:t>
      </w:r>
    </w:p>
    <w:p w:rsidR="009A4BDE" w:rsidRDefault="007D23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привлечение талантливой молодежи  и одаренных детей  к реализации мероприятий, направленных на повышение инновационной активн</w:t>
      </w:r>
      <w:r>
        <w:rPr>
          <w:sz w:val="28"/>
          <w:szCs w:val="28"/>
        </w:rPr>
        <w:t>ости молодежи в социально-экономической, общественно-политической и творческой сферах, а так же увеличение принимающих активное участие в общественной жизни района;</w:t>
      </w:r>
      <w:proofErr w:type="gramEnd"/>
    </w:p>
    <w:p w:rsidR="009A4BDE" w:rsidRDefault="007D237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создание районного банка данных </w:t>
      </w:r>
      <w:r>
        <w:rPr>
          <w:sz w:val="28"/>
          <w:szCs w:val="28"/>
        </w:rPr>
        <w:t xml:space="preserve">талантливой молодежи и </w:t>
      </w:r>
      <w:r>
        <w:rPr>
          <w:color w:val="000000"/>
          <w:sz w:val="28"/>
          <w:szCs w:val="28"/>
        </w:rPr>
        <w:t xml:space="preserve">одаренных детей в разных областях </w:t>
      </w:r>
      <w:r>
        <w:rPr>
          <w:color w:val="000000"/>
          <w:sz w:val="28"/>
          <w:szCs w:val="28"/>
        </w:rPr>
        <w:t>деятельности и его ежегодный мониторинг</w:t>
      </w:r>
      <w:r>
        <w:rPr>
          <w:sz w:val="28"/>
          <w:szCs w:val="28"/>
        </w:rPr>
        <w:t>;</w:t>
      </w:r>
    </w:p>
    <w:p w:rsidR="009A4BDE" w:rsidRDefault="007D237E">
      <w:pPr>
        <w:tabs>
          <w:tab w:val="left" w:pos="31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привлечение детей и  молодежи к деятельности детских и молодежных общественных объединений и организаций и  к добровольческой (волонтерской) деятельности;</w:t>
      </w:r>
    </w:p>
    <w:p w:rsidR="009A4BDE" w:rsidRDefault="007D237E">
      <w:pPr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целевая поддержка и привлечение детей и молодежи к участ</w:t>
      </w:r>
      <w:r>
        <w:rPr>
          <w:color w:val="000000"/>
          <w:sz w:val="28"/>
          <w:szCs w:val="28"/>
        </w:rPr>
        <w:t>ию в районных, республиканских, всероссийских, международных проектах, программах, конкурсах, Слетах, фестивалях, соревнованиях, и мероприятиях и т.п.;</w:t>
      </w:r>
      <w:proofErr w:type="gramEnd"/>
    </w:p>
    <w:p w:rsidR="009A4BDE" w:rsidRDefault="007D23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районных мероприятий, конкурсов, фестивалей, слетов, спортивных соревнований одаренных дете</w:t>
      </w:r>
      <w:r>
        <w:rPr>
          <w:color w:val="000000"/>
          <w:sz w:val="28"/>
          <w:szCs w:val="28"/>
        </w:rPr>
        <w:t>й и талантливой молодежи, поддержка деятельности детских и молодежных общественных объединений и организаций, добровольческого (волонтерского) движения, а также ученического самоуправления.</w:t>
      </w:r>
    </w:p>
    <w:p w:rsidR="009A4BDE" w:rsidRDefault="009A4BDE">
      <w:pPr>
        <w:jc w:val="both"/>
        <w:rPr>
          <w:sz w:val="28"/>
          <w:szCs w:val="28"/>
        </w:rPr>
      </w:pPr>
    </w:p>
    <w:p w:rsidR="009A4BDE" w:rsidRDefault="007D237E">
      <w:pPr>
        <w:pStyle w:val="af9"/>
        <w:numPr>
          <w:ilvl w:val="0"/>
          <w:numId w:val="2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Финансовое обеспечение муниципальной программы</w:t>
      </w:r>
    </w:p>
    <w:p w:rsidR="009A4BDE" w:rsidRDefault="007D2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финансо</w:t>
      </w:r>
      <w:r>
        <w:rPr>
          <w:sz w:val="28"/>
          <w:szCs w:val="28"/>
        </w:rPr>
        <w:t>вого обеспечения программы являются средства бюджета муниципального образования «Красногвардейский район». Ежегодный размер бюджетных средств, выделяемых на реализацию программы, определяется решением Совета народных депутатов муниципального образования «К</w:t>
      </w:r>
      <w:r>
        <w:rPr>
          <w:sz w:val="28"/>
          <w:szCs w:val="28"/>
        </w:rPr>
        <w:t xml:space="preserve">расногвардейский район»  «О бюджете муниципального образования «Красногвардейский район»   на очередной финансовый год и плановый период. </w:t>
      </w:r>
    </w:p>
    <w:p w:rsidR="009A4BDE" w:rsidRDefault="007D237E">
      <w:pPr>
        <w:pStyle w:val="bodytext2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мероприятий на 2025 – 2027 годы определен исходя из затрат на реализацию аналогичных </w:t>
      </w:r>
      <w:hyperlink r:id="rId16" w:tooltip="garantF1://23841394.11" w:history="1">
        <w:r>
          <w:rPr>
            <w:rStyle w:val="afe"/>
            <w:b w:val="0"/>
            <w:color w:val="auto"/>
            <w:sz w:val="28"/>
            <w:szCs w:val="28"/>
          </w:rPr>
          <w:t>мероприятий</w:t>
        </w:r>
      </w:hyperlink>
      <w:r>
        <w:rPr>
          <w:rStyle w:val="afe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 2021-2024 годы с учетом прогнозов индексов-дефляторов на соответствующие годы.</w:t>
      </w:r>
    </w:p>
    <w:p w:rsidR="009A4BDE" w:rsidRDefault="007D237E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Программы за счет средств муниципального бюджета МО «Красногвардейский район»  составляет всего </w:t>
      </w:r>
      <w:r>
        <w:rPr>
          <w:rFonts w:ascii="Times New Roman" w:hAnsi="Times New Roman" w:cs="Times New Roman"/>
          <w:sz w:val="28"/>
          <w:szCs w:val="28"/>
        </w:rPr>
        <w:t>8 070,7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A4BDE" w:rsidRDefault="009A4BDE"/>
    <w:p w:rsidR="009A4BDE" w:rsidRDefault="007D237E">
      <w:pPr>
        <w:ind w:firstLine="709"/>
        <w:jc w:val="both"/>
        <w:rPr>
          <w:rStyle w:val="affa"/>
          <w:rFonts w:ascii="Times New Roman" w:eastAsia="Times New Roman" w:hAnsi="Times New Roman" w:cs="Times New Roman"/>
          <w:sz w:val="28"/>
          <w:szCs w:val="28"/>
        </w:rPr>
      </w:pPr>
      <w:r>
        <w:rPr>
          <w:rStyle w:val="affa"/>
          <w:rFonts w:ascii="Times New Roman" w:eastAsia="Times New Roman" w:hAnsi="Times New Roman" w:cs="Times New Roman"/>
          <w:sz w:val="28"/>
          <w:szCs w:val="28"/>
        </w:rPr>
        <w:t>2021 г. - 592,4 тыс. руб.</w:t>
      </w:r>
    </w:p>
    <w:p w:rsidR="009A4BDE" w:rsidRDefault="007D237E">
      <w:pPr>
        <w:ind w:firstLine="709"/>
        <w:jc w:val="both"/>
      </w:pPr>
      <w:r>
        <w:rPr>
          <w:rStyle w:val="affa"/>
          <w:rFonts w:ascii="Times New Roman" w:eastAsia="Times New Roman" w:hAnsi="Times New Roman" w:cs="Times New Roman"/>
          <w:sz w:val="28"/>
          <w:szCs w:val="28"/>
        </w:rPr>
        <w:t>2022 г. - 732,3 тыс. руб.</w:t>
      </w:r>
    </w:p>
    <w:p w:rsidR="009A4BDE" w:rsidRDefault="007D237E">
      <w:pPr>
        <w:ind w:firstLine="709"/>
        <w:jc w:val="both"/>
        <w:rPr>
          <w:rFonts w:ascii="Times New Roman CYR" w:eastAsia="Times New Roman CYR" w:hAnsi="Times New Roman CYR" w:cs="Times New Roman CYR"/>
          <w:lang w:bidi="ru-RU"/>
        </w:rPr>
      </w:pPr>
      <w:r>
        <w:rPr>
          <w:rStyle w:val="affa"/>
          <w:rFonts w:ascii="Times New Roman" w:eastAsia="Times New Roman" w:hAnsi="Times New Roman" w:cs="Times New Roman"/>
          <w:sz w:val="28"/>
          <w:szCs w:val="28"/>
        </w:rPr>
        <w:t xml:space="preserve">2023 </w:t>
      </w:r>
      <w:r>
        <w:rPr>
          <w:rStyle w:val="affa"/>
          <w:rFonts w:ascii="Times New Roman" w:eastAsia="Times New Roman" w:hAnsi="Times New Roman" w:cs="Times New Roman"/>
          <w:sz w:val="28"/>
          <w:szCs w:val="28"/>
        </w:rPr>
        <w:t>г. - 946,0 тыс. руб.</w:t>
      </w:r>
    </w:p>
    <w:p w:rsidR="009A4BDE" w:rsidRDefault="007D23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2024 г. –  1 080, 0 тыс. руб.         </w:t>
      </w:r>
    </w:p>
    <w:p w:rsidR="009A4BDE" w:rsidRDefault="007D23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 г. –  1 118,0  тыс. руб.</w:t>
      </w:r>
    </w:p>
    <w:p w:rsidR="009A4BDE" w:rsidRDefault="007D2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г. – 1 695,0 тыс. руб.</w:t>
      </w:r>
    </w:p>
    <w:p w:rsidR="009A4BDE" w:rsidRDefault="007D2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г. – 1 845,0 тыс. руб.</w:t>
      </w:r>
    </w:p>
    <w:p w:rsidR="007D237E" w:rsidRDefault="007D237E">
      <w:pPr>
        <w:ind w:firstLine="709"/>
        <w:jc w:val="both"/>
        <w:rPr>
          <w:sz w:val="28"/>
          <w:szCs w:val="28"/>
        </w:rPr>
      </w:pPr>
    </w:p>
    <w:p w:rsidR="009A4BDE" w:rsidRDefault="009A4BDE">
      <w:pPr>
        <w:ind w:right="-483"/>
        <w:jc w:val="both"/>
        <w:rPr>
          <w:bCs/>
          <w:iCs/>
          <w:sz w:val="28"/>
          <w:szCs w:val="28"/>
        </w:rPr>
      </w:pPr>
    </w:p>
    <w:p w:rsidR="007D237E" w:rsidRDefault="007D237E" w:rsidP="007D237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7D237E" w:rsidRDefault="007D237E" w:rsidP="007D237E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 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sz w:val="28"/>
          <w:szCs w:val="28"/>
        </w:rPr>
        <w:t xml:space="preserve">  </w:t>
      </w: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7D237E" w:rsidRDefault="007D237E">
      <w:pPr>
        <w:spacing w:line="283" w:lineRule="exact"/>
        <w:jc w:val="right"/>
      </w:pPr>
    </w:p>
    <w:p w:rsidR="009A4BDE" w:rsidRDefault="009A4BDE">
      <w:pPr>
        <w:spacing w:line="283" w:lineRule="exact"/>
        <w:jc w:val="right"/>
      </w:pPr>
    </w:p>
    <w:p w:rsidR="009A4BDE" w:rsidRDefault="007D237E">
      <w:pPr>
        <w:spacing w:line="283" w:lineRule="exact"/>
        <w:jc w:val="right"/>
      </w:pPr>
      <w:r>
        <w:lastRenderedPageBreak/>
        <w:t>Приложение №1</w:t>
      </w:r>
    </w:p>
    <w:p w:rsidR="009A4BDE" w:rsidRDefault="007D237E">
      <w:pPr>
        <w:spacing w:line="283" w:lineRule="exact"/>
        <w:jc w:val="right"/>
      </w:pPr>
      <w:r>
        <w:t xml:space="preserve">к муниципальной  программе  «Развитие физической культуры, спорта </w:t>
      </w:r>
    </w:p>
    <w:p w:rsidR="009A4BDE" w:rsidRDefault="007D237E">
      <w:pPr>
        <w:spacing w:line="283" w:lineRule="exact"/>
        <w:jc w:val="right"/>
      </w:pPr>
      <w:r>
        <w:t>и реализация молодежной политики в муниципальном образовании</w:t>
      </w:r>
    </w:p>
    <w:p w:rsidR="009A4BDE" w:rsidRDefault="007D237E">
      <w:pPr>
        <w:spacing w:line="264" w:lineRule="exact"/>
        <w:jc w:val="right"/>
        <w:rPr>
          <w:sz w:val="28"/>
          <w:szCs w:val="28"/>
        </w:rPr>
      </w:pPr>
      <w:r>
        <w:t xml:space="preserve"> «Красногвардейский район»</w:t>
      </w:r>
    </w:p>
    <w:p w:rsidR="009A4BDE" w:rsidRDefault="007D237E">
      <w:pPr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индикаторы и показатели.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59"/>
        <w:gridCol w:w="850"/>
        <w:gridCol w:w="709"/>
        <w:gridCol w:w="709"/>
        <w:gridCol w:w="709"/>
        <w:gridCol w:w="709"/>
        <w:gridCol w:w="709"/>
        <w:gridCol w:w="709"/>
        <w:gridCol w:w="710"/>
      </w:tblGrid>
      <w:tr w:rsidR="009A4BDE">
        <w:trPr>
          <w:trHeight w:val="40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Целевые индикаторы и показатели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2026 </w:t>
            </w:r>
          </w:p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</w:t>
            </w:r>
          </w:p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9A4BDE">
        <w:trPr>
          <w:trHeight w:val="402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shd w:val="clear" w:color="auto" w:fill="FFFFFF"/>
              <w:ind w:firstLine="9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Программа </w:t>
            </w:r>
          </w:p>
          <w:p w:rsidR="009A4BDE" w:rsidRDefault="007D237E">
            <w:pPr>
              <w:shd w:val="clear" w:color="auto" w:fill="FFFFFF"/>
              <w:ind w:firstLine="9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«Развитие физической культуры, спорта и реализация молодежной политики в муниципальном образова</w:t>
            </w:r>
            <w:r>
              <w:rPr>
                <w:b/>
                <w:sz w:val="28"/>
                <w:szCs w:val="28"/>
              </w:rPr>
              <w:t xml:space="preserve">нии «Красногвардейский район»  </w:t>
            </w:r>
          </w:p>
        </w:tc>
      </w:tr>
      <w:tr w:rsidR="009A4BDE">
        <w:trPr>
          <w:trHeight w:val="402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shd w:val="clear" w:color="auto" w:fill="FFFFFF"/>
              <w:ind w:firstLine="9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b/>
                <w:sz w:val="28"/>
                <w:szCs w:val="28"/>
              </w:rPr>
              <w:t>Мотивация населения Красногвардейского района к систематическим занятиям физической культурой, спортом и развитие потенциала молодежи в интересах развития района, республики, страны, поддержка одаренных детей и талантливой молодежи</w:t>
            </w:r>
          </w:p>
          <w:p w:rsidR="009A4BDE" w:rsidRDefault="009A4BDE">
            <w:pPr>
              <w:shd w:val="clear" w:color="auto" w:fill="FFFFFF"/>
              <w:ind w:firstLine="902"/>
              <w:jc w:val="center"/>
              <w:rPr>
                <w:b/>
                <w:sz w:val="28"/>
                <w:szCs w:val="28"/>
              </w:rPr>
            </w:pPr>
          </w:p>
        </w:tc>
      </w:tr>
      <w:tr w:rsidR="009A4BDE">
        <w:trPr>
          <w:trHeight w:val="446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Увеличение удельног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веса населения МО «Красногвардейский район», систематически занимающегося физической культурой и спортом;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48,5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52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54,5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</w:tr>
      <w:tr w:rsidR="009A4BDE">
        <w:trPr>
          <w:trHeight w:val="115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молодежи, участвующей в мероприятиях направленных на гражданское, патриотическое воспитание, формирование     правовых, культурных и нравственных ценностей среди молодежи, в культурно-досуговых мероприятиях, профилактических мероприятиях, в м</w:t>
            </w:r>
            <w:r>
              <w:rPr>
                <w:sz w:val="28"/>
                <w:szCs w:val="28"/>
              </w:rPr>
              <w:t>ероприятиях творческой и интеллектуальной направленности, в мероприятиях, направленных на формирование здорового образа жизни;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2800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3150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3300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</w:tr>
      <w:tr w:rsidR="009A4BDE">
        <w:trPr>
          <w:trHeight w:val="62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jc w:val="both"/>
            </w:pPr>
            <w:r>
              <w:rPr>
                <w:sz w:val="28"/>
                <w:szCs w:val="28"/>
              </w:rPr>
              <w:t>3. Увеличение количества талантливой молодежи одаренных детей, детских или молодежных общественных объединениях в различных областях деятельности, получивших единовременное поощрение;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pStyle w:val="aff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bidi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bidi="ru-RU"/>
              </w:rPr>
              <w:t>22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bidi="ru-RU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9A4BD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A4BDE" w:rsidRDefault="009A4BD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A4BDE">
        <w:trPr>
          <w:trHeight w:val="4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1. «Развитие физической культуры и спорта  в </w:t>
            </w:r>
            <w:r>
              <w:rPr>
                <w:b/>
                <w:sz w:val="28"/>
                <w:szCs w:val="28"/>
              </w:rPr>
              <w:lastRenderedPageBreak/>
              <w:t>муниципальном образовании «Красногвардейский район»</w:t>
            </w:r>
          </w:p>
        </w:tc>
      </w:tr>
      <w:tr w:rsidR="009A4BDE">
        <w:trPr>
          <w:trHeight w:val="4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 Создание  условий для развития физической культуры  и  массового спорта  в Красногвардейском районе.</w:t>
            </w:r>
          </w:p>
        </w:tc>
      </w:tr>
      <w:tr w:rsidR="009A4BDE">
        <w:trPr>
          <w:trHeight w:val="446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1.1.</w:t>
            </w:r>
            <w:r>
              <w:rPr>
                <w:rFonts w:eastAsia="Times New Roman CYR"/>
                <w:sz w:val="28"/>
                <w:szCs w:val="28"/>
              </w:rPr>
              <w:t xml:space="preserve"> Доля детей и подростков, занимающихся физической культурой и спортом</w:t>
            </w:r>
            <w:r>
              <w:rPr>
                <w:sz w:val="28"/>
                <w:szCs w:val="28"/>
              </w:rPr>
              <w:t>(%)</w:t>
            </w:r>
            <w:r>
              <w:rPr>
                <w:rFonts w:eastAsia="Times New Roman CYR"/>
                <w:sz w:val="28"/>
                <w:szCs w:val="28"/>
              </w:rPr>
              <w:t>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83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89,5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</w:tr>
      <w:tr w:rsidR="009A4BDE">
        <w:trPr>
          <w:trHeight w:val="446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Количество учащихся, занимающихся в секциях ДЮСШ (чел.);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750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780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840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  <w:tr w:rsidR="009A4BDE">
        <w:trPr>
          <w:trHeight w:val="304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jc w:val="both"/>
            </w:pPr>
            <w:r>
              <w:rPr>
                <w:sz w:val="28"/>
                <w:szCs w:val="28"/>
              </w:rPr>
              <w:t xml:space="preserve">1.3. Количество граждан Красногвардейского </w:t>
            </w:r>
            <w:r>
              <w:rPr>
                <w:sz w:val="28"/>
                <w:szCs w:val="28"/>
              </w:rPr>
              <w:t>района, принимавших участие в спортивно-массовых и физкультурно-оздоровительных мероприятиях;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5800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6100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6350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  <w:p w:rsidR="009A4BDE" w:rsidRDefault="009A4BD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6750</w:t>
            </w:r>
          </w:p>
        </w:tc>
      </w:tr>
      <w:tr w:rsidR="009A4BDE">
        <w:trPr>
          <w:trHeight w:val="309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2. «Реализация молодежной политики в муниципальном образовании «Красногвардейский район»</w:t>
            </w:r>
          </w:p>
        </w:tc>
      </w:tr>
      <w:tr w:rsidR="009A4BDE">
        <w:trPr>
          <w:trHeight w:val="309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 Создание условий для успешной социализации и эффективной самореализации молодежи, развитие потенциала молодежи в интересах развития района, республики, страны.</w:t>
            </w:r>
          </w:p>
        </w:tc>
      </w:tr>
      <w:tr w:rsidR="009A4BDE">
        <w:trPr>
          <w:trHeight w:val="63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numPr>
                <w:ilvl w:val="1"/>
                <w:numId w:val="23"/>
              </w:num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9A4BDE">
        <w:trPr>
          <w:trHeight w:val="629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numPr>
                <w:ilvl w:val="1"/>
                <w:numId w:val="23"/>
              </w:numPr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и молодежи, участвующих в деятельности детских и молодежных общественных организациях и объединениях района;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2800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</w:tr>
      <w:tr w:rsidR="009A4BDE">
        <w:trPr>
          <w:trHeight w:val="52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numPr>
                <w:ilvl w:val="1"/>
                <w:numId w:val="23"/>
              </w:numPr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и молодежи, принимающих участие в волонтерской (добровольческой) деятельности;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9A4BDE">
        <w:trPr>
          <w:trHeight w:val="4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3. «Поддержка талантливой молодежи и одаренных детей муниципального образования «Красногвардейский район»</w:t>
            </w:r>
          </w:p>
        </w:tc>
      </w:tr>
      <w:tr w:rsidR="009A4BDE">
        <w:trPr>
          <w:trHeight w:val="4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9A4B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Создание благоприятных условий для эффективной самореализации талантливой молодежи </w:t>
            </w: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 одаренных детей муниципального образования</w:t>
            </w:r>
            <w:r>
              <w:rPr>
                <w:b/>
                <w:sz w:val="28"/>
                <w:szCs w:val="28"/>
              </w:rPr>
              <w:t xml:space="preserve"> «Красногвардейский район».</w:t>
            </w:r>
          </w:p>
        </w:tc>
      </w:tr>
      <w:tr w:rsidR="009A4BDE">
        <w:trPr>
          <w:trHeight w:val="632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numPr>
                <w:ilvl w:val="1"/>
                <w:numId w:val="38"/>
              </w:numPr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 участвующих в  добровольческом движении на территории района (чел.);</w:t>
            </w:r>
          </w:p>
          <w:p w:rsidR="009A4BDE" w:rsidRDefault="009A4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Кол-во 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1500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1600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1800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9A4BDE" w:rsidRDefault="007D23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9A4B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2100</w:t>
            </w:r>
          </w:p>
          <w:p w:rsidR="009A4BDE" w:rsidRDefault="009A4B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A4BDE" w:rsidRDefault="009A4B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A4BDE" w:rsidRDefault="007D23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2200</w:t>
            </w:r>
          </w:p>
        </w:tc>
      </w:tr>
      <w:tr w:rsidR="009A4BDE">
        <w:trPr>
          <w:trHeight w:val="62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BDE" w:rsidRDefault="007D237E">
            <w:pPr>
              <w:numPr>
                <w:ilvl w:val="1"/>
                <w:numId w:val="38"/>
              </w:numPr>
              <w:tabs>
                <w:tab w:val="left" w:pos="317"/>
                <w:tab w:val="left" w:pos="1134"/>
              </w:tabs>
              <w:ind w:left="709" w:hanging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Количество талантливой молодежи  и одаренных детей принимающей участие в</w:t>
            </w:r>
            <w:r>
              <w:rPr>
                <w:sz w:val="28"/>
                <w:szCs w:val="28"/>
              </w:rPr>
              <w:t xml:space="preserve"> реализации мероприятий, направленных на повышение инновационной активности молодежи в социально-экономической, общественно-политической и творческой сферах, а так же увеличение принимающих активное участие в общественной жизни района 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1100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A4BDE" w:rsidRDefault="007D237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7D237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A4BDE" w:rsidRDefault="007D237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1350 </w:t>
            </w:r>
          </w:p>
        </w:tc>
      </w:tr>
    </w:tbl>
    <w:p w:rsidR="009A4BDE" w:rsidRDefault="009A4BDE">
      <w:pPr>
        <w:spacing w:line="264" w:lineRule="exact"/>
        <w:rPr>
          <w:sz w:val="28"/>
          <w:szCs w:val="28"/>
        </w:rPr>
      </w:pPr>
    </w:p>
    <w:p w:rsidR="009A4BDE" w:rsidRDefault="009A4BDE">
      <w:pPr>
        <w:spacing w:line="264" w:lineRule="exact"/>
        <w:rPr>
          <w:sz w:val="28"/>
          <w:szCs w:val="28"/>
        </w:rPr>
      </w:pPr>
    </w:p>
    <w:p w:rsidR="007D237E" w:rsidRDefault="007D237E" w:rsidP="007D237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7D237E" w:rsidRDefault="007D237E" w:rsidP="007D237E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 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sz w:val="28"/>
          <w:szCs w:val="28"/>
        </w:rPr>
        <w:t xml:space="preserve">  </w:t>
      </w:r>
    </w:p>
    <w:p w:rsidR="009A4BDE" w:rsidRDefault="009A4BDE">
      <w:pPr>
        <w:tabs>
          <w:tab w:val="right" w:pos="10206"/>
        </w:tabs>
        <w:ind w:right="-1"/>
        <w:jc w:val="both"/>
        <w:rPr>
          <w:b/>
          <w:sz w:val="28"/>
          <w:szCs w:val="28"/>
        </w:rPr>
        <w:sectPr w:rsidR="009A4BDE">
          <w:headerReference w:type="even" r:id="rId17"/>
          <w:footerReference w:type="even" r:id="rId18"/>
          <w:pgSz w:w="11906" w:h="16838"/>
          <w:pgMar w:top="1134" w:right="567" w:bottom="1134" w:left="1134" w:header="0" w:footer="0" w:gutter="0"/>
          <w:pgNumType w:start="1"/>
          <w:cols w:space="708"/>
          <w:docGrid w:linePitch="360"/>
        </w:sectPr>
      </w:pPr>
    </w:p>
    <w:p w:rsidR="009A4BDE" w:rsidRDefault="009A4BDE">
      <w:pPr>
        <w:spacing w:line="283" w:lineRule="exact"/>
        <w:rPr>
          <w:sz w:val="28"/>
          <w:szCs w:val="28"/>
        </w:rPr>
      </w:pPr>
    </w:p>
    <w:p w:rsidR="009A4BDE" w:rsidRDefault="007D237E">
      <w:pPr>
        <w:spacing w:line="283" w:lineRule="exact"/>
        <w:jc w:val="right"/>
      </w:pPr>
      <w:r>
        <w:t>Приложение №2</w:t>
      </w:r>
    </w:p>
    <w:p w:rsidR="009A4BDE" w:rsidRDefault="007D237E">
      <w:pPr>
        <w:spacing w:line="283" w:lineRule="exact"/>
        <w:jc w:val="right"/>
      </w:pPr>
      <w:r>
        <w:t xml:space="preserve">к муниципальной  программе  «Развитие физической культуры, спорта </w:t>
      </w:r>
    </w:p>
    <w:p w:rsidR="009A4BDE" w:rsidRDefault="007D237E">
      <w:pPr>
        <w:spacing w:line="283" w:lineRule="exact"/>
        <w:jc w:val="right"/>
      </w:pPr>
      <w:r>
        <w:t>и реализация молодежной политики в муниципальном образовании</w:t>
      </w:r>
    </w:p>
    <w:p w:rsidR="009A4BDE" w:rsidRDefault="007D237E">
      <w:pPr>
        <w:spacing w:line="283" w:lineRule="exact"/>
        <w:jc w:val="right"/>
      </w:pPr>
      <w:r>
        <w:t xml:space="preserve"> «Красногв</w:t>
      </w:r>
      <w:r>
        <w:t xml:space="preserve">ардейский район»  </w:t>
      </w:r>
    </w:p>
    <w:p w:rsidR="009A4BDE" w:rsidRDefault="009A4BDE">
      <w:pPr>
        <w:widowControl w:val="0"/>
        <w:rPr>
          <w:rFonts w:ascii="Courier New" w:hAnsi="Courier New" w:cs="Courier New"/>
        </w:rPr>
      </w:pPr>
    </w:p>
    <w:p w:rsidR="009A4BDE" w:rsidRDefault="007D237E">
      <w:pPr>
        <w:widowControl w:val="0"/>
        <w:jc w:val="center"/>
      </w:pPr>
      <w:r>
        <w:rPr>
          <w:b/>
          <w:bCs/>
        </w:rPr>
        <w:t>План</w:t>
      </w:r>
    </w:p>
    <w:p w:rsidR="009A4BDE" w:rsidRDefault="007D237E">
      <w:pPr>
        <w:spacing w:line="283" w:lineRule="exact"/>
        <w:jc w:val="center"/>
        <w:rPr>
          <w:b/>
        </w:rPr>
      </w:pPr>
      <w:r>
        <w:rPr>
          <w:b/>
          <w:bCs/>
        </w:rPr>
        <w:t>реализации основных мероприятий муниципальной программы «</w:t>
      </w:r>
      <w:r>
        <w:rPr>
          <w:b/>
        </w:rPr>
        <w:t>Развитие физической культуры, спорта</w:t>
      </w:r>
    </w:p>
    <w:p w:rsidR="009A4BDE" w:rsidRDefault="007D237E">
      <w:pPr>
        <w:spacing w:line="283" w:lineRule="exact"/>
        <w:jc w:val="center"/>
        <w:rPr>
          <w:b/>
        </w:rPr>
      </w:pPr>
      <w:r>
        <w:rPr>
          <w:b/>
        </w:rPr>
        <w:t>и реализация молодежной политики в муниципальном образовании</w:t>
      </w:r>
    </w:p>
    <w:p w:rsidR="009A4BDE" w:rsidRDefault="007D237E">
      <w:pPr>
        <w:spacing w:line="283" w:lineRule="exact"/>
        <w:jc w:val="center"/>
        <w:rPr>
          <w:b/>
        </w:rPr>
      </w:pPr>
      <w:r>
        <w:rPr>
          <w:b/>
        </w:rPr>
        <w:t xml:space="preserve">«Красногвардейский район» </w:t>
      </w:r>
      <w:r>
        <w:rPr>
          <w:b/>
          <w:bCs/>
        </w:rPr>
        <w:t>на очередной финансовый год и плановый период</w:t>
      </w:r>
    </w:p>
    <w:p w:rsidR="009A4BDE" w:rsidRDefault="009A4BDE">
      <w:pPr>
        <w:widowControl w:val="0"/>
        <w:ind w:firstLine="720"/>
        <w:jc w:val="both"/>
        <w:rPr>
          <w:rFonts w:ascii="Times New Roman CYR" w:hAnsi="Times New Roman CYR" w:cs="Times New Roman CYR"/>
        </w:rPr>
      </w:pPr>
    </w:p>
    <w:p w:rsidR="009A4BDE" w:rsidRDefault="009A4BDE">
      <w:pPr>
        <w:widowControl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1624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4"/>
        <w:gridCol w:w="2835"/>
        <w:gridCol w:w="1275"/>
        <w:gridCol w:w="1559"/>
        <w:gridCol w:w="781"/>
        <w:gridCol w:w="120"/>
        <w:gridCol w:w="658"/>
        <w:gridCol w:w="850"/>
        <w:gridCol w:w="852"/>
        <w:gridCol w:w="670"/>
        <w:gridCol w:w="37"/>
        <w:gridCol w:w="683"/>
        <w:gridCol w:w="866"/>
      </w:tblGrid>
      <w:tr w:rsidR="009A4BDE">
        <w:trPr>
          <w:trHeight w:val="147"/>
        </w:trPr>
        <w:tc>
          <w:tcPr>
            <w:tcW w:w="5055" w:type="dxa"/>
            <w:vMerge w:val="restart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PT Serif" w:eastAsia="PT Serif" w:hAnsi="PT Serif" w:cs="PT Serif"/>
                <w:color w:val="22272F"/>
                <w:sz w:val="23"/>
                <w:highlight w:val="white"/>
              </w:rPr>
              <w:t>Ответственный исполнитель подпрограммы, исполнитель основного мероприятия (мероприятия)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Срок исполнения мероприятия</w:t>
            </w:r>
          </w:p>
        </w:tc>
        <w:tc>
          <w:tcPr>
            <w:tcW w:w="5517" w:type="dxa"/>
            <w:gridSpan w:val="9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(тыс. руб.)</w:t>
            </w:r>
          </w:p>
        </w:tc>
      </w:tr>
      <w:tr w:rsidR="009A4BDE">
        <w:trPr>
          <w:trHeight w:val="147"/>
        </w:trPr>
        <w:tc>
          <w:tcPr>
            <w:tcW w:w="5055" w:type="dxa"/>
            <w:vMerge/>
            <w:shd w:val="clear" w:color="auto" w:fill="auto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2021 г.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2022 г.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2023 г.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widowControl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2024 г.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2025 г.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2026 г.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2027 г.</w:t>
            </w:r>
          </w:p>
        </w:tc>
      </w:tr>
      <w:tr w:rsidR="009A4BDE">
        <w:trPr>
          <w:trHeight w:val="147"/>
        </w:trPr>
        <w:tc>
          <w:tcPr>
            <w:tcW w:w="16240" w:type="dxa"/>
            <w:gridSpan w:val="13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Подпрограмма 1. «Развитие физической культуры и спорта в муниципальном образовании «Красногвардейский район»</w:t>
            </w:r>
          </w:p>
          <w:p w:rsidR="009A4BDE" w:rsidRDefault="009A4BD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A4BDE">
        <w:trPr>
          <w:trHeight w:val="147"/>
        </w:trPr>
        <w:tc>
          <w:tcPr>
            <w:tcW w:w="16240" w:type="dxa"/>
            <w:gridSpan w:val="13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подпрограммы: Увеличение доли граждан систематически занимающихся физической культурой и спортом</w:t>
            </w:r>
          </w:p>
          <w:p w:rsidR="009A4BDE" w:rsidRDefault="009A4BD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9A4BDE" w:rsidRDefault="009A4BD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A4BDE">
        <w:trPr>
          <w:trHeight w:val="147"/>
        </w:trPr>
        <w:tc>
          <w:tcPr>
            <w:tcW w:w="5055" w:type="dxa"/>
            <w:vMerge w:val="restart"/>
            <w:shd w:val="clear" w:color="auto" w:fill="auto"/>
          </w:tcPr>
          <w:p w:rsidR="009A4BDE" w:rsidRDefault="007D237E">
            <w:pPr>
              <w:jc w:val="both"/>
            </w:pPr>
            <w:r>
              <w:t>1.1. Пропаганда физической культуры и сп</w:t>
            </w:r>
            <w:r>
              <w:t>орта, как составляющей здорового образа жизни:</w:t>
            </w:r>
          </w:p>
          <w:p w:rsidR="009A4BDE" w:rsidRDefault="007D237E">
            <w:pPr>
              <w:jc w:val="both"/>
            </w:pPr>
            <w:r>
              <w:t>-  проведение акций, круглых столов, бесед, встреч о здоровом образе жизни о роли физической культуры и спорта;</w:t>
            </w:r>
          </w:p>
          <w:p w:rsidR="009A4BDE" w:rsidRDefault="007D237E">
            <w:pPr>
              <w:jc w:val="both"/>
            </w:pPr>
            <w:r>
              <w:t>- публикации в газете «Дружба» статей о роли физической культуры и спорта о лучших спортсменах;</w:t>
            </w:r>
          </w:p>
          <w:p w:rsidR="009A4BDE" w:rsidRDefault="007D237E">
            <w:pPr>
              <w:jc w:val="both"/>
            </w:pPr>
            <w:r>
              <w:t>-</w:t>
            </w:r>
            <w:r>
              <w:t xml:space="preserve"> освещение в средствах массовой </w:t>
            </w:r>
            <w:r>
              <w:lastRenderedPageBreak/>
              <w:t>информации района и республики спортивных мероприятий;</w:t>
            </w:r>
          </w:p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t>- проведение показательных выступлений ведущих спортсменов Красногвардейского района и Республики Адыгея.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lastRenderedPageBreak/>
              <w:t>Отдел по молодежной политике и спорту администрации МО «Красног</w:t>
            </w:r>
            <w:r>
              <w:t xml:space="preserve">вардейский район», </w:t>
            </w:r>
            <w:r>
              <w:t>МБУ ДО ДЮСШ</w:t>
            </w:r>
          </w:p>
          <w:p w:rsidR="009A4BDE" w:rsidRDefault="007D237E">
            <w:pPr>
              <w:jc w:val="center"/>
              <w:rPr>
                <w:sz w:val="28"/>
                <w:szCs w:val="28"/>
              </w:rPr>
            </w:pPr>
            <w:r>
              <w:t xml:space="preserve"> с. Красногвардейское, управление образования администрации муниципального </w:t>
            </w:r>
            <w:r>
              <w:lastRenderedPageBreak/>
              <w:t>образования «Красногвардейский район», управление культуры и кино администрации МО «Красногвардейский район», администрации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всего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 xml:space="preserve">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vMerge w:val="restart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vMerge w:val="restart"/>
            <w:shd w:val="clear" w:color="FFFFFF" w:fill="FFFFFF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  <w:p w:rsidR="009A4BDE" w:rsidRDefault="009A4BDE"/>
        </w:tc>
        <w:tc>
          <w:tcPr>
            <w:tcW w:w="850" w:type="dxa"/>
            <w:vMerge w:val="restart"/>
            <w:shd w:val="clear" w:color="FFFFFF" w:fill="FFFFFF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  <w:p w:rsidR="009A4BDE" w:rsidRDefault="009A4BDE"/>
        </w:tc>
        <w:tc>
          <w:tcPr>
            <w:tcW w:w="852" w:type="dxa"/>
            <w:vMerge w:val="restart"/>
            <w:shd w:val="clear" w:color="FFFFFF" w:fill="FFFFFF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  <w:p w:rsidR="009A4BDE" w:rsidRDefault="009A4BDE"/>
        </w:tc>
        <w:tc>
          <w:tcPr>
            <w:tcW w:w="670" w:type="dxa"/>
            <w:vMerge w:val="restart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vMerge/>
            <w:shd w:val="clear" w:color="auto" w:fill="auto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A4BDE" w:rsidRDefault="009A4BD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9A4BDE" w:rsidRDefault="009A4BD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01" w:type="dxa"/>
            <w:gridSpan w:val="2"/>
            <w:vMerge/>
            <w:shd w:val="clear" w:color="auto" w:fill="auto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58" w:type="dxa"/>
            <w:vMerge/>
            <w:shd w:val="clear" w:color="FFFFFF" w:fill="FFFFFF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vMerge/>
            <w:shd w:val="clear" w:color="FFFFFF" w:fill="FFFFFF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2" w:type="dxa"/>
            <w:vMerge/>
            <w:shd w:val="clear" w:color="FFFFFF" w:fill="FFFFFF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1.2. </w:t>
            </w:r>
            <w:r>
              <w:t xml:space="preserve">Разработка муниципальных правовых актов в сфере физической культуры и спорта (создание единой системы управления, стимулирования  физкультурных кадров, </w:t>
            </w:r>
            <w:r>
              <w:t>анализ развития физической культуры и спорта в муниципальном образовании «Красногвардейский район» статистической отчетности и др.)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widowControl w:val="0"/>
              <w:jc w:val="both"/>
              <w:rPr>
                <w:b/>
              </w:rPr>
            </w:pPr>
            <w:r>
              <w:t>1.3. Сбор статистических данных о физической культуре и спорте района. Отчет в Комитет Республики Адыгея по физической культуре и спорту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</w:pPr>
            <w:r>
              <w:rPr>
                <w:sz w:val="28"/>
                <w:szCs w:val="28"/>
              </w:rPr>
              <w:t xml:space="preserve">1.4. </w:t>
            </w:r>
            <w:r>
              <w:t>Проведение смотров-конкурсов:</w:t>
            </w:r>
          </w:p>
          <w:p w:rsidR="009A4BDE" w:rsidRDefault="007D237E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t>- на лучшую организацию физкультурно-оздоровительной и спортивно-массовой работы среди дошкольных и школьных учреждений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район»,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Красногвардейское, управление образования администрации муниципального образования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8,0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18,0.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18,0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 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</w:pPr>
            <w:r>
              <w:t xml:space="preserve">1.5. Привлечение населения </w:t>
            </w:r>
            <w:r>
              <w:lastRenderedPageBreak/>
              <w:t>Красногвардейского района к систематическим занятиям физической культурой и спортом и к участию в районных и республиканских спортивных мероприятиях.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lastRenderedPageBreak/>
              <w:t xml:space="preserve">Отдел по молодежной </w:t>
            </w:r>
            <w:r>
              <w:lastRenderedPageBreak/>
              <w:t>политике и спорту администрации МО «Красногвардейский район</w:t>
            </w:r>
            <w:r>
              <w:t xml:space="preserve">»,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Красногвардейское, управление образования администрации муниципального образования «Красногвардейский район», администрации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местный </w:t>
            </w:r>
            <w:r>
              <w:rPr>
                <w:rFonts w:ascii="Times New Roman CYR" w:hAnsi="Times New Roman CYR" w:cs="Times New Roman CYR"/>
              </w:rPr>
              <w:lastRenderedPageBreak/>
              <w:t>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widowControl w:val="0"/>
              <w:jc w:val="both"/>
              <w:rPr>
                <w:b/>
              </w:rPr>
            </w:pPr>
            <w:r>
              <w:lastRenderedPageBreak/>
              <w:t>1.6. Развитие физической культуры, спорта и пропаганда здорового образа жизни на территориях сельских поселений Красногвардейского района  среди различных групп населения.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район», </w:t>
            </w:r>
            <w:r>
              <w:t>МБ</w:t>
            </w:r>
            <w:r>
              <w:t>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Красногвардейское, управление образования администрации муниципального образования «Красногвардейский район», управление культуры и кино администрации МО «Красногвардейский район», администрации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</w:pPr>
            <w:r>
              <w:t>1.7. Проведение смотров-конкурсов на лучшую организацию физкультурно-оздоровительной и спортивно-массовой работы среди сельских поселений района</w:t>
            </w:r>
          </w:p>
          <w:p w:rsidR="009A4BDE" w:rsidRDefault="007D237E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lastRenderedPageBreak/>
              <w:t>-«Лучшее сельское поселение по участию в спортивно-массовых и физкультурно-оздоровительных мероприятиях и  физкультурно-массовой работе на местах».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lastRenderedPageBreak/>
              <w:t xml:space="preserve">Отдел по молодежной политике и спорту администрации МО «Красногвардейский </w:t>
            </w:r>
            <w:r>
              <w:lastRenderedPageBreak/>
              <w:t xml:space="preserve">район»,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</w:t>
            </w:r>
            <w:proofErr w:type="gramStart"/>
            <w:r>
              <w:t>Красногвардейское</w:t>
            </w:r>
            <w:proofErr w:type="gramEnd"/>
            <w:r>
              <w:t>, администрации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8,0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18,0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15,0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15,0 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lastRenderedPageBreak/>
              <w:t xml:space="preserve">1.8. </w:t>
            </w:r>
            <w:r>
              <w:t xml:space="preserve">Организация и проведение районных физкультурно-оздоровительных и спортивно-массовых мероприятий, проведение развлекательных мероприятий (развлекательные акции, соревнования, первенства, турниры, Чемпионаты, Кубки, Спартакиады) среди различных возрастных и </w:t>
            </w:r>
            <w:r>
              <w:t>социальных категорий населения района. Участие в районных и республиканских фестивалях, праздниках, спортивных мероприятиях посвященных знаменательным датам, и выдающимся людям. Изготовление баннеров, буклетов, брошюр, плакатов популяризирующих здоровый об</w:t>
            </w:r>
            <w:r>
              <w:t>раз жизни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район»,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Красногвардейское, управление образования администрации муниципального образования «Красногвардейский район», управление культуры и кино администра</w:t>
            </w:r>
            <w:r>
              <w:t>ции МО «Красногвардейский район», администрации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314, 351 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342, 3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347,0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739, 2 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774,5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1024,5 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1024,5  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t>1.9.</w:t>
            </w:r>
            <w:r>
              <w:rPr>
                <w:sz w:val="28"/>
                <w:szCs w:val="28"/>
              </w:rPr>
              <w:t xml:space="preserve"> </w:t>
            </w:r>
            <w:r>
              <w:t>Всероссийский физкультурно-спортивный комплекс «Готов к труду и обороне» (ГТО)» в МО «Красногвардейский район». Проведение фестивалей, Дней сдачи ГТО, месячник ГТО.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район», </w:t>
            </w:r>
            <w:r>
              <w:t>МБУ ДО ДЮ</w:t>
            </w:r>
            <w:r>
              <w:t>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Красногвардейское, управление образования администрации муниципального образования «Красногвардейский </w:t>
            </w:r>
            <w:r>
              <w:lastRenderedPageBreak/>
              <w:t>район», администрации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20,0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30,0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30,0 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 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 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 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1.10.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Привлечение инвалидов к систематическим занятиям физической культурой и спортом и к участию в районных и республиканских спортивных мероприятиях.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район»,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</w:t>
            </w:r>
            <w:r>
              <w:t>йское, управление образования администрации муниципального образования «Красногвардейский район», администрации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12,0 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19,0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20,0 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20,0 </w:t>
            </w:r>
          </w:p>
          <w:p w:rsidR="009A4BDE" w:rsidRDefault="009A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  <w:p w:rsidR="009A4BDE" w:rsidRDefault="009A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  <w:p w:rsidR="009A4BDE" w:rsidRDefault="009A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 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widowControl w:val="0"/>
              <w:jc w:val="both"/>
            </w:pPr>
            <w:r>
              <w:t>1.11. Медицинское обслуживание участников физкультурно-оздоровительных и спортивно-массовых районных мероприятий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15,0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15,0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50,0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 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 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</w:pPr>
            <w:r>
              <w:t xml:space="preserve">1.12.  </w:t>
            </w:r>
            <w:proofErr w:type="gramStart"/>
            <w:r>
              <w:t>Привлечение детей и подростков, в том числе и подростков, находя</w:t>
            </w:r>
            <w:r>
              <w:t>щихся в трудной жизненной ситуации и несовершеннолетних, состоящих на профилактических учетах к систематическим занятиям физической культурой и спортом в спортивных кружках, секциях, клубах, и к участию в районный и республиканских спортивных мероприятиях.</w:t>
            </w:r>
            <w:proofErr w:type="gramEnd"/>
          </w:p>
          <w:p w:rsidR="009A4BDE" w:rsidRDefault="009A4BD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район»,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Красногвардейское, управление образования администрации муниципального образования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</w:pPr>
            <w:r>
              <w:t xml:space="preserve">1.13. Участие спортсменов и спортивных </w:t>
            </w:r>
            <w:r>
              <w:lastRenderedPageBreak/>
              <w:t xml:space="preserve">команд района в комплексных физкультурно-оздоровительных  и  спортивно–массовых  мероприятиях  Комитета Республики Адыгея по  физической культуре и спорту 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lastRenderedPageBreak/>
              <w:t xml:space="preserve">Отдел по молодежной </w:t>
            </w:r>
            <w:r>
              <w:lastRenderedPageBreak/>
              <w:t>политике и спорту администрации МО «Красн</w:t>
            </w:r>
            <w:r>
              <w:t>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местный </w:t>
            </w:r>
            <w:r>
              <w:rPr>
                <w:rFonts w:ascii="Times New Roman CYR" w:hAnsi="Times New Roman CYR" w:cs="Times New Roman CYR"/>
              </w:rPr>
              <w:lastRenderedPageBreak/>
              <w:t>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30,0.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30,0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50,0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70,0 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  <w:rPr>
                <w:sz w:val="28"/>
                <w:szCs w:val="28"/>
              </w:rPr>
            </w:pPr>
            <w:r>
              <w:lastRenderedPageBreak/>
              <w:t>1.14.</w:t>
            </w:r>
            <w:r>
              <w:rPr>
                <w:sz w:val="28"/>
                <w:szCs w:val="28"/>
              </w:rPr>
              <w:t xml:space="preserve"> </w:t>
            </w:r>
            <w:r>
              <w:t>Участие спортсменов и спортивных команд района, в том числе и юношеских в спортивных мероприятиях, соревнованиях, турнирах, Чемпионатах, Кубках и физкультурных мероприятий Республики Адыгея, ЮФО, России.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</w:t>
            </w:r>
            <w:r>
              <w:t xml:space="preserve">МО «Красногвардейский район»,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Красногвардейское; 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130,0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130,0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190,0 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85,5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250, 5 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270,5 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</w:pPr>
            <w:r>
              <w:t xml:space="preserve">1.15. </w:t>
            </w:r>
            <w:r>
              <w:t xml:space="preserve">Ходатайство пред Комитетом РА по ФК и спорту по присвоению МС, КМС и  1-го спортивного разряда спортсменам района в порядке, установленном Положением о Единой Всероссийской спортивной классификации. 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</w:t>
            </w:r>
            <w:r>
              <w:t>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</w:pPr>
            <w:r>
              <w:t>1.16. Обеспечение спортивной формой, инвентарем, туристическим оборудованием и укрепление материальной базы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район»,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Красногвардейское; 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100,0.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 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</w:pPr>
            <w:r>
              <w:t>1.17. Проведение ежегодных смотров-конкурсов:</w:t>
            </w:r>
          </w:p>
          <w:p w:rsidR="009A4BDE" w:rsidRDefault="007D237E">
            <w:pPr>
              <w:jc w:val="both"/>
            </w:pPr>
            <w:r>
              <w:t>- «Лучший спортсмен года»;</w:t>
            </w:r>
          </w:p>
          <w:p w:rsidR="009A4BDE" w:rsidRDefault="007D237E">
            <w:pPr>
              <w:jc w:val="both"/>
            </w:pPr>
            <w:r>
              <w:t>- «Лучший тренер года»;</w:t>
            </w:r>
          </w:p>
          <w:p w:rsidR="009A4BDE" w:rsidRDefault="007D237E">
            <w:pPr>
              <w:jc w:val="both"/>
            </w:pPr>
            <w:r>
              <w:t>Поощрение спортсменов и тренеров района за высокие спортивные достижения на спортивных соревнованиях района, Республики Адыгея, ЮФО, России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район»,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Красногвардейское; 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 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35,0 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widowControl w:val="0"/>
              <w:jc w:val="both"/>
            </w:pPr>
            <w:r>
              <w:t xml:space="preserve">1.18.  В соответствии с </w:t>
            </w:r>
            <w:r>
              <w:t xml:space="preserve">указом президента РФ от 29 мая 2020 г. №344 «Об утверждении Стратегии противодействия экстремизму в </w:t>
            </w:r>
            <w:r>
              <w:lastRenderedPageBreak/>
              <w:t>Российской Федерации до 2025 года», мероприятия по формированию у подрастающего поколения уважительного отношения ко всем национальностям, этносам, религиям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lastRenderedPageBreak/>
              <w:t xml:space="preserve">Отдел по молодежной политике и спорту администрации МО </w:t>
            </w:r>
            <w:r>
              <w:lastRenderedPageBreak/>
              <w:t>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16240" w:type="dxa"/>
            <w:gridSpan w:val="13"/>
            <w:shd w:val="clear" w:color="auto" w:fill="auto"/>
          </w:tcPr>
          <w:p w:rsidR="009A4BDE" w:rsidRDefault="007D23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Подпрограмма 2. «Реализация молодежной политики в муниципальном образовании «Красногвардейский район» </w:t>
            </w:r>
          </w:p>
        </w:tc>
      </w:tr>
      <w:tr w:rsidR="009A4BDE">
        <w:trPr>
          <w:trHeight w:val="147"/>
        </w:trPr>
        <w:tc>
          <w:tcPr>
            <w:tcW w:w="16240" w:type="dxa"/>
            <w:gridSpan w:val="13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Цель подпрограммы: Создание условий для успешной социализации и эффективной самореализации молодежи.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1.1. </w:t>
            </w:r>
            <w:proofErr w:type="gramStart"/>
            <w:r>
              <w:t>Проведение районных военно-патриотических конкурсов, смотров, Слетов, фестивалей, молодежных акций, развлекательных акций, военно-спортивных конкурсо</w:t>
            </w:r>
            <w:r>
              <w:t>в, игр, зарниц, соревнований, Спартакиад, Вахт Памяти, патриотических акций, проведение интеллектуальных игр, конкурсов и других мероприятий для молодежи направленное на</w:t>
            </w:r>
            <w:r>
              <w:rPr>
                <w:b/>
              </w:rPr>
              <w:t xml:space="preserve"> </w:t>
            </w:r>
            <w:r>
              <w:t>гражданское и патриотическое воспитание, творческое и интеллектуальное развитие молоде</w:t>
            </w:r>
            <w:r>
              <w:t>жи.</w:t>
            </w:r>
            <w:proofErr w:type="gramEnd"/>
            <w:r>
              <w:rPr>
                <w:color w:val="000000"/>
              </w:rPr>
              <w:t xml:space="preserve"> Организация </w:t>
            </w:r>
            <w:proofErr w:type="gramStart"/>
            <w:r>
              <w:rPr>
                <w:color w:val="000000"/>
              </w:rPr>
              <w:t>гражданских</w:t>
            </w:r>
            <w:proofErr w:type="gramEnd"/>
            <w:r>
              <w:rPr>
                <w:color w:val="000000"/>
              </w:rPr>
              <w:t xml:space="preserve"> и патриотических акции «Георгиевская лента» «Бессмертный полк», акции «Пост №1», «Здесь живет ветеран» и т.п.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район»,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Красногвардейское, у</w:t>
            </w:r>
            <w:r>
              <w:t>правление образования администрации муниципального образования «Красногвардейский район», Управление культуры и кино администрации МО «Красногвардейский район», администрации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60,0.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76,0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77,0 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 xml:space="preserve">,0 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160,0 </w:t>
            </w:r>
          </w:p>
        </w:tc>
      </w:tr>
      <w:tr w:rsidR="009A4BDE">
        <w:trPr>
          <w:trHeight w:val="1955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pStyle w:val="aff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 Проведение мероприятий, направленных на формирование здорового образа жизни среди молодежи Красногвардейского района проведение туристических слетов, зарниц, фестивалей, походов, чемпионатов, турниров, соревнований, конкурсов и мероприятий.</w:t>
            </w:r>
          </w:p>
          <w:p w:rsidR="009A4BDE" w:rsidRDefault="009A4BDE">
            <w:pPr>
              <w:widowControl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район»,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Красногвардейское; 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pStyle w:val="aff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 Поддержка инновационной деятельности, инновационных, новаторских проектов, идей молодежи.</w:t>
            </w:r>
          </w:p>
          <w:p w:rsidR="009A4BDE" w:rsidRDefault="007D237E">
            <w:pPr>
              <w:pStyle w:val="aff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конкурсов, выставок, презентаций, «круглых столов», участие в форумах, конференциях.</w:t>
            </w:r>
          </w:p>
          <w:p w:rsidR="009A4BDE" w:rsidRDefault="009A4BDE">
            <w:pPr>
              <w:widowControl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lastRenderedPageBreak/>
              <w:t xml:space="preserve">Отдел по молодежной политике и спорту администрации МО </w:t>
            </w:r>
            <w:r>
              <w:lastRenderedPageBreak/>
              <w:t xml:space="preserve">«Красногвардейский район», </w:t>
            </w:r>
          </w:p>
          <w:p w:rsidR="009A4BDE" w:rsidRDefault="007D237E">
            <w:pPr>
              <w:jc w:val="center"/>
            </w:pPr>
            <w:r>
              <w:t xml:space="preserve"> управление образования администрации муниципального образования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pStyle w:val="aff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1.4. Организация и проведение мероприятий, Слетов, фестивалей, конкурсов, игр команд КВН,  проектов, программ и мероприятий, направленных на творческое развитие детей и молодежи. 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 ра</w:t>
            </w:r>
            <w:r>
              <w:t>йон»</w:t>
            </w:r>
            <w:r>
              <w:t>, управление культуры и кино администрации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widowControl w:val="0"/>
              <w:jc w:val="both"/>
            </w:pPr>
            <w:r>
              <w:t xml:space="preserve">1.5. </w:t>
            </w:r>
            <w:proofErr w:type="gramStart"/>
            <w:r>
              <w:t>Организация и проведения мероприятий, посвященных памятным датам, событиям, праздничным Дням, значимым событиям, района, республики, страны, знаменитым людям, почетным жителям района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</w:t>
            </w:r>
            <w: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pStyle w:val="aff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1.6. Организация и проведение мероприятий, конкурсов, фестивалей, направленных на развитие добровольческого (волонтерского) движения в молодежной среде и развитие системы школьных  волонтерских отрядов. </w:t>
            </w:r>
          </w:p>
          <w:p w:rsidR="009A4BDE" w:rsidRDefault="007D237E">
            <w:pPr>
              <w:widowControl w:val="0"/>
              <w:jc w:val="both"/>
            </w:pPr>
            <w:r>
              <w:rPr>
                <w:color w:val="000000"/>
              </w:rPr>
              <w:t>Вовлечение детей и молодежи в волонтерскую (добровольческую) деятельность района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 район»,</w:t>
            </w:r>
          </w:p>
          <w:p w:rsidR="009A4BDE" w:rsidRDefault="007D237E">
            <w:pPr>
              <w:jc w:val="center"/>
            </w:pPr>
            <w:r>
              <w:t>управление образования администрации муниципального образования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pStyle w:val="aff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1.7. </w:t>
            </w:r>
            <w:r>
              <w:rPr>
                <w:rFonts w:ascii="Times New Roman" w:hAnsi="Times New Roman" w:cs="Times New Roman"/>
                <w:color w:val="000000"/>
              </w:rPr>
              <w:t>Создание реестра детских и молодёжных общественных организаций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</w:t>
            </w:r>
            <w:r>
              <w:lastRenderedPageBreak/>
              <w:t>администрации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pStyle w:val="aff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1.8.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роведение мероприятий, фестивалей, конкурсов, направленных на развитие </w:t>
            </w:r>
            <w:r>
              <w:rPr>
                <w:rFonts w:ascii="Times New Roman" w:hAnsi="Times New Roman" w:cs="Times New Roman"/>
              </w:rPr>
              <w:t>детских и молодежных общественных организаций,  и системы школьного самоуправления, направленных на  социализацию учащихся, подготовку их к жизни в сложных условиях современной действит</w:t>
            </w:r>
            <w:r>
              <w:rPr>
                <w:rFonts w:ascii="Times New Roman" w:hAnsi="Times New Roman" w:cs="Times New Roman"/>
              </w:rPr>
              <w:t>ельности,  воспитание чувства ответственности за собственное поведение, за последствия своих действий, и формирование активной жизненной позиции.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 район»,</w:t>
            </w:r>
          </w:p>
          <w:p w:rsidR="009A4BDE" w:rsidRDefault="007D237E">
            <w:pPr>
              <w:jc w:val="center"/>
            </w:pPr>
            <w:r>
              <w:t>управление образования админ</w:t>
            </w:r>
            <w:r>
              <w:t>истрации муниципального образования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pStyle w:val="aff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1.9. Совместно  с  КДН  и  ПДН  РОВД  проводить  рейдовые  мероприятия    неблагополучных  семей  и  мест  массового  отдыха  молодежи с  целью  профилактики  правонарушений и преступлений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</w:t>
            </w:r>
            <w:r>
              <w:t>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pStyle w:val="aff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1.10. Организация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проведение районных мероприятий, соревнований,  турниров, Дней ГТО, Спартакиад по доступным видам спорта, мероприятий, направленных на профилактику безнадзорности, правонарушений и преступлений среди детей и молодежи и пропаганде здорового образа жизни.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район»,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1.11. Организация и проведение районных мероприятий, круглых столов, бесед, просмотр фильмов по проблемам наркомании, алкоголизма среди несовершеннолетних и молодежи.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1.12. Организация мероприятий, направленных на формирование законопослушного поведения молодых родителей и молодежи.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</w:t>
            </w:r>
            <w:r>
              <w:lastRenderedPageBreak/>
              <w:t>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1.13. Организационное и методическое обеспечение реализации молодежной политики, организация и проведение семинаров, совещаний в области молодежной политики для руководителей ДОО и образовательных учреждений  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 Информационное обеспечение реализации государственной молодежной политики в Красногвардейском районе, размещение информации в средствах массовой информации и сети «Интернет» о деятельности Отдела.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</w:t>
            </w:r>
            <w:r>
              <w:t>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r>
              <w:t>1.15. Участие молодежи Красногвардейского района в республиканских мероприятиях.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r>
              <w:t>1.16. Медицинское обслуживание участников мероприятий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район»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 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658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3,8 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683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 </w:t>
            </w:r>
          </w:p>
        </w:tc>
      </w:tr>
      <w:tr w:rsidR="009A4BDE">
        <w:trPr>
          <w:trHeight w:val="147"/>
        </w:trPr>
        <w:tc>
          <w:tcPr>
            <w:tcW w:w="16240" w:type="dxa"/>
            <w:gridSpan w:val="13"/>
            <w:shd w:val="clear" w:color="auto" w:fill="auto"/>
          </w:tcPr>
          <w:p w:rsidR="009A4BDE" w:rsidRDefault="009A4BDE">
            <w:pPr>
              <w:jc w:val="center"/>
              <w:rPr>
                <w:b/>
              </w:rPr>
            </w:pPr>
          </w:p>
          <w:p w:rsidR="009A4BDE" w:rsidRDefault="007D237E">
            <w:pPr>
              <w:jc w:val="center"/>
              <w:rPr>
                <w:b/>
              </w:rPr>
            </w:pPr>
            <w:r>
              <w:rPr>
                <w:b/>
              </w:rPr>
              <w:t>Подпрограмма 3. «Поддержка талантливой молодежи и одаренных детей муниципального образования «Красногвардейский район»</w:t>
            </w:r>
          </w:p>
        </w:tc>
      </w:tr>
      <w:tr w:rsidR="009A4BDE">
        <w:trPr>
          <w:trHeight w:val="147"/>
        </w:trPr>
        <w:tc>
          <w:tcPr>
            <w:tcW w:w="16240" w:type="dxa"/>
            <w:gridSpan w:val="13"/>
            <w:shd w:val="clear" w:color="auto" w:fill="auto"/>
          </w:tcPr>
          <w:p w:rsidR="009A4BDE" w:rsidRDefault="007D237E">
            <w:pPr>
              <w:jc w:val="center"/>
              <w:rPr>
                <w:b/>
              </w:rPr>
            </w:pPr>
            <w:r>
              <w:rPr>
                <w:b/>
              </w:rPr>
              <w:t>Цель: Создание благоприятных условий для эффективной самореализации талантливой молодежи</w:t>
            </w:r>
          </w:p>
          <w:p w:rsidR="009A4BDE" w:rsidRDefault="007D237E">
            <w:pPr>
              <w:jc w:val="center"/>
              <w:rPr>
                <w:b/>
              </w:rPr>
            </w:pPr>
            <w:r>
              <w:rPr>
                <w:b/>
              </w:rPr>
              <w:t>и одаренных детей муниципального образования «Красногвардейский район».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</w:pPr>
            <w:proofErr w:type="gramStart"/>
            <w:r>
              <w:t>1.1 Привлечение талантливой молодежи  и одаренных детей  к реализации мероприятий, направленных на повышение инновационной активности молодежи в социально-экономической, общественно-п</w:t>
            </w:r>
            <w:r>
              <w:t xml:space="preserve">олитической и творческой сферах, а так же увеличение принимающих активное участие в </w:t>
            </w:r>
            <w:r>
              <w:lastRenderedPageBreak/>
              <w:t>общественной жизни района.</w:t>
            </w:r>
            <w:proofErr w:type="gramEnd"/>
          </w:p>
          <w:p w:rsidR="009A4BDE" w:rsidRDefault="009A4BDE"/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lastRenderedPageBreak/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81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78" w:type="dxa"/>
            <w:gridSpan w:val="2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1.2. Создание районного банка данных </w:t>
            </w:r>
            <w:r>
              <w:t xml:space="preserve">талантливой молодежи и </w:t>
            </w:r>
            <w:r>
              <w:rPr>
                <w:color w:val="000000"/>
              </w:rPr>
              <w:t>одаренных детей в разных областях деятельности и его ежегодный мониторинг.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81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78" w:type="dxa"/>
            <w:gridSpan w:val="2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tabs>
                <w:tab w:val="left" w:pos="317"/>
                <w:tab w:val="left" w:pos="1134"/>
              </w:tabs>
              <w:jc w:val="both"/>
            </w:pPr>
            <w:r>
              <w:t>1.3. Привлечение детей и  молодежи к деятельности детских и молодежных общественных объединений и организаций.</w:t>
            </w:r>
          </w:p>
          <w:p w:rsidR="009A4BDE" w:rsidRDefault="009A4BDE">
            <w:pPr>
              <w:tabs>
                <w:tab w:val="left" w:pos="317"/>
                <w:tab w:val="left" w:pos="1134"/>
              </w:tabs>
            </w:pPr>
          </w:p>
          <w:p w:rsidR="009A4BDE" w:rsidRDefault="009A4BDE">
            <w:pPr>
              <w:tabs>
                <w:tab w:val="left" w:pos="317"/>
                <w:tab w:val="left" w:pos="1134"/>
              </w:tabs>
            </w:pP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81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78" w:type="dxa"/>
            <w:gridSpan w:val="2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147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tabs>
                <w:tab w:val="left" w:pos="317"/>
                <w:tab w:val="left" w:pos="1134"/>
              </w:tabs>
              <w:jc w:val="both"/>
            </w:pPr>
            <w:r>
              <w:t xml:space="preserve">1.4. </w:t>
            </w:r>
            <w:r>
              <w:t>Привлечение детей и  молодежи к добровольческой (волонтерской) деятельности.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81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78" w:type="dxa"/>
            <w:gridSpan w:val="2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52" w:type="dxa"/>
            <w:shd w:val="clear" w:color="FFFFFF" w:fill="FFFFFF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A4BDE">
        <w:trPr>
          <w:trHeight w:val="2909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1.5. Осуществление муниципальной поддержки и социальной защиты одаренных детей и талантливой молодежи:</w:t>
            </w:r>
          </w:p>
          <w:p w:rsidR="009A4BDE" w:rsidRDefault="007D237E">
            <w:pPr>
              <w:tabs>
                <w:tab w:val="left" w:pos="317"/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выплата муниципальных премий, поощрений (стипендий) талантливой молодежи, активным волонтерам, спортсменам, одаренным детям, молодежи в профессионально</w:t>
            </w:r>
            <w:r>
              <w:rPr>
                <w:color w:val="000000"/>
              </w:rPr>
              <w:t>й деятельности  имеющих высокие результаты в учебе и спорте, в труде и за особую творческую устремленность.</w:t>
            </w:r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 xml:space="preserve">Отдел по молодежной политике и спорту администрации МО «Красногвардейский район», </w:t>
            </w:r>
            <w:r>
              <w:t>МБУ ДО ДЮСШ</w:t>
            </w:r>
          </w:p>
          <w:p w:rsidR="009A4BDE" w:rsidRDefault="007D237E">
            <w:pPr>
              <w:jc w:val="center"/>
            </w:pPr>
            <w:r>
              <w:t xml:space="preserve"> с. Красногвардейское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81" w:type="dxa"/>
            <w:shd w:val="clear" w:color="auto" w:fill="auto"/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778" w:type="dxa"/>
            <w:gridSpan w:val="2"/>
            <w:shd w:val="clear" w:color="FFFFFF" w:fill="FFFFFF"/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shd w:val="clear" w:color="FFFFFF" w:fill="FFFFFF"/>
          </w:tcPr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BDE" w:rsidRDefault="009A4BD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BDE" w:rsidRDefault="007D237E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2" w:type="dxa"/>
            <w:shd w:val="clear" w:color="FFFFFF" w:fill="FFFFFF"/>
          </w:tcPr>
          <w:p w:rsidR="009A4BDE" w:rsidRDefault="009A4BDE">
            <w:pPr>
              <w:jc w:val="center"/>
              <w:rPr>
                <w:sz w:val="22"/>
                <w:szCs w:val="22"/>
              </w:rPr>
            </w:pPr>
          </w:p>
          <w:p w:rsidR="009A4BDE" w:rsidRDefault="009A4BDE">
            <w:pPr>
              <w:jc w:val="center"/>
              <w:rPr>
                <w:sz w:val="22"/>
                <w:szCs w:val="22"/>
              </w:rPr>
            </w:pPr>
          </w:p>
          <w:p w:rsidR="009A4BDE" w:rsidRDefault="009A4BDE">
            <w:pPr>
              <w:jc w:val="center"/>
              <w:rPr>
                <w:sz w:val="22"/>
                <w:szCs w:val="22"/>
              </w:rPr>
            </w:pPr>
          </w:p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670" w:type="dxa"/>
            <w:shd w:val="clear" w:color="auto" w:fill="auto"/>
          </w:tcPr>
          <w:p w:rsidR="009A4BDE" w:rsidRDefault="009A4BDE">
            <w:pPr>
              <w:jc w:val="center"/>
              <w:rPr>
                <w:bCs/>
                <w:sz w:val="22"/>
                <w:szCs w:val="22"/>
              </w:rPr>
            </w:pPr>
          </w:p>
          <w:p w:rsidR="009A4BDE" w:rsidRDefault="009A4BDE">
            <w:pPr>
              <w:jc w:val="center"/>
              <w:rPr>
                <w:bCs/>
                <w:sz w:val="22"/>
                <w:szCs w:val="22"/>
              </w:rPr>
            </w:pPr>
          </w:p>
          <w:p w:rsidR="009A4BDE" w:rsidRDefault="009A4BDE">
            <w:pPr>
              <w:jc w:val="center"/>
              <w:rPr>
                <w:bCs/>
                <w:sz w:val="22"/>
                <w:szCs w:val="22"/>
              </w:rPr>
            </w:pPr>
          </w:p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35,0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9A4BDE">
            <w:pPr>
              <w:jc w:val="center"/>
              <w:rPr>
                <w:bCs/>
                <w:sz w:val="22"/>
                <w:szCs w:val="22"/>
              </w:rPr>
            </w:pPr>
          </w:p>
          <w:p w:rsidR="009A4BDE" w:rsidRDefault="009A4BDE">
            <w:pPr>
              <w:jc w:val="center"/>
              <w:rPr>
                <w:bCs/>
                <w:sz w:val="22"/>
                <w:szCs w:val="22"/>
              </w:rPr>
            </w:pPr>
          </w:p>
          <w:p w:rsidR="009A4BDE" w:rsidRDefault="009A4BDE">
            <w:pPr>
              <w:jc w:val="center"/>
              <w:rPr>
                <w:bCs/>
                <w:sz w:val="22"/>
                <w:szCs w:val="22"/>
              </w:rPr>
            </w:pPr>
          </w:p>
          <w:p w:rsidR="009A4BDE" w:rsidRDefault="007D237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45,0 </w:t>
            </w:r>
          </w:p>
        </w:tc>
        <w:tc>
          <w:tcPr>
            <w:tcW w:w="866" w:type="dxa"/>
            <w:shd w:val="clear" w:color="auto" w:fill="auto"/>
          </w:tcPr>
          <w:p w:rsidR="009A4BDE" w:rsidRDefault="009A4BDE">
            <w:pPr>
              <w:jc w:val="center"/>
              <w:rPr>
                <w:bCs/>
                <w:sz w:val="22"/>
                <w:szCs w:val="22"/>
              </w:rPr>
            </w:pPr>
          </w:p>
          <w:p w:rsidR="009A4BDE" w:rsidRDefault="009A4BDE">
            <w:pPr>
              <w:jc w:val="center"/>
              <w:rPr>
                <w:bCs/>
                <w:sz w:val="22"/>
                <w:szCs w:val="22"/>
              </w:rPr>
            </w:pPr>
          </w:p>
          <w:p w:rsidR="009A4BDE" w:rsidRDefault="009A4BDE">
            <w:pPr>
              <w:jc w:val="center"/>
              <w:rPr>
                <w:bCs/>
                <w:sz w:val="22"/>
                <w:szCs w:val="22"/>
              </w:rPr>
            </w:pPr>
          </w:p>
          <w:p w:rsidR="009A4BDE" w:rsidRDefault="007D23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55,0 </w:t>
            </w:r>
          </w:p>
        </w:tc>
      </w:tr>
      <w:tr w:rsidR="009A4BDE">
        <w:trPr>
          <w:trHeight w:val="2258"/>
        </w:trPr>
        <w:tc>
          <w:tcPr>
            <w:tcW w:w="5055" w:type="dxa"/>
            <w:shd w:val="clear" w:color="auto" w:fill="auto"/>
          </w:tcPr>
          <w:p w:rsidR="009A4BDE" w:rsidRDefault="007D237E">
            <w:pPr>
              <w:tabs>
                <w:tab w:val="left" w:pos="317"/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1.6. </w:t>
            </w:r>
            <w:proofErr w:type="gramStart"/>
            <w:r>
              <w:rPr>
                <w:color w:val="000000"/>
              </w:rPr>
              <w:t xml:space="preserve">Проведение районных мероприятий, конкурсов, спортивных соревнований,  КВН, фестивалей, Слетов, одаренных детей и талантливой молодежи, поддержка </w:t>
            </w:r>
            <w:r>
              <w:t>деятельности детских и молодежных общественных объединений и организаций, добровольческого (волонтерского) движения, а также ученического самоуправления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A4BDE" w:rsidRDefault="007D237E">
            <w:pPr>
              <w:jc w:val="center"/>
            </w:pPr>
            <w: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9A4BDE" w:rsidRDefault="007D237E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9A4BDE" w:rsidRDefault="007D237E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2021-2027 </w:t>
            </w:r>
            <w:proofErr w:type="spellStart"/>
            <w:r>
              <w:rPr>
                <w:rFonts w:ascii="Times New Roman CYR" w:hAnsi="Times New Roman CYR" w:cs="Times New Roman CYR"/>
              </w:rPr>
              <w:t>г.</w:t>
            </w: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81" w:type="dxa"/>
            <w:shd w:val="clear" w:color="auto" w:fill="auto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78" w:type="dxa"/>
            <w:gridSpan w:val="2"/>
            <w:shd w:val="clear" w:color="FFFFFF" w:fill="FFFFFF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shd w:val="clear" w:color="FFFFFF" w:fill="FFFFFF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2" w:type="dxa"/>
            <w:shd w:val="clear" w:color="FFFFFF" w:fill="FFFFFF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70" w:type="dxa"/>
            <w:shd w:val="clear" w:color="auto" w:fill="auto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6" w:type="dxa"/>
            <w:shd w:val="clear" w:color="auto" w:fill="auto"/>
          </w:tcPr>
          <w:p w:rsidR="009A4BDE" w:rsidRDefault="009A4BDE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9A4BDE" w:rsidRDefault="009A4B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BDE" w:rsidRDefault="009A4B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BDE" w:rsidRDefault="009A4B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37E" w:rsidRDefault="007D237E" w:rsidP="007D237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7D237E" w:rsidRDefault="007D237E" w:rsidP="007D237E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                                            </w:t>
      </w:r>
      <w:r>
        <w:rPr>
          <w:bCs/>
          <w:iCs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bCs/>
          <w:iCs/>
          <w:sz w:val="28"/>
          <w:szCs w:val="28"/>
        </w:rPr>
        <w:t xml:space="preserve">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sz w:val="28"/>
          <w:szCs w:val="28"/>
        </w:rPr>
        <w:t xml:space="preserve">  </w:t>
      </w:r>
    </w:p>
    <w:p w:rsidR="009A4BDE" w:rsidRDefault="009A4BDE">
      <w:pPr>
        <w:jc w:val="both"/>
        <w:rPr>
          <w:bCs/>
          <w:iCs/>
          <w:color w:val="000000"/>
          <w:sz w:val="28"/>
          <w:szCs w:val="28"/>
        </w:rPr>
        <w:sectPr w:rsidR="009A4BDE">
          <w:pgSz w:w="16838" w:h="11906" w:orient="landscape"/>
          <w:pgMar w:top="1134" w:right="567" w:bottom="851" w:left="1134" w:header="0" w:footer="0" w:gutter="0"/>
          <w:pgNumType w:start="1"/>
          <w:cols w:space="708"/>
          <w:docGrid w:linePitch="360"/>
        </w:sectPr>
      </w:pPr>
    </w:p>
    <w:p w:rsidR="009A4BDE" w:rsidRDefault="009A4BDE">
      <w:pPr>
        <w:rPr>
          <w:color w:val="FF0000"/>
        </w:rPr>
      </w:pPr>
    </w:p>
    <w:sectPr w:rsidR="009A4BDE">
      <w:pgSz w:w="11906" w:h="16838"/>
      <w:pgMar w:top="567" w:right="425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DE" w:rsidRDefault="007D237E">
      <w:r>
        <w:separator/>
      </w:r>
    </w:p>
  </w:endnote>
  <w:endnote w:type="continuationSeparator" w:id="0">
    <w:p w:rsidR="009A4BDE" w:rsidRDefault="007D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Gentium Bas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DE" w:rsidRDefault="007D237E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A4BDE" w:rsidRDefault="009A4BDE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DE" w:rsidRDefault="007D237E">
      <w:r>
        <w:separator/>
      </w:r>
    </w:p>
  </w:footnote>
  <w:footnote w:type="continuationSeparator" w:id="0">
    <w:p w:rsidR="009A4BDE" w:rsidRDefault="007D2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DE" w:rsidRDefault="007D237E">
    <w:pPr>
      <w:pStyle w:val="af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A4BDE" w:rsidRDefault="009A4BDE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945"/>
    <w:multiLevelType w:val="hybridMultilevel"/>
    <w:tmpl w:val="2B92DB4E"/>
    <w:lvl w:ilvl="0" w:tplc="D7CEA9EE">
      <w:start w:val="5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A46A24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100B286">
      <w:start w:val="1"/>
      <w:numFmt w:val="lowerRoman"/>
      <w:lvlText w:val="%3."/>
      <w:lvlJc w:val="right"/>
      <w:pPr>
        <w:ind w:left="2160" w:hanging="180"/>
      </w:pPr>
    </w:lvl>
    <w:lvl w:ilvl="3" w:tplc="34A02702">
      <w:start w:val="1"/>
      <w:numFmt w:val="decimal"/>
      <w:lvlText w:val="%4."/>
      <w:lvlJc w:val="left"/>
      <w:pPr>
        <w:ind w:left="2880" w:hanging="360"/>
      </w:pPr>
    </w:lvl>
    <w:lvl w:ilvl="4" w:tplc="EF8A0168">
      <w:start w:val="1"/>
      <w:numFmt w:val="lowerLetter"/>
      <w:lvlText w:val="%5."/>
      <w:lvlJc w:val="left"/>
      <w:pPr>
        <w:ind w:left="3600" w:hanging="360"/>
      </w:pPr>
    </w:lvl>
    <w:lvl w:ilvl="5" w:tplc="69EA8CBE">
      <w:start w:val="1"/>
      <w:numFmt w:val="lowerRoman"/>
      <w:lvlText w:val="%6."/>
      <w:lvlJc w:val="right"/>
      <w:pPr>
        <w:ind w:left="4320" w:hanging="180"/>
      </w:pPr>
    </w:lvl>
    <w:lvl w:ilvl="6" w:tplc="C0565456">
      <w:start w:val="1"/>
      <w:numFmt w:val="decimal"/>
      <w:lvlText w:val="%7."/>
      <w:lvlJc w:val="left"/>
      <w:pPr>
        <w:ind w:left="5040" w:hanging="360"/>
      </w:pPr>
    </w:lvl>
    <w:lvl w:ilvl="7" w:tplc="F5EAA06A">
      <w:start w:val="1"/>
      <w:numFmt w:val="lowerLetter"/>
      <w:lvlText w:val="%8."/>
      <w:lvlJc w:val="left"/>
      <w:pPr>
        <w:ind w:left="5760" w:hanging="360"/>
      </w:pPr>
    </w:lvl>
    <w:lvl w:ilvl="8" w:tplc="86AA88A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343B"/>
    <w:multiLevelType w:val="multilevel"/>
    <w:tmpl w:val="EEBE71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2576AC6"/>
    <w:multiLevelType w:val="hybridMultilevel"/>
    <w:tmpl w:val="D4D0D4A0"/>
    <w:lvl w:ilvl="0" w:tplc="9CEA2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015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FE03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2BC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6CC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58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8E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C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E1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83EE7"/>
    <w:multiLevelType w:val="hybridMultilevel"/>
    <w:tmpl w:val="D0E46574"/>
    <w:lvl w:ilvl="0" w:tplc="A900F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C1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66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8B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E5F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CE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5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EBC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A4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4387E"/>
    <w:multiLevelType w:val="multilevel"/>
    <w:tmpl w:val="E132B99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8" w:hanging="2160"/>
      </w:pPr>
      <w:rPr>
        <w:rFonts w:hint="default"/>
      </w:rPr>
    </w:lvl>
  </w:abstractNum>
  <w:abstractNum w:abstractNumId="5">
    <w:nsid w:val="0C8E5DED"/>
    <w:multiLevelType w:val="hybridMultilevel"/>
    <w:tmpl w:val="1D966B96"/>
    <w:lvl w:ilvl="0" w:tplc="D026D9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68296">
      <w:start w:val="1"/>
      <w:numFmt w:val="lowerLetter"/>
      <w:lvlText w:val="%2."/>
      <w:lvlJc w:val="left"/>
      <w:pPr>
        <w:ind w:left="1440" w:hanging="360"/>
      </w:pPr>
    </w:lvl>
    <w:lvl w:ilvl="2" w:tplc="456E14A8">
      <w:start w:val="1"/>
      <w:numFmt w:val="lowerRoman"/>
      <w:lvlText w:val="%3."/>
      <w:lvlJc w:val="right"/>
      <w:pPr>
        <w:ind w:left="2160" w:hanging="180"/>
      </w:pPr>
    </w:lvl>
    <w:lvl w:ilvl="3" w:tplc="BE1CDBA6">
      <w:start w:val="1"/>
      <w:numFmt w:val="decimal"/>
      <w:lvlText w:val="%4."/>
      <w:lvlJc w:val="left"/>
      <w:pPr>
        <w:ind w:left="2880" w:hanging="360"/>
      </w:pPr>
    </w:lvl>
    <w:lvl w:ilvl="4" w:tplc="2BAA9E1E">
      <w:start w:val="1"/>
      <w:numFmt w:val="lowerLetter"/>
      <w:lvlText w:val="%5."/>
      <w:lvlJc w:val="left"/>
      <w:pPr>
        <w:ind w:left="3600" w:hanging="360"/>
      </w:pPr>
    </w:lvl>
    <w:lvl w:ilvl="5" w:tplc="6F707772">
      <w:start w:val="1"/>
      <w:numFmt w:val="lowerRoman"/>
      <w:lvlText w:val="%6."/>
      <w:lvlJc w:val="right"/>
      <w:pPr>
        <w:ind w:left="4320" w:hanging="180"/>
      </w:pPr>
    </w:lvl>
    <w:lvl w:ilvl="6" w:tplc="C67069A2">
      <w:start w:val="1"/>
      <w:numFmt w:val="decimal"/>
      <w:lvlText w:val="%7."/>
      <w:lvlJc w:val="left"/>
      <w:pPr>
        <w:ind w:left="5040" w:hanging="360"/>
      </w:pPr>
    </w:lvl>
    <w:lvl w:ilvl="7" w:tplc="F53CC19A">
      <w:start w:val="1"/>
      <w:numFmt w:val="lowerLetter"/>
      <w:lvlText w:val="%8."/>
      <w:lvlJc w:val="left"/>
      <w:pPr>
        <w:ind w:left="5760" w:hanging="360"/>
      </w:pPr>
    </w:lvl>
    <w:lvl w:ilvl="8" w:tplc="D73EF4E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B3838"/>
    <w:multiLevelType w:val="hybridMultilevel"/>
    <w:tmpl w:val="FC2A8516"/>
    <w:lvl w:ilvl="0" w:tplc="35D2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DBC062A">
      <w:start w:val="1"/>
      <w:numFmt w:val="lowerLetter"/>
      <w:lvlText w:val="%2."/>
      <w:lvlJc w:val="left"/>
      <w:pPr>
        <w:ind w:left="1800" w:hanging="360"/>
      </w:pPr>
    </w:lvl>
    <w:lvl w:ilvl="2" w:tplc="D10A2C6C">
      <w:start w:val="1"/>
      <w:numFmt w:val="lowerRoman"/>
      <w:lvlText w:val="%3."/>
      <w:lvlJc w:val="right"/>
      <w:pPr>
        <w:ind w:left="2520" w:hanging="180"/>
      </w:pPr>
    </w:lvl>
    <w:lvl w:ilvl="3" w:tplc="B79C7712">
      <w:start w:val="1"/>
      <w:numFmt w:val="decimal"/>
      <w:lvlText w:val="%4."/>
      <w:lvlJc w:val="left"/>
      <w:pPr>
        <w:ind w:left="3240" w:hanging="360"/>
      </w:pPr>
    </w:lvl>
    <w:lvl w:ilvl="4" w:tplc="6A0CDC94">
      <w:start w:val="1"/>
      <w:numFmt w:val="lowerLetter"/>
      <w:lvlText w:val="%5."/>
      <w:lvlJc w:val="left"/>
      <w:pPr>
        <w:ind w:left="3960" w:hanging="360"/>
      </w:pPr>
    </w:lvl>
    <w:lvl w:ilvl="5" w:tplc="BFEC7A78">
      <w:start w:val="1"/>
      <w:numFmt w:val="lowerRoman"/>
      <w:lvlText w:val="%6."/>
      <w:lvlJc w:val="right"/>
      <w:pPr>
        <w:ind w:left="4680" w:hanging="180"/>
      </w:pPr>
    </w:lvl>
    <w:lvl w:ilvl="6" w:tplc="CCA8EC8E">
      <w:start w:val="1"/>
      <w:numFmt w:val="decimal"/>
      <w:lvlText w:val="%7."/>
      <w:lvlJc w:val="left"/>
      <w:pPr>
        <w:ind w:left="5400" w:hanging="360"/>
      </w:pPr>
    </w:lvl>
    <w:lvl w:ilvl="7" w:tplc="A962AF2E">
      <w:start w:val="1"/>
      <w:numFmt w:val="lowerLetter"/>
      <w:lvlText w:val="%8."/>
      <w:lvlJc w:val="left"/>
      <w:pPr>
        <w:ind w:left="6120" w:hanging="360"/>
      </w:pPr>
    </w:lvl>
    <w:lvl w:ilvl="8" w:tplc="F4A0207C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C93428"/>
    <w:multiLevelType w:val="multilevel"/>
    <w:tmpl w:val="49665FE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3BD5B54"/>
    <w:multiLevelType w:val="hybridMultilevel"/>
    <w:tmpl w:val="CE4612F6"/>
    <w:lvl w:ilvl="0" w:tplc="BD922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081134">
      <w:start w:val="1"/>
      <w:numFmt w:val="lowerLetter"/>
      <w:lvlText w:val="%2."/>
      <w:lvlJc w:val="left"/>
      <w:pPr>
        <w:ind w:left="1440" w:hanging="360"/>
      </w:pPr>
    </w:lvl>
    <w:lvl w:ilvl="2" w:tplc="71C2A210">
      <w:start w:val="1"/>
      <w:numFmt w:val="lowerRoman"/>
      <w:lvlText w:val="%3."/>
      <w:lvlJc w:val="right"/>
      <w:pPr>
        <w:ind w:left="2160" w:hanging="180"/>
      </w:pPr>
    </w:lvl>
    <w:lvl w:ilvl="3" w:tplc="D49053DC">
      <w:start w:val="1"/>
      <w:numFmt w:val="decimal"/>
      <w:lvlText w:val="%4."/>
      <w:lvlJc w:val="left"/>
      <w:pPr>
        <w:ind w:left="2880" w:hanging="360"/>
      </w:pPr>
    </w:lvl>
    <w:lvl w:ilvl="4" w:tplc="7F6AA98E">
      <w:start w:val="1"/>
      <w:numFmt w:val="lowerLetter"/>
      <w:lvlText w:val="%5."/>
      <w:lvlJc w:val="left"/>
      <w:pPr>
        <w:ind w:left="3600" w:hanging="360"/>
      </w:pPr>
    </w:lvl>
    <w:lvl w:ilvl="5" w:tplc="3078FC4A">
      <w:start w:val="1"/>
      <w:numFmt w:val="lowerRoman"/>
      <w:lvlText w:val="%6."/>
      <w:lvlJc w:val="right"/>
      <w:pPr>
        <w:ind w:left="4320" w:hanging="180"/>
      </w:pPr>
    </w:lvl>
    <w:lvl w:ilvl="6" w:tplc="477E081A">
      <w:start w:val="1"/>
      <w:numFmt w:val="decimal"/>
      <w:lvlText w:val="%7."/>
      <w:lvlJc w:val="left"/>
      <w:pPr>
        <w:ind w:left="5040" w:hanging="360"/>
      </w:pPr>
    </w:lvl>
    <w:lvl w:ilvl="7" w:tplc="12AEF25A">
      <w:start w:val="1"/>
      <w:numFmt w:val="lowerLetter"/>
      <w:lvlText w:val="%8."/>
      <w:lvlJc w:val="left"/>
      <w:pPr>
        <w:ind w:left="5760" w:hanging="360"/>
      </w:pPr>
    </w:lvl>
    <w:lvl w:ilvl="8" w:tplc="25DCBDB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003EE"/>
    <w:multiLevelType w:val="hybridMultilevel"/>
    <w:tmpl w:val="035C3C86"/>
    <w:lvl w:ilvl="0" w:tplc="499C4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9CEBF0">
      <w:start w:val="1"/>
      <w:numFmt w:val="lowerLetter"/>
      <w:lvlText w:val="%2."/>
      <w:lvlJc w:val="left"/>
      <w:pPr>
        <w:ind w:left="1800" w:hanging="360"/>
      </w:pPr>
    </w:lvl>
    <w:lvl w:ilvl="2" w:tplc="F5B82718">
      <w:start w:val="1"/>
      <w:numFmt w:val="lowerRoman"/>
      <w:lvlText w:val="%3."/>
      <w:lvlJc w:val="right"/>
      <w:pPr>
        <w:ind w:left="2520" w:hanging="180"/>
      </w:pPr>
    </w:lvl>
    <w:lvl w:ilvl="3" w:tplc="139CC9C8">
      <w:start w:val="1"/>
      <w:numFmt w:val="decimal"/>
      <w:lvlText w:val="%4."/>
      <w:lvlJc w:val="left"/>
      <w:pPr>
        <w:ind w:left="3240" w:hanging="360"/>
      </w:pPr>
    </w:lvl>
    <w:lvl w:ilvl="4" w:tplc="78387E56">
      <w:start w:val="1"/>
      <w:numFmt w:val="lowerLetter"/>
      <w:lvlText w:val="%5."/>
      <w:lvlJc w:val="left"/>
      <w:pPr>
        <w:ind w:left="3960" w:hanging="360"/>
      </w:pPr>
    </w:lvl>
    <w:lvl w:ilvl="5" w:tplc="3FE6DD28">
      <w:start w:val="1"/>
      <w:numFmt w:val="lowerRoman"/>
      <w:lvlText w:val="%6."/>
      <w:lvlJc w:val="right"/>
      <w:pPr>
        <w:ind w:left="4680" w:hanging="180"/>
      </w:pPr>
    </w:lvl>
    <w:lvl w:ilvl="6" w:tplc="E2927F78">
      <w:start w:val="1"/>
      <w:numFmt w:val="decimal"/>
      <w:lvlText w:val="%7."/>
      <w:lvlJc w:val="left"/>
      <w:pPr>
        <w:ind w:left="5400" w:hanging="360"/>
      </w:pPr>
    </w:lvl>
    <w:lvl w:ilvl="7" w:tplc="8D962376">
      <w:start w:val="1"/>
      <w:numFmt w:val="lowerLetter"/>
      <w:lvlText w:val="%8."/>
      <w:lvlJc w:val="left"/>
      <w:pPr>
        <w:ind w:left="6120" w:hanging="360"/>
      </w:pPr>
    </w:lvl>
    <w:lvl w:ilvl="8" w:tplc="B7D4BC36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B141B7"/>
    <w:multiLevelType w:val="multilevel"/>
    <w:tmpl w:val="0DB41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205802A9"/>
    <w:multiLevelType w:val="hybridMultilevel"/>
    <w:tmpl w:val="9DB22818"/>
    <w:lvl w:ilvl="0" w:tplc="9008EB3E">
      <w:start w:val="1"/>
      <w:numFmt w:val="decimal"/>
      <w:lvlText w:val="%1)"/>
      <w:lvlJc w:val="left"/>
      <w:pPr>
        <w:ind w:left="1245" w:hanging="825"/>
      </w:pPr>
      <w:rPr>
        <w:rFonts w:hint="default"/>
      </w:rPr>
    </w:lvl>
    <w:lvl w:ilvl="1" w:tplc="37646616">
      <w:start w:val="1"/>
      <w:numFmt w:val="lowerLetter"/>
      <w:lvlText w:val="%2."/>
      <w:lvlJc w:val="left"/>
      <w:pPr>
        <w:ind w:left="1500" w:hanging="360"/>
      </w:pPr>
    </w:lvl>
    <w:lvl w:ilvl="2" w:tplc="FA1A520C">
      <w:start w:val="1"/>
      <w:numFmt w:val="lowerRoman"/>
      <w:lvlText w:val="%3."/>
      <w:lvlJc w:val="right"/>
      <w:pPr>
        <w:ind w:left="2220" w:hanging="180"/>
      </w:pPr>
    </w:lvl>
    <w:lvl w:ilvl="3" w:tplc="1514FEB2">
      <w:start w:val="1"/>
      <w:numFmt w:val="decimal"/>
      <w:lvlText w:val="%4."/>
      <w:lvlJc w:val="left"/>
      <w:pPr>
        <w:ind w:left="2940" w:hanging="360"/>
      </w:pPr>
    </w:lvl>
    <w:lvl w:ilvl="4" w:tplc="B5167C20">
      <w:start w:val="1"/>
      <w:numFmt w:val="lowerLetter"/>
      <w:lvlText w:val="%5."/>
      <w:lvlJc w:val="left"/>
      <w:pPr>
        <w:ind w:left="3660" w:hanging="360"/>
      </w:pPr>
    </w:lvl>
    <w:lvl w:ilvl="5" w:tplc="459861F4">
      <w:start w:val="1"/>
      <w:numFmt w:val="lowerRoman"/>
      <w:lvlText w:val="%6."/>
      <w:lvlJc w:val="right"/>
      <w:pPr>
        <w:ind w:left="4380" w:hanging="180"/>
      </w:pPr>
    </w:lvl>
    <w:lvl w:ilvl="6" w:tplc="64B4C8AA">
      <w:start w:val="1"/>
      <w:numFmt w:val="decimal"/>
      <w:lvlText w:val="%7."/>
      <w:lvlJc w:val="left"/>
      <w:pPr>
        <w:ind w:left="5100" w:hanging="360"/>
      </w:pPr>
    </w:lvl>
    <w:lvl w:ilvl="7" w:tplc="D2E63B5A">
      <w:start w:val="1"/>
      <w:numFmt w:val="lowerLetter"/>
      <w:lvlText w:val="%8."/>
      <w:lvlJc w:val="left"/>
      <w:pPr>
        <w:ind w:left="5820" w:hanging="360"/>
      </w:pPr>
    </w:lvl>
    <w:lvl w:ilvl="8" w:tplc="6FA45ED4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32E41FE"/>
    <w:multiLevelType w:val="multilevel"/>
    <w:tmpl w:val="35A66B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63756BC"/>
    <w:multiLevelType w:val="hybridMultilevel"/>
    <w:tmpl w:val="4CCE08D8"/>
    <w:lvl w:ilvl="0" w:tplc="90BE430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58A3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165F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8A7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F6E0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948A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F44B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F098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C0BA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94C109E"/>
    <w:multiLevelType w:val="hybridMultilevel"/>
    <w:tmpl w:val="77E29EAA"/>
    <w:lvl w:ilvl="0" w:tplc="8D4AD8AA">
      <w:start w:val="1"/>
      <w:numFmt w:val="decimal"/>
      <w:lvlText w:val="%1."/>
      <w:lvlJc w:val="left"/>
      <w:pPr>
        <w:ind w:left="2003" w:hanging="585"/>
      </w:pPr>
      <w:rPr>
        <w:rFonts w:hint="default"/>
        <w:color w:val="000000"/>
        <w:sz w:val="28"/>
      </w:rPr>
    </w:lvl>
    <w:lvl w:ilvl="1" w:tplc="8E76CF12">
      <w:start w:val="1"/>
      <w:numFmt w:val="lowerLetter"/>
      <w:lvlText w:val="%2."/>
      <w:lvlJc w:val="left"/>
      <w:pPr>
        <w:ind w:left="2149" w:hanging="360"/>
      </w:pPr>
    </w:lvl>
    <w:lvl w:ilvl="2" w:tplc="5CD864CA">
      <w:start w:val="1"/>
      <w:numFmt w:val="lowerRoman"/>
      <w:lvlText w:val="%3."/>
      <w:lvlJc w:val="right"/>
      <w:pPr>
        <w:ind w:left="2869" w:hanging="180"/>
      </w:pPr>
    </w:lvl>
    <w:lvl w:ilvl="3" w:tplc="353EE86C">
      <w:start w:val="1"/>
      <w:numFmt w:val="decimal"/>
      <w:lvlText w:val="%4."/>
      <w:lvlJc w:val="left"/>
      <w:pPr>
        <w:ind w:left="3589" w:hanging="360"/>
      </w:pPr>
    </w:lvl>
    <w:lvl w:ilvl="4" w:tplc="22685A8C">
      <w:start w:val="1"/>
      <w:numFmt w:val="lowerLetter"/>
      <w:lvlText w:val="%5."/>
      <w:lvlJc w:val="left"/>
      <w:pPr>
        <w:ind w:left="4309" w:hanging="360"/>
      </w:pPr>
    </w:lvl>
    <w:lvl w:ilvl="5" w:tplc="30BE4002">
      <w:start w:val="1"/>
      <w:numFmt w:val="lowerRoman"/>
      <w:lvlText w:val="%6."/>
      <w:lvlJc w:val="right"/>
      <w:pPr>
        <w:ind w:left="5029" w:hanging="180"/>
      </w:pPr>
    </w:lvl>
    <w:lvl w:ilvl="6" w:tplc="0EAE813C">
      <w:start w:val="1"/>
      <w:numFmt w:val="decimal"/>
      <w:lvlText w:val="%7."/>
      <w:lvlJc w:val="left"/>
      <w:pPr>
        <w:ind w:left="5749" w:hanging="360"/>
      </w:pPr>
    </w:lvl>
    <w:lvl w:ilvl="7" w:tplc="60643CDA">
      <w:start w:val="1"/>
      <w:numFmt w:val="lowerLetter"/>
      <w:lvlText w:val="%8."/>
      <w:lvlJc w:val="left"/>
      <w:pPr>
        <w:ind w:left="6469" w:hanging="360"/>
      </w:pPr>
    </w:lvl>
    <w:lvl w:ilvl="8" w:tplc="C2DC2C3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BC2D20"/>
    <w:multiLevelType w:val="hybridMultilevel"/>
    <w:tmpl w:val="DDFA5CF4"/>
    <w:lvl w:ilvl="0" w:tplc="78EC5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08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42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A1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6C1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C6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65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88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E5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32DF2"/>
    <w:multiLevelType w:val="hybridMultilevel"/>
    <w:tmpl w:val="BEEE6592"/>
    <w:lvl w:ilvl="0" w:tplc="142C3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C09960">
      <w:start w:val="1"/>
      <w:numFmt w:val="lowerLetter"/>
      <w:lvlText w:val="%2."/>
      <w:lvlJc w:val="left"/>
      <w:pPr>
        <w:ind w:left="1440" w:hanging="360"/>
      </w:pPr>
    </w:lvl>
    <w:lvl w:ilvl="2" w:tplc="91B2BC44">
      <w:start w:val="1"/>
      <w:numFmt w:val="lowerRoman"/>
      <w:lvlText w:val="%3."/>
      <w:lvlJc w:val="right"/>
      <w:pPr>
        <w:ind w:left="2160" w:hanging="180"/>
      </w:pPr>
    </w:lvl>
    <w:lvl w:ilvl="3" w:tplc="ECEA6F60">
      <w:start w:val="1"/>
      <w:numFmt w:val="decimal"/>
      <w:lvlText w:val="%4."/>
      <w:lvlJc w:val="left"/>
      <w:pPr>
        <w:ind w:left="2880" w:hanging="360"/>
      </w:pPr>
    </w:lvl>
    <w:lvl w:ilvl="4" w:tplc="23888008">
      <w:start w:val="1"/>
      <w:numFmt w:val="lowerLetter"/>
      <w:lvlText w:val="%5."/>
      <w:lvlJc w:val="left"/>
      <w:pPr>
        <w:ind w:left="3600" w:hanging="360"/>
      </w:pPr>
    </w:lvl>
    <w:lvl w:ilvl="5" w:tplc="3196A58C">
      <w:start w:val="1"/>
      <w:numFmt w:val="lowerRoman"/>
      <w:lvlText w:val="%6."/>
      <w:lvlJc w:val="right"/>
      <w:pPr>
        <w:ind w:left="4320" w:hanging="180"/>
      </w:pPr>
    </w:lvl>
    <w:lvl w:ilvl="6" w:tplc="6C30CFE0">
      <w:start w:val="1"/>
      <w:numFmt w:val="decimal"/>
      <w:lvlText w:val="%7."/>
      <w:lvlJc w:val="left"/>
      <w:pPr>
        <w:ind w:left="5040" w:hanging="360"/>
      </w:pPr>
    </w:lvl>
    <w:lvl w:ilvl="7" w:tplc="687AA58A">
      <w:start w:val="1"/>
      <w:numFmt w:val="lowerLetter"/>
      <w:lvlText w:val="%8."/>
      <w:lvlJc w:val="left"/>
      <w:pPr>
        <w:ind w:left="5760" w:hanging="360"/>
      </w:pPr>
    </w:lvl>
    <w:lvl w:ilvl="8" w:tplc="0BA290C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B4C60"/>
    <w:multiLevelType w:val="hybridMultilevel"/>
    <w:tmpl w:val="9B3CBE50"/>
    <w:lvl w:ilvl="0" w:tplc="BA0E5F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404CFF8">
      <w:start w:val="1"/>
      <w:numFmt w:val="lowerLetter"/>
      <w:lvlText w:val="%2."/>
      <w:lvlJc w:val="left"/>
      <w:pPr>
        <w:ind w:left="1800" w:hanging="360"/>
      </w:pPr>
    </w:lvl>
    <w:lvl w:ilvl="2" w:tplc="0C5A2CC2">
      <w:start w:val="1"/>
      <w:numFmt w:val="lowerRoman"/>
      <w:lvlText w:val="%3."/>
      <w:lvlJc w:val="right"/>
      <w:pPr>
        <w:ind w:left="2520" w:hanging="180"/>
      </w:pPr>
    </w:lvl>
    <w:lvl w:ilvl="3" w:tplc="8DB85A34">
      <w:start w:val="1"/>
      <w:numFmt w:val="decimal"/>
      <w:lvlText w:val="%4."/>
      <w:lvlJc w:val="left"/>
      <w:pPr>
        <w:ind w:left="3240" w:hanging="360"/>
      </w:pPr>
    </w:lvl>
    <w:lvl w:ilvl="4" w:tplc="CE8C7DC8">
      <w:start w:val="1"/>
      <w:numFmt w:val="lowerLetter"/>
      <w:lvlText w:val="%5."/>
      <w:lvlJc w:val="left"/>
      <w:pPr>
        <w:ind w:left="3960" w:hanging="360"/>
      </w:pPr>
    </w:lvl>
    <w:lvl w:ilvl="5" w:tplc="C6202BB8">
      <w:start w:val="1"/>
      <w:numFmt w:val="lowerRoman"/>
      <w:lvlText w:val="%6."/>
      <w:lvlJc w:val="right"/>
      <w:pPr>
        <w:ind w:left="4680" w:hanging="180"/>
      </w:pPr>
    </w:lvl>
    <w:lvl w:ilvl="6" w:tplc="8CD8E2DA">
      <w:start w:val="1"/>
      <w:numFmt w:val="decimal"/>
      <w:lvlText w:val="%7."/>
      <w:lvlJc w:val="left"/>
      <w:pPr>
        <w:ind w:left="5400" w:hanging="360"/>
      </w:pPr>
    </w:lvl>
    <w:lvl w:ilvl="7" w:tplc="41942ADA">
      <w:start w:val="1"/>
      <w:numFmt w:val="lowerLetter"/>
      <w:lvlText w:val="%8."/>
      <w:lvlJc w:val="left"/>
      <w:pPr>
        <w:ind w:left="6120" w:hanging="360"/>
      </w:pPr>
    </w:lvl>
    <w:lvl w:ilvl="8" w:tplc="78D054FA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B86D89"/>
    <w:multiLevelType w:val="hybridMultilevel"/>
    <w:tmpl w:val="C47A3046"/>
    <w:lvl w:ilvl="0" w:tplc="3FC4D1FC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6ADAAB4C">
      <w:start w:val="1"/>
      <w:numFmt w:val="lowerLetter"/>
      <w:lvlText w:val="%2."/>
      <w:lvlJc w:val="left"/>
      <w:pPr>
        <w:ind w:left="1222" w:hanging="360"/>
      </w:pPr>
    </w:lvl>
    <w:lvl w:ilvl="2" w:tplc="1E642FA6">
      <w:start w:val="1"/>
      <w:numFmt w:val="lowerRoman"/>
      <w:lvlText w:val="%3."/>
      <w:lvlJc w:val="right"/>
      <w:pPr>
        <w:ind w:left="1942" w:hanging="180"/>
      </w:pPr>
    </w:lvl>
    <w:lvl w:ilvl="3" w:tplc="5A3C013C">
      <w:start w:val="1"/>
      <w:numFmt w:val="decimal"/>
      <w:lvlText w:val="%4."/>
      <w:lvlJc w:val="left"/>
      <w:pPr>
        <w:ind w:left="2662" w:hanging="360"/>
      </w:pPr>
    </w:lvl>
    <w:lvl w:ilvl="4" w:tplc="C2EC7F5C">
      <w:start w:val="1"/>
      <w:numFmt w:val="lowerLetter"/>
      <w:lvlText w:val="%5."/>
      <w:lvlJc w:val="left"/>
      <w:pPr>
        <w:ind w:left="3382" w:hanging="360"/>
      </w:pPr>
    </w:lvl>
    <w:lvl w:ilvl="5" w:tplc="8CDAFCCA">
      <w:start w:val="1"/>
      <w:numFmt w:val="lowerRoman"/>
      <w:lvlText w:val="%6."/>
      <w:lvlJc w:val="right"/>
      <w:pPr>
        <w:ind w:left="4102" w:hanging="180"/>
      </w:pPr>
    </w:lvl>
    <w:lvl w:ilvl="6" w:tplc="9856B640">
      <w:start w:val="1"/>
      <w:numFmt w:val="decimal"/>
      <w:lvlText w:val="%7."/>
      <w:lvlJc w:val="left"/>
      <w:pPr>
        <w:ind w:left="4822" w:hanging="360"/>
      </w:pPr>
    </w:lvl>
    <w:lvl w:ilvl="7" w:tplc="31783E5E">
      <w:start w:val="1"/>
      <w:numFmt w:val="lowerLetter"/>
      <w:lvlText w:val="%8."/>
      <w:lvlJc w:val="left"/>
      <w:pPr>
        <w:ind w:left="5542" w:hanging="360"/>
      </w:pPr>
    </w:lvl>
    <w:lvl w:ilvl="8" w:tplc="0B98460C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EE16D8A"/>
    <w:multiLevelType w:val="hybridMultilevel"/>
    <w:tmpl w:val="2FF2B98E"/>
    <w:lvl w:ilvl="0" w:tplc="31B417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DC27E6E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FB4F05C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B5B46462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9406E32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CDC0C964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CFE5784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14A7E6A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1D36E5CC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F766354"/>
    <w:multiLevelType w:val="multilevel"/>
    <w:tmpl w:val="C14E5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FFA1AE2"/>
    <w:multiLevelType w:val="hybridMultilevel"/>
    <w:tmpl w:val="12C67318"/>
    <w:lvl w:ilvl="0" w:tplc="FF503174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7DC0A2B8">
      <w:start w:val="1"/>
      <w:numFmt w:val="lowerLetter"/>
      <w:lvlText w:val="%2."/>
      <w:lvlJc w:val="left"/>
      <w:pPr>
        <w:ind w:left="1931" w:hanging="360"/>
      </w:pPr>
    </w:lvl>
    <w:lvl w:ilvl="2" w:tplc="04AA4138">
      <w:start w:val="1"/>
      <w:numFmt w:val="lowerRoman"/>
      <w:lvlText w:val="%3."/>
      <w:lvlJc w:val="right"/>
      <w:pPr>
        <w:ind w:left="2651" w:hanging="180"/>
      </w:pPr>
    </w:lvl>
    <w:lvl w:ilvl="3" w:tplc="5A328628">
      <w:start w:val="1"/>
      <w:numFmt w:val="decimal"/>
      <w:lvlText w:val="%4."/>
      <w:lvlJc w:val="left"/>
      <w:pPr>
        <w:ind w:left="3371" w:hanging="360"/>
      </w:pPr>
    </w:lvl>
    <w:lvl w:ilvl="4" w:tplc="1CCAF764">
      <w:start w:val="1"/>
      <w:numFmt w:val="lowerLetter"/>
      <w:lvlText w:val="%5."/>
      <w:lvlJc w:val="left"/>
      <w:pPr>
        <w:ind w:left="4091" w:hanging="360"/>
      </w:pPr>
    </w:lvl>
    <w:lvl w:ilvl="5" w:tplc="5762BA2E">
      <w:start w:val="1"/>
      <w:numFmt w:val="lowerRoman"/>
      <w:lvlText w:val="%6."/>
      <w:lvlJc w:val="right"/>
      <w:pPr>
        <w:ind w:left="4811" w:hanging="180"/>
      </w:pPr>
    </w:lvl>
    <w:lvl w:ilvl="6" w:tplc="F94A217C">
      <w:start w:val="1"/>
      <w:numFmt w:val="decimal"/>
      <w:lvlText w:val="%7."/>
      <w:lvlJc w:val="left"/>
      <w:pPr>
        <w:ind w:left="5531" w:hanging="360"/>
      </w:pPr>
    </w:lvl>
    <w:lvl w:ilvl="7" w:tplc="07280310">
      <w:start w:val="1"/>
      <w:numFmt w:val="lowerLetter"/>
      <w:lvlText w:val="%8."/>
      <w:lvlJc w:val="left"/>
      <w:pPr>
        <w:ind w:left="6251" w:hanging="360"/>
      </w:pPr>
    </w:lvl>
    <w:lvl w:ilvl="8" w:tplc="E820CE12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1841C5A"/>
    <w:multiLevelType w:val="hybridMultilevel"/>
    <w:tmpl w:val="C8F26C3A"/>
    <w:lvl w:ilvl="0" w:tplc="74148E2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89A309A">
      <w:start w:val="1"/>
      <w:numFmt w:val="lowerLetter"/>
      <w:lvlText w:val="%2."/>
      <w:lvlJc w:val="left"/>
      <w:pPr>
        <w:ind w:left="1931" w:hanging="360"/>
      </w:pPr>
    </w:lvl>
    <w:lvl w:ilvl="2" w:tplc="D758032A">
      <w:start w:val="1"/>
      <w:numFmt w:val="lowerRoman"/>
      <w:lvlText w:val="%3."/>
      <w:lvlJc w:val="right"/>
      <w:pPr>
        <w:ind w:left="2651" w:hanging="180"/>
      </w:pPr>
    </w:lvl>
    <w:lvl w:ilvl="3" w:tplc="E188A66A">
      <w:start w:val="1"/>
      <w:numFmt w:val="decimal"/>
      <w:lvlText w:val="%4."/>
      <w:lvlJc w:val="left"/>
      <w:pPr>
        <w:ind w:left="3371" w:hanging="360"/>
      </w:pPr>
    </w:lvl>
    <w:lvl w:ilvl="4" w:tplc="E1343FA8">
      <w:start w:val="1"/>
      <w:numFmt w:val="lowerLetter"/>
      <w:lvlText w:val="%5."/>
      <w:lvlJc w:val="left"/>
      <w:pPr>
        <w:ind w:left="4091" w:hanging="360"/>
      </w:pPr>
    </w:lvl>
    <w:lvl w:ilvl="5" w:tplc="6316D86E">
      <w:start w:val="1"/>
      <w:numFmt w:val="lowerRoman"/>
      <w:lvlText w:val="%6."/>
      <w:lvlJc w:val="right"/>
      <w:pPr>
        <w:ind w:left="4811" w:hanging="180"/>
      </w:pPr>
    </w:lvl>
    <w:lvl w:ilvl="6" w:tplc="97BA398E">
      <w:start w:val="1"/>
      <w:numFmt w:val="decimal"/>
      <w:lvlText w:val="%7."/>
      <w:lvlJc w:val="left"/>
      <w:pPr>
        <w:ind w:left="5531" w:hanging="360"/>
      </w:pPr>
    </w:lvl>
    <w:lvl w:ilvl="7" w:tplc="53789738">
      <w:start w:val="1"/>
      <w:numFmt w:val="lowerLetter"/>
      <w:lvlText w:val="%8."/>
      <w:lvlJc w:val="left"/>
      <w:pPr>
        <w:ind w:left="6251" w:hanging="360"/>
      </w:pPr>
    </w:lvl>
    <w:lvl w:ilvl="8" w:tplc="D98C89F2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BA219B"/>
    <w:multiLevelType w:val="hybridMultilevel"/>
    <w:tmpl w:val="DB86653C"/>
    <w:lvl w:ilvl="0" w:tplc="444CA9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462C7E1C">
      <w:start w:val="1"/>
      <w:numFmt w:val="lowerLetter"/>
      <w:lvlText w:val="%2."/>
      <w:lvlJc w:val="left"/>
      <w:pPr>
        <w:ind w:left="1800" w:hanging="360"/>
      </w:pPr>
    </w:lvl>
    <w:lvl w:ilvl="2" w:tplc="871CB4B4">
      <w:start w:val="1"/>
      <w:numFmt w:val="lowerRoman"/>
      <w:lvlText w:val="%3."/>
      <w:lvlJc w:val="right"/>
      <w:pPr>
        <w:ind w:left="2520" w:hanging="180"/>
      </w:pPr>
    </w:lvl>
    <w:lvl w:ilvl="3" w:tplc="0E183300">
      <w:start w:val="1"/>
      <w:numFmt w:val="decimal"/>
      <w:lvlText w:val="%4."/>
      <w:lvlJc w:val="left"/>
      <w:pPr>
        <w:ind w:left="3240" w:hanging="360"/>
      </w:pPr>
    </w:lvl>
    <w:lvl w:ilvl="4" w:tplc="D4DA3EEE">
      <w:start w:val="1"/>
      <w:numFmt w:val="lowerLetter"/>
      <w:lvlText w:val="%5."/>
      <w:lvlJc w:val="left"/>
      <w:pPr>
        <w:ind w:left="3960" w:hanging="360"/>
      </w:pPr>
    </w:lvl>
    <w:lvl w:ilvl="5" w:tplc="A5867392">
      <w:start w:val="1"/>
      <w:numFmt w:val="lowerRoman"/>
      <w:lvlText w:val="%6."/>
      <w:lvlJc w:val="right"/>
      <w:pPr>
        <w:ind w:left="4680" w:hanging="180"/>
      </w:pPr>
    </w:lvl>
    <w:lvl w:ilvl="6" w:tplc="09382744">
      <w:start w:val="1"/>
      <w:numFmt w:val="decimal"/>
      <w:lvlText w:val="%7."/>
      <w:lvlJc w:val="left"/>
      <w:pPr>
        <w:ind w:left="5400" w:hanging="360"/>
      </w:pPr>
    </w:lvl>
    <w:lvl w:ilvl="7" w:tplc="C0864CE6">
      <w:start w:val="1"/>
      <w:numFmt w:val="lowerLetter"/>
      <w:lvlText w:val="%8."/>
      <w:lvlJc w:val="left"/>
      <w:pPr>
        <w:ind w:left="6120" w:hanging="360"/>
      </w:pPr>
    </w:lvl>
    <w:lvl w:ilvl="8" w:tplc="A3ACAF70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45132"/>
    <w:multiLevelType w:val="hybridMultilevel"/>
    <w:tmpl w:val="4178FBF4"/>
    <w:lvl w:ilvl="0" w:tplc="77323C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30703A">
      <w:start w:val="1"/>
      <w:numFmt w:val="lowerLetter"/>
      <w:lvlText w:val="%2."/>
      <w:lvlJc w:val="left"/>
      <w:pPr>
        <w:ind w:left="1800" w:hanging="360"/>
      </w:pPr>
    </w:lvl>
    <w:lvl w:ilvl="2" w:tplc="EB304B60">
      <w:start w:val="1"/>
      <w:numFmt w:val="lowerRoman"/>
      <w:lvlText w:val="%3."/>
      <w:lvlJc w:val="right"/>
      <w:pPr>
        <w:ind w:left="2520" w:hanging="180"/>
      </w:pPr>
    </w:lvl>
    <w:lvl w:ilvl="3" w:tplc="2FE49D20">
      <w:start w:val="1"/>
      <w:numFmt w:val="decimal"/>
      <w:lvlText w:val="%4."/>
      <w:lvlJc w:val="left"/>
      <w:pPr>
        <w:ind w:left="3240" w:hanging="360"/>
      </w:pPr>
    </w:lvl>
    <w:lvl w:ilvl="4" w:tplc="827661CA">
      <w:start w:val="1"/>
      <w:numFmt w:val="lowerLetter"/>
      <w:lvlText w:val="%5."/>
      <w:lvlJc w:val="left"/>
      <w:pPr>
        <w:ind w:left="3960" w:hanging="360"/>
      </w:pPr>
    </w:lvl>
    <w:lvl w:ilvl="5" w:tplc="F26E2208">
      <w:start w:val="1"/>
      <w:numFmt w:val="lowerRoman"/>
      <w:lvlText w:val="%6."/>
      <w:lvlJc w:val="right"/>
      <w:pPr>
        <w:ind w:left="4680" w:hanging="180"/>
      </w:pPr>
    </w:lvl>
    <w:lvl w:ilvl="6" w:tplc="076E567E">
      <w:start w:val="1"/>
      <w:numFmt w:val="decimal"/>
      <w:lvlText w:val="%7."/>
      <w:lvlJc w:val="left"/>
      <w:pPr>
        <w:ind w:left="5400" w:hanging="360"/>
      </w:pPr>
    </w:lvl>
    <w:lvl w:ilvl="7" w:tplc="B79698E8">
      <w:start w:val="1"/>
      <w:numFmt w:val="lowerLetter"/>
      <w:lvlText w:val="%8."/>
      <w:lvlJc w:val="left"/>
      <w:pPr>
        <w:ind w:left="6120" w:hanging="360"/>
      </w:pPr>
    </w:lvl>
    <w:lvl w:ilvl="8" w:tplc="9C46AAA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CD6CE8"/>
    <w:multiLevelType w:val="hybridMultilevel"/>
    <w:tmpl w:val="7F36B248"/>
    <w:lvl w:ilvl="0" w:tplc="FA7AB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66001E">
      <w:start w:val="1"/>
      <w:numFmt w:val="lowerLetter"/>
      <w:lvlText w:val="%2."/>
      <w:lvlJc w:val="left"/>
      <w:pPr>
        <w:ind w:left="1440" w:hanging="360"/>
      </w:pPr>
    </w:lvl>
    <w:lvl w:ilvl="2" w:tplc="EBBC524C">
      <w:start w:val="1"/>
      <w:numFmt w:val="lowerRoman"/>
      <w:lvlText w:val="%3."/>
      <w:lvlJc w:val="right"/>
      <w:pPr>
        <w:ind w:left="2160" w:hanging="180"/>
      </w:pPr>
    </w:lvl>
    <w:lvl w:ilvl="3" w:tplc="B2BA3122">
      <w:start w:val="1"/>
      <w:numFmt w:val="decimal"/>
      <w:lvlText w:val="%4."/>
      <w:lvlJc w:val="left"/>
      <w:pPr>
        <w:ind w:left="2880" w:hanging="360"/>
      </w:pPr>
    </w:lvl>
    <w:lvl w:ilvl="4" w:tplc="6F5EC350">
      <w:start w:val="1"/>
      <w:numFmt w:val="lowerLetter"/>
      <w:lvlText w:val="%5."/>
      <w:lvlJc w:val="left"/>
      <w:pPr>
        <w:ind w:left="3600" w:hanging="360"/>
      </w:pPr>
    </w:lvl>
    <w:lvl w:ilvl="5" w:tplc="747AFAC8">
      <w:start w:val="1"/>
      <w:numFmt w:val="lowerRoman"/>
      <w:lvlText w:val="%6."/>
      <w:lvlJc w:val="right"/>
      <w:pPr>
        <w:ind w:left="4320" w:hanging="180"/>
      </w:pPr>
    </w:lvl>
    <w:lvl w:ilvl="6" w:tplc="7632D2A0">
      <w:start w:val="1"/>
      <w:numFmt w:val="decimal"/>
      <w:lvlText w:val="%7."/>
      <w:lvlJc w:val="left"/>
      <w:pPr>
        <w:ind w:left="5040" w:hanging="360"/>
      </w:pPr>
    </w:lvl>
    <w:lvl w:ilvl="7" w:tplc="C7386298">
      <w:start w:val="1"/>
      <w:numFmt w:val="lowerLetter"/>
      <w:lvlText w:val="%8."/>
      <w:lvlJc w:val="left"/>
      <w:pPr>
        <w:ind w:left="5760" w:hanging="360"/>
      </w:pPr>
    </w:lvl>
    <w:lvl w:ilvl="8" w:tplc="F658114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877F4"/>
    <w:multiLevelType w:val="hybridMultilevel"/>
    <w:tmpl w:val="51A6B700"/>
    <w:lvl w:ilvl="0" w:tplc="FC0C2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E94BE64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9522D7B6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C24C41C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DCFC4D92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64F81ED2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AFC820B2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C6DA285E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25907B8C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4F605145"/>
    <w:multiLevelType w:val="hybridMultilevel"/>
    <w:tmpl w:val="1EE6E5E6"/>
    <w:lvl w:ilvl="0" w:tplc="2D1C07E0">
      <w:start w:val="1"/>
      <w:numFmt w:val="decimal"/>
      <w:lvlText w:val="%1."/>
      <w:lvlJc w:val="left"/>
      <w:pPr>
        <w:ind w:left="720" w:hanging="360"/>
      </w:pPr>
    </w:lvl>
    <w:lvl w:ilvl="1" w:tplc="6BCA7ED2">
      <w:start w:val="1"/>
      <w:numFmt w:val="lowerLetter"/>
      <w:lvlText w:val="%2."/>
      <w:lvlJc w:val="left"/>
      <w:pPr>
        <w:ind w:left="1440" w:hanging="360"/>
      </w:pPr>
    </w:lvl>
    <w:lvl w:ilvl="2" w:tplc="E348EB66">
      <w:start w:val="1"/>
      <w:numFmt w:val="lowerRoman"/>
      <w:lvlText w:val="%3."/>
      <w:lvlJc w:val="right"/>
      <w:pPr>
        <w:ind w:left="2160" w:hanging="180"/>
      </w:pPr>
    </w:lvl>
    <w:lvl w:ilvl="3" w:tplc="6BE6B52C">
      <w:start w:val="1"/>
      <w:numFmt w:val="decimal"/>
      <w:lvlText w:val="%4."/>
      <w:lvlJc w:val="left"/>
      <w:pPr>
        <w:ind w:left="2880" w:hanging="360"/>
      </w:pPr>
    </w:lvl>
    <w:lvl w:ilvl="4" w:tplc="EC9232E4">
      <w:start w:val="1"/>
      <w:numFmt w:val="lowerLetter"/>
      <w:lvlText w:val="%5."/>
      <w:lvlJc w:val="left"/>
      <w:pPr>
        <w:ind w:left="3600" w:hanging="360"/>
      </w:pPr>
    </w:lvl>
    <w:lvl w:ilvl="5" w:tplc="B6F44A54">
      <w:start w:val="1"/>
      <w:numFmt w:val="lowerRoman"/>
      <w:lvlText w:val="%6."/>
      <w:lvlJc w:val="right"/>
      <w:pPr>
        <w:ind w:left="4320" w:hanging="180"/>
      </w:pPr>
    </w:lvl>
    <w:lvl w:ilvl="6" w:tplc="C900B042">
      <w:start w:val="1"/>
      <w:numFmt w:val="decimal"/>
      <w:lvlText w:val="%7."/>
      <w:lvlJc w:val="left"/>
      <w:pPr>
        <w:ind w:left="5040" w:hanging="360"/>
      </w:pPr>
    </w:lvl>
    <w:lvl w:ilvl="7" w:tplc="59F2286C">
      <w:start w:val="1"/>
      <w:numFmt w:val="lowerLetter"/>
      <w:lvlText w:val="%8."/>
      <w:lvlJc w:val="left"/>
      <w:pPr>
        <w:ind w:left="5760" w:hanging="360"/>
      </w:pPr>
    </w:lvl>
    <w:lvl w:ilvl="8" w:tplc="00A27DF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6548D"/>
    <w:multiLevelType w:val="hybridMultilevel"/>
    <w:tmpl w:val="CFA21D52"/>
    <w:lvl w:ilvl="0" w:tplc="447E1D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D6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03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CE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8F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E2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8E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E2C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0A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C114E"/>
    <w:multiLevelType w:val="hybridMultilevel"/>
    <w:tmpl w:val="337686B6"/>
    <w:lvl w:ilvl="0" w:tplc="66D6AF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D6BEE904">
      <w:start w:val="1"/>
      <w:numFmt w:val="lowerLetter"/>
      <w:lvlText w:val="%2."/>
      <w:lvlJc w:val="left"/>
      <w:pPr>
        <w:ind w:left="1800" w:hanging="360"/>
      </w:pPr>
    </w:lvl>
    <w:lvl w:ilvl="2" w:tplc="DF94F676">
      <w:start w:val="1"/>
      <w:numFmt w:val="lowerRoman"/>
      <w:lvlText w:val="%3."/>
      <w:lvlJc w:val="right"/>
      <w:pPr>
        <w:ind w:left="2520" w:hanging="180"/>
      </w:pPr>
    </w:lvl>
    <w:lvl w:ilvl="3" w:tplc="8D9E4D98">
      <w:start w:val="1"/>
      <w:numFmt w:val="decimal"/>
      <w:lvlText w:val="%4."/>
      <w:lvlJc w:val="left"/>
      <w:pPr>
        <w:ind w:left="3240" w:hanging="360"/>
      </w:pPr>
    </w:lvl>
    <w:lvl w:ilvl="4" w:tplc="2626F996">
      <w:start w:val="1"/>
      <w:numFmt w:val="lowerLetter"/>
      <w:lvlText w:val="%5."/>
      <w:lvlJc w:val="left"/>
      <w:pPr>
        <w:ind w:left="3960" w:hanging="360"/>
      </w:pPr>
    </w:lvl>
    <w:lvl w:ilvl="5" w:tplc="A5DC5330">
      <w:start w:val="1"/>
      <w:numFmt w:val="lowerRoman"/>
      <w:lvlText w:val="%6."/>
      <w:lvlJc w:val="right"/>
      <w:pPr>
        <w:ind w:left="4680" w:hanging="180"/>
      </w:pPr>
    </w:lvl>
    <w:lvl w:ilvl="6" w:tplc="D55CD758">
      <w:start w:val="1"/>
      <w:numFmt w:val="decimal"/>
      <w:lvlText w:val="%7."/>
      <w:lvlJc w:val="left"/>
      <w:pPr>
        <w:ind w:left="5400" w:hanging="360"/>
      </w:pPr>
    </w:lvl>
    <w:lvl w:ilvl="7" w:tplc="EDCC416C">
      <w:start w:val="1"/>
      <w:numFmt w:val="lowerLetter"/>
      <w:lvlText w:val="%8."/>
      <w:lvlJc w:val="left"/>
      <w:pPr>
        <w:ind w:left="6120" w:hanging="360"/>
      </w:pPr>
    </w:lvl>
    <w:lvl w:ilvl="8" w:tplc="5A4EBEF0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F050E0"/>
    <w:multiLevelType w:val="hybridMultilevel"/>
    <w:tmpl w:val="C9568AD8"/>
    <w:lvl w:ilvl="0" w:tplc="1408E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8159C">
      <w:start w:val="1"/>
      <w:numFmt w:val="lowerLetter"/>
      <w:lvlText w:val="%2."/>
      <w:lvlJc w:val="left"/>
      <w:pPr>
        <w:ind w:left="1440" w:hanging="360"/>
      </w:pPr>
    </w:lvl>
    <w:lvl w:ilvl="2" w:tplc="5C3029B6">
      <w:start w:val="1"/>
      <w:numFmt w:val="lowerRoman"/>
      <w:lvlText w:val="%3."/>
      <w:lvlJc w:val="right"/>
      <w:pPr>
        <w:ind w:left="2160" w:hanging="180"/>
      </w:pPr>
    </w:lvl>
    <w:lvl w:ilvl="3" w:tplc="95C8859E">
      <w:start w:val="1"/>
      <w:numFmt w:val="decimal"/>
      <w:lvlText w:val="%4."/>
      <w:lvlJc w:val="left"/>
      <w:pPr>
        <w:ind w:left="2880" w:hanging="360"/>
      </w:pPr>
    </w:lvl>
    <w:lvl w:ilvl="4" w:tplc="5D2485B2">
      <w:start w:val="1"/>
      <w:numFmt w:val="lowerLetter"/>
      <w:lvlText w:val="%5."/>
      <w:lvlJc w:val="left"/>
      <w:pPr>
        <w:ind w:left="3600" w:hanging="360"/>
      </w:pPr>
    </w:lvl>
    <w:lvl w:ilvl="5" w:tplc="62467778">
      <w:start w:val="1"/>
      <w:numFmt w:val="lowerRoman"/>
      <w:lvlText w:val="%6."/>
      <w:lvlJc w:val="right"/>
      <w:pPr>
        <w:ind w:left="4320" w:hanging="180"/>
      </w:pPr>
    </w:lvl>
    <w:lvl w:ilvl="6" w:tplc="B522631A">
      <w:start w:val="1"/>
      <w:numFmt w:val="decimal"/>
      <w:lvlText w:val="%7."/>
      <w:lvlJc w:val="left"/>
      <w:pPr>
        <w:ind w:left="5040" w:hanging="360"/>
      </w:pPr>
    </w:lvl>
    <w:lvl w:ilvl="7" w:tplc="6CE06AF6">
      <w:start w:val="1"/>
      <w:numFmt w:val="lowerLetter"/>
      <w:lvlText w:val="%8."/>
      <w:lvlJc w:val="left"/>
      <w:pPr>
        <w:ind w:left="5760" w:hanging="360"/>
      </w:pPr>
    </w:lvl>
    <w:lvl w:ilvl="8" w:tplc="DE80659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F189C"/>
    <w:multiLevelType w:val="hybridMultilevel"/>
    <w:tmpl w:val="806C4580"/>
    <w:lvl w:ilvl="0" w:tplc="A1224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C672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4412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C83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CAFCD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38FC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7A29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9C237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603B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DA6E32"/>
    <w:multiLevelType w:val="hybridMultilevel"/>
    <w:tmpl w:val="80223352"/>
    <w:lvl w:ilvl="0" w:tplc="2736CA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4E4E90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7E864B6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B4994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39A7CBE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060C1D8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5A62402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EA69C9E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60EA47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FCC5768"/>
    <w:multiLevelType w:val="hybridMultilevel"/>
    <w:tmpl w:val="D6168D78"/>
    <w:lvl w:ilvl="0" w:tplc="C46CE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BA3248">
      <w:start w:val="1"/>
      <w:numFmt w:val="lowerLetter"/>
      <w:lvlText w:val="%2."/>
      <w:lvlJc w:val="left"/>
      <w:pPr>
        <w:ind w:left="1440" w:hanging="360"/>
      </w:pPr>
    </w:lvl>
    <w:lvl w:ilvl="2" w:tplc="3BF6A9F8">
      <w:start w:val="1"/>
      <w:numFmt w:val="lowerRoman"/>
      <w:lvlText w:val="%3."/>
      <w:lvlJc w:val="right"/>
      <w:pPr>
        <w:ind w:left="2160" w:hanging="180"/>
      </w:pPr>
    </w:lvl>
    <w:lvl w:ilvl="3" w:tplc="11706682">
      <w:start w:val="1"/>
      <w:numFmt w:val="decimal"/>
      <w:lvlText w:val="%4."/>
      <w:lvlJc w:val="left"/>
      <w:pPr>
        <w:ind w:left="2880" w:hanging="360"/>
      </w:pPr>
    </w:lvl>
    <w:lvl w:ilvl="4" w:tplc="E034D750">
      <w:start w:val="1"/>
      <w:numFmt w:val="lowerLetter"/>
      <w:lvlText w:val="%5."/>
      <w:lvlJc w:val="left"/>
      <w:pPr>
        <w:ind w:left="3600" w:hanging="360"/>
      </w:pPr>
    </w:lvl>
    <w:lvl w:ilvl="5" w:tplc="DB26D638">
      <w:start w:val="1"/>
      <w:numFmt w:val="lowerRoman"/>
      <w:lvlText w:val="%6."/>
      <w:lvlJc w:val="right"/>
      <w:pPr>
        <w:ind w:left="4320" w:hanging="180"/>
      </w:pPr>
    </w:lvl>
    <w:lvl w:ilvl="6" w:tplc="D79893D4">
      <w:start w:val="1"/>
      <w:numFmt w:val="decimal"/>
      <w:lvlText w:val="%7."/>
      <w:lvlJc w:val="left"/>
      <w:pPr>
        <w:ind w:left="5040" w:hanging="360"/>
      </w:pPr>
    </w:lvl>
    <w:lvl w:ilvl="7" w:tplc="9C7E13A8">
      <w:start w:val="1"/>
      <w:numFmt w:val="lowerLetter"/>
      <w:lvlText w:val="%8."/>
      <w:lvlJc w:val="left"/>
      <w:pPr>
        <w:ind w:left="5760" w:hanging="360"/>
      </w:pPr>
    </w:lvl>
    <w:lvl w:ilvl="8" w:tplc="7E62E14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8583A"/>
    <w:multiLevelType w:val="hybridMultilevel"/>
    <w:tmpl w:val="ED5C852C"/>
    <w:lvl w:ilvl="0" w:tplc="612AE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6A663DCE">
      <w:start w:val="1"/>
      <w:numFmt w:val="lowerLetter"/>
      <w:lvlText w:val="%2."/>
      <w:lvlJc w:val="left"/>
      <w:pPr>
        <w:ind w:left="1800" w:hanging="360"/>
      </w:pPr>
    </w:lvl>
    <w:lvl w:ilvl="2" w:tplc="88942E38">
      <w:start w:val="1"/>
      <w:numFmt w:val="lowerRoman"/>
      <w:lvlText w:val="%3."/>
      <w:lvlJc w:val="right"/>
      <w:pPr>
        <w:ind w:left="2520" w:hanging="180"/>
      </w:pPr>
    </w:lvl>
    <w:lvl w:ilvl="3" w:tplc="A61040BC">
      <w:start w:val="1"/>
      <w:numFmt w:val="decimal"/>
      <w:lvlText w:val="%4."/>
      <w:lvlJc w:val="left"/>
      <w:pPr>
        <w:ind w:left="3240" w:hanging="360"/>
      </w:pPr>
    </w:lvl>
    <w:lvl w:ilvl="4" w:tplc="F6F0FC72">
      <w:start w:val="1"/>
      <w:numFmt w:val="lowerLetter"/>
      <w:lvlText w:val="%5."/>
      <w:lvlJc w:val="left"/>
      <w:pPr>
        <w:ind w:left="3960" w:hanging="360"/>
      </w:pPr>
    </w:lvl>
    <w:lvl w:ilvl="5" w:tplc="4686CFC6">
      <w:start w:val="1"/>
      <w:numFmt w:val="lowerRoman"/>
      <w:lvlText w:val="%6."/>
      <w:lvlJc w:val="right"/>
      <w:pPr>
        <w:ind w:left="4680" w:hanging="180"/>
      </w:pPr>
    </w:lvl>
    <w:lvl w:ilvl="6" w:tplc="829C20D4">
      <w:start w:val="1"/>
      <w:numFmt w:val="decimal"/>
      <w:lvlText w:val="%7."/>
      <w:lvlJc w:val="left"/>
      <w:pPr>
        <w:ind w:left="5400" w:hanging="360"/>
      </w:pPr>
    </w:lvl>
    <w:lvl w:ilvl="7" w:tplc="F18AEF66">
      <w:start w:val="1"/>
      <w:numFmt w:val="lowerLetter"/>
      <w:lvlText w:val="%8."/>
      <w:lvlJc w:val="left"/>
      <w:pPr>
        <w:ind w:left="6120" w:hanging="360"/>
      </w:pPr>
    </w:lvl>
    <w:lvl w:ilvl="8" w:tplc="D3C26A44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1F787D"/>
    <w:multiLevelType w:val="hybridMultilevel"/>
    <w:tmpl w:val="45E00316"/>
    <w:lvl w:ilvl="0" w:tplc="C9B00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CAD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4C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C9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E7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4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45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486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21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C2FDB"/>
    <w:multiLevelType w:val="hybridMultilevel"/>
    <w:tmpl w:val="3202CE52"/>
    <w:lvl w:ilvl="0" w:tplc="AF2CA5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CB1A5A88">
      <w:start w:val="1"/>
      <w:numFmt w:val="lowerLetter"/>
      <w:lvlText w:val="%2."/>
      <w:lvlJc w:val="left"/>
      <w:pPr>
        <w:ind w:left="1800" w:hanging="360"/>
      </w:pPr>
    </w:lvl>
    <w:lvl w:ilvl="2" w:tplc="7B981456">
      <w:start w:val="1"/>
      <w:numFmt w:val="lowerRoman"/>
      <w:lvlText w:val="%3."/>
      <w:lvlJc w:val="right"/>
      <w:pPr>
        <w:ind w:left="2520" w:hanging="180"/>
      </w:pPr>
    </w:lvl>
    <w:lvl w:ilvl="3" w:tplc="6A26CD7C">
      <w:start w:val="1"/>
      <w:numFmt w:val="decimal"/>
      <w:lvlText w:val="%4."/>
      <w:lvlJc w:val="left"/>
      <w:pPr>
        <w:ind w:left="3240" w:hanging="360"/>
      </w:pPr>
    </w:lvl>
    <w:lvl w:ilvl="4" w:tplc="B4A48782">
      <w:start w:val="1"/>
      <w:numFmt w:val="lowerLetter"/>
      <w:lvlText w:val="%5."/>
      <w:lvlJc w:val="left"/>
      <w:pPr>
        <w:ind w:left="3960" w:hanging="360"/>
      </w:pPr>
    </w:lvl>
    <w:lvl w:ilvl="5" w:tplc="F4C0FDC6">
      <w:start w:val="1"/>
      <w:numFmt w:val="lowerRoman"/>
      <w:lvlText w:val="%6."/>
      <w:lvlJc w:val="right"/>
      <w:pPr>
        <w:ind w:left="4680" w:hanging="180"/>
      </w:pPr>
    </w:lvl>
    <w:lvl w:ilvl="6" w:tplc="59DCB1CC">
      <w:start w:val="1"/>
      <w:numFmt w:val="decimal"/>
      <w:lvlText w:val="%7."/>
      <w:lvlJc w:val="left"/>
      <w:pPr>
        <w:ind w:left="5400" w:hanging="360"/>
      </w:pPr>
    </w:lvl>
    <w:lvl w:ilvl="7" w:tplc="5B5EA802">
      <w:start w:val="1"/>
      <w:numFmt w:val="lowerLetter"/>
      <w:lvlText w:val="%8."/>
      <w:lvlJc w:val="left"/>
      <w:pPr>
        <w:ind w:left="6120" w:hanging="360"/>
      </w:pPr>
    </w:lvl>
    <w:lvl w:ilvl="8" w:tplc="038427C4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D741B0"/>
    <w:multiLevelType w:val="multilevel"/>
    <w:tmpl w:val="61427A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8">
    <w:nsid w:val="71C74142"/>
    <w:multiLevelType w:val="hybridMultilevel"/>
    <w:tmpl w:val="6ED2E0CC"/>
    <w:lvl w:ilvl="0" w:tplc="76FAD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7B0669A">
      <w:start w:val="1"/>
      <w:numFmt w:val="lowerLetter"/>
      <w:lvlText w:val="%2."/>
      <w:lvlJc w:val="left"/>
      <w:pPr>
        <w:ind w:left="1800" w:hanging="360"/>
      </w:pPr>
    </w:lvl>
    <w:lvl w:ilvl="2" w:tplc="85D0E414">
      <w:start w:val="1"/>
      <w:numFmt w:val="lowerRoman"/>
      <w:lvlText w:val="%3."/>
      <w:lvlJc w:val="right"/>
      <w:pPr>
        <w:ind w:left="2520" w:hanging="180"/>
      </w:pPr>
    </w:lvl>
    <w:lvl w:ilvl="3" w:tplc="68ECBF04">
      <w:start w:val="1"/>
      <w:numFmt w:val="decimal"/>
      <w:lvlText w:val="%4."/>
      <w:lvlJc w:val="left"/>
      <w:pPr>
        <w:ind w:left="3240" w:hanging="360"/>
      </w:pPr>
    </w:lvl>
    <w:lvl w:ilvl="4" w:tplc="878EBDA0">
      <w:start w:val="1"/>
      <w:numFmt w:val="lowerLetter"/>
      <w:lvlText w:val="%5."/>
      <w:lvlJc w:val="left"/>
      <w:pPr>
        <w:ind w:left="3960" w:hanging="360"/>
      </w:pPr>
    </w:lvl>
    <w:lvl w:ilvl="5" w:tplc="5D04C30A">
      <w:start w:val="1"/>
      <w:numFmt w:val="lowerRoman"/>
      <w:lvlText w:val="%6."/>
      <w:lvlJc w:val="right"/>
      <w:pPr>
        <w:ind w:left="4680" w:hanging="180"/>
      </w:pPr>
    </w:lvl>
    <w:lvl w:ilvl="6" w:tplc="1076E9AC">
      <w:start w:val="1"/>
      <w:numFmt w:val="decimal"/>
      <w:lvlText w:val="%7."/>
      <w:lvlJc w:val="left"/>
      <w:pPr>
        <w:ind w:left="5400" w:hanging="360"/>
      </w:pPr>
    </w:lvl>
    <w:lvl w:ilvl="7" w:tplc="F1C46E9C">
      <w:start w:val="1"/>
      <w:numFmt w:val="lowerLetter"/>
      <w:lvlText w:val="%8."/>
      <w:lvlJc w:val="left"/>
      <w:pPr>
        <w:ind w:left="6120" w:hanging="360"/>
      </w:pPr>
    </w:lvl>
    <w:lvl w:ilvl="8" w:tplc="F6BC54B4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563091"/>
    <w:multiLevelType w:val="multilevel"/>
    <w:tmpl w:val="1AA0DD72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40">
    <w:nsid w:val="77831F7C"/>
    <w:multiLevelType w:val="multilevel"/>
    <w:tmpl w:val="1138D2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37"/>
  </w:num>
  <w:num w:numId="3">
    <w:abstractNumId w:val="33"/>
  </w:num>
  <w:num w:numId="4">
    <w:abstractNumId w:val="35"/>
  </w:num>
  <w:num w:numId="5">
    <w:abstractNumId w:val="3"/>
  </w:num>
  <w:num w:numId="6">
    <w:abstractNumId w:val="25"/>
  </w:num>
  <w:num w:numId="7">
    <w:abstractNumId w:val="15"/>
  </w:num>
  <w:num w:numId="8">
    <w:abstractNumId w:val="2"/>
  </w:num>
  <w:num w:numId="9">
    <w:abstractNumId w:val="31"/>
  </w:num>
  <w:num w:numId="10">
    <w:abstractNumId w:val="16"/>
  </w:num>
  <w:num w:numId="11">
    <w:abstractNumId w:val="32"/>
  </w:num>
  <w:num w:numId="12">
    <w:abstractNumId w:val="22"/>
  </w:num>
  <w:num w:numId="13">
    <w:abstractNumId w:val="0"/>
  </w:num>
  <w:num w:numId="14">
    <w:abstractNumId w:val="27"/>
  </w:num>
  <w:num w:numId="15">
    <w:abstractNumId w:val="5"/>
  </w:num>
  <w:num w:numId="16">
    <w:abstractNumId w:val="8"/>
  </w:num>
  <w:num w:numId="17">
    <w:abstractNumId w:val="21"/>
  </w:num>
  <w:num w:numId="18">
    <w:abstractNumId w:val="4"/>
  </w:num>
  <w:num w:numId="19">
    <w:abstractNumId w:val="26"/>
  </w:num>
  <w:num w:numId="20">
    <w:abstractNumId w:val="19"/>
  </w:num>
  <w:num w:numId="21">
    <w:abstractNumId w:val="28"/>
  </w:num>
  <w:num w:numId="22">
    <w:abstractNumId w:val="1"/>
  </w:num>
  <w:num w:numId="23">
    <w:abstractNumId w:val="39"/>
  </w:num>
  <w:num w:numId="24">
    <w:abstractNumId w:val="40"/>
  </w:num>
  <w:num w:numId="25">
    <w:abstractNumId w:val="10"/>
  </w:num>
  <w:num w:numId="26">
    <w:abstractNumId w:val="18"/>
  </w:num>
  <w:num w:numId="27">
    <w:abstractNumId w:val="17"/>
  </w:num>
  <w:num w:numId="28">
    <w:abstractNumId w:val="36"/>
  </w:num>
  <w:num w:numId="29">
    <w:abstractNumId w:val="23"/>
  </w:num>
  <w:num w:numId="30">
    <w:abstractNumId w:val="34"/>
  </w:num>
  <w:num w:numId="31">
    <w:abstractNumId w:val="24"/>
  </w:num>
  <w:num w:numId="32">
    <w:abstractNumId w:val="29"/>
  </w:num>
  <w:num w:numId="33">
    <w:abstractNumId w:val="30"/>
  </w:num>
  <w:num w:numId="34">
    <w:abstractNumId w:val="20"/>
  </w:num>
  <w:num w:numId="35">
    <w:abstractNumId w:val="11"/>
  </w:num>
  <w:num w:numId="36">
    <w:abstractNumId w:val="12"/>
  </w:num>
  <w:num w:numId="37">
    <w:abstractNumId w:val="9"/>
  </w:num>
  <w:num w:numId="38">
    <w:abstractNumId w:val="7"/>
  </w:num>
  <w:num w:numId="39">
    <w:abstractNumId w:val="6"/>
  </w:num>
  <w:num w:numId="40">
    <w:abstractNumId w:val="38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DE"/>
    <w:rsid w:val="007D237E"/>
    <w:rsid w:val="009A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af8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f9">
    <w:name w:val="No Spacing"/>
    <w:link w:val="afa"/>
    <w:uiPriority w:val="1"/>
    <w:qFormat/>
    <w:rPr>
      <w:rFonts w:ascii="Times New Roman" w:eastAsia="Times New Roman" w:hAnsi="Times New Roman"/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fe">
    <w:name w:val="Гипертекстовая ссылка"/>
    <w:uiPriority w:val="99"/>
    <w:rPr>
      <w:b/>
      <w:bCs/>
      <w:color w:val="008000"/>
    </w:rPr>
  </w:style>
  <w:style w:type="paragraph" w:customStyle="1" w:styleId="aff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paragraph" w:customStyle="1" w:styleId="12">
    <w:name w:val="Без интервала1"/>
    <w:qFormat/>
    <w:rPr>
      <w:rFonts w:eastAsia="Times New Roman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bodytext2">
    <w:name w:val="bodytext2"/>
    <w:basedOn w:val="a"/>
    <w:pPr>
      <w:spacing w:before="100" w:beforeAutospacing="1" w:after="100" w:afterAutospacing="1"/>
    </w:pPr>
  </w:style>
  <w:style w:type="character" w:customStyle="1" w:styleId="aff1">
    <w:name w:val="Цветовое выделение"/>
    <w:uiPriority w:val="99"/>
    <w:rPr>
      <w:b/>
      <w:bCs/>
      <w:color w:val="000080"/>
    </w:rPr>
  </w:style>
  <w:style w:type="paragraph" w:customStyle="1" w:styleId="aff2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styleId="aff3">
    <w:name w:val="Body Text Indent"/>
    <w:basedOn w:val="a"/>
    <w:link w:val="aff4"/>
    <w:uiPriority w:val="99"/>
    <w:semiHidden/>
    <w:unhideWhenUsed/>
    <w:pPr>
      <w:spacing w:after="120"/>
      <w:ind w:left="283"/>
    </w:pPr>
  </w:style>
  <w:style w:type="character" w:customStyle="1" w:styleId="aff4">
    <w:name w:val="Основной текст с отступом Знак"/>
    <w:link w:val="aff3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aff5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basedOn w:val="a"/>
    <w:uiPriority w:val="99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pPr>
      <w:widowControl w:val="0"/>
      <w:jc w:val="both"/>
    </w:pPr>
    <w:rPr>
      <w:rFonts w:ascii="Arial" w:eastAsia="Times New Roman" w:hAnsi="Arial" w:cs="Arial"/>
    </w:rPr>
  </w:style>
  <w:style w:type="paragraph" w:styleId="aff6">
    <w:name w:val="Title"/>
    <w:basedOn w:val="a"/>
    <w:link w:val="aff7"/>
    <w:uiPriority w:val="99"/>
    <w:qFormat/>
    <w:pPr>
      <w:spacing w:before="240" w:after="60" w:line="276" w:lineRule="auto"/>
      <w:jc w:val="center"/>
      <w:outlineLvl w:val="0"/>
    </w:pPr>
    <w:rPr>
      <w:rFonts w:ascii="Arial" w:hAnsi="Arial"/>
      <w:b/>
      <w:sz w:val="32"/>
      <w:szCs w:val="20"/>
      <w:lang w:eastAsia="en-US"/>
    </w:rPr>
  </w:style>
  <w:style w:type="character" w:customStyle="1" w:styleId="aff7">
    <w:name w:val="Название Знак"/>
    <w:link w:val="aff6"/>
    <w:uiPriority w:val="99"/>
    <w:rPr>
      <w:rFonts w:ascii="Arial" w:eastAsia="Times New Roman" w:hAnsi="Arial"/>
      <w:b/>
      <w:sz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Pr>
      <w:rFonts w:ascii="Times New Roman" w:eastAsia="Times New Roman" w:hAnsi="Times New Roman"/>
      <w:sz w:val="16"/>
      <w:szCs w:val="16"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sz w:val="22"/>
    </w:rPr>
  </w:style>
  <w:style w:type="character" w:customStyle="1" w:styleId="afa">
    <w:name w:val="Без интервала Знак"/>
    <w:link w:val="af9"/>
    <w:uiPriority w:val="1"/>
    <w:rPr>
      <w:rFonts w:ascii="Times New Roman" w:eastAsia="Times New Roman" w:hAnsi="Times New Roman"/>
      <w:sz w:val="24"/>
      <w:szCs w:val="24"/>
    </w:rPr>
  </w:style>
  <w:style w:type="table" w:styleId="aff8">
    <w:name w:val="Table Grid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Emphasis"/>
    <w:uiPriority w:val="20"/>
    <w:qFormat/>
    <w:rPr>
      <w:i/>
      <w:iCs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ffa">
    <w:name w:val="Цветовое выделение для Текст"/>
    <w:rPr>
      <w:rFonts w:ascii="Times New Roman CYR" w:eastAsia="Times New Roman CYR" w:hAnsi="Times New Roman CYR" w:cs="Times New Roman CYR"/>
      <w:sz w:val="24"/>
      <w:szCs w:val="24"/>
      <w:lang w:val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23841394.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BE78-E402-47F2-BD4C-E17BA831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8749</Words>
  <Characters>49874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делам молодежи и спорта</dc:creator>
  <cp:lastModifiedBy>1</cp:lastModifiedBy>
  <cp:revision>2</cp:revision>
  <dcterms:created xsi:type="dcterms:W3CDTF">2025-04-08T07:28:00Z</dcterms:created>
  <dcterms:modified xsi:type="dcterms:W3CDTF">2025-04-08T07:28:00Z</dcterms:modified>
</cp:coreProperties>
</file>