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7FFE" w:rsidRDefault="00C66561">
      <w:pPr>
        <w:jc w:val="center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765810" cy="9036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5" t="-360" r="-425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0835" cy="946785"/>
                <wp:effectExtent l="15875" t="17780" r="19050" b="171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80" cy="94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FFE" w:rsidRDefault="00B37FFE">
                            <w:pPr>
                              <w:pStyle w:val="aff6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B37FFE" w:rsidRDefault="00C66561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37FFE" w:rsidRDefault="00C66561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37FFE" w:rsidRDefault="00C66561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37FFE" w:rsidRDefault="00C66561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B37FFE" w:rsidRDefault="00B37FFE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9pt;margin-top:-0.85pt;width:225.95pt;height:74.45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Style42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i/>
                          <w:i/>
                          <w:color w:val="auto"/>
                          <w:sz w:val="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i/>
                          <w:color w:val="auto"/>
                          <w:sz w:val="6"/>
                        </w:rPr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3"/>
                          <w:szCs w:val="23"/>
                        </w:rPr>
                        <w:t>РЕСПУБЛИКА  АДЫГЕЯ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3"/>
                          <w:szCs w:val="23"/>
                        </w:rPr>
                        <w:t>АДМИНИСТРАЦИЯ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40380" cy="951230"/>
                <wp:effectExtent l="13335" t="13335" r="1397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840" cy="95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7FFE" w:rsidRDefault="00C66561">
                            <w:pPr>
                              <w:pStyle w:val="1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37FFE" w:rsidRDefault="00C66561">
                            <w:pPr>
                              <w:pStyle w:val="1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37FFE" w:rsidRDefault="00C66561">
                            <w:pPr>
                              <w:pStyle w:val="1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B37FFE" w:rsidRDefault="00C66561">
                            <w:pPr>
                              <w:pStyle w:val="1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B37FFE" w:rsidRDefault="00C66561">
                            <w:pPr>
                              <w:pStyle w:val="16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B37FFE" w:rsidRDefault="00B37FFE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293.55pt;margin-top:-1.2pt;width:239.3pt;height:74.8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B37FFE" w:rsidRDefault="00B37FFE">
      <w:pPr>
        <w:jc w:val="center"/>
        <w:rPr>
          <w:sz w:val="18"/>
        </w:rPr>
      </w:pPr>
    </w:p>
    <w:p w:rsidR="00B37FFE" w:rsidRDefault="00C66561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B37FFE" w:rsidRDefault="00C66561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B37FFE" w:rsidRDefault="00C66561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B37FFE" w:rsidRDefault="00C66561">
      <w:pPr>
        <w:jc w:val="center"/>
        <w:rPr>
          <w:rFonts w:ascii="Arial" w:hAnsi="Arial" w:cs="Arial"/>
          <w:b/>
          <w:i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noProof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73660</wp:posOffset>
                </wp:positionV>
                <wp:extent cx="6515735" cy="1270"/>
                <wp:effectExtent l="43815" t="45085" r="41910" b="4064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28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5pt,5.8pt" to="510.45pt,5.8pt" ID="Line 2" stroked="t" style="position:absolute">
                <v:stroke color="black" weight="76320" joinstyle="miter" endcap="flat"/>
                <v:fill o:detectmouseclick="t" on="false"/>
              </v:line>
            </w:pict>
          </mc:Fallback>
        </mc:AlternateContent>
      </w:r>
    </w:p>
    <w:p w:rsidR="00B37FFE" w:rsidRDefault="00B37FFE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7FFE" w:rsidRDefault="00C66561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>От_27.03.2023 г. № 210</w:t>
      </w:r>
    </w:p>
    <w:p w:rsidR="00B37FFE" w:rsidRDefault="00C66561">
      <w:r>
        <w:rPr>
          <w:rFonts w:ascii="Century Schoolbook" w:hAnsi="Century Schoolbook" w:cs="Century Schoolbook"/>
          <w:b/>
          <w:i/>
          <w:u w:val="single"/>
        </w:rPr>
        <w:t>с. Красногвардейское</w:t>
      </w:r>
    </w:p>
    <w:p w:rsidR="00B37FFE" w:rsidRDefault="00B37FFE">
      <w:pPr>
        <w:keepNext/>
        <w:tabs>
          <w:tab w:val="left" w:pos="0"/>
        </w:tabs>
        <w:rPr>
          <w:b/>
        </w:rPr>
      </w:pPr>
    </w:p>
    <w:p w:rsidR="00B37FFE" w:rsidRDefault="00B37FFE">
      <w:pPr>
        <w:jc w:val="both"/>
        <w:rPr>
          <w:b/>
          <w:sz w:val="28"/>
          <w:szCs w:val="28"/>
        </w:rPr>
      </w:pPr>
    </w:p>
    <w:p w:rsidR="00B37FFE" w:rsidRDefault="00C66561">
      <w:pPr>
        <w:jc w:val="both"/>
      </w:pPr>
      <w:r>
        <w:rPr>
          <w:b/>
          <w:sz w:val="28"/>
          <w:szCs w:val="28"/>
        </w:rPr>
        <w:t>О проведении публичных слушаний по проекту внесения изменений в Правила землепользования и застройки МО «</w:t>
      </w:r>
      <w:proofErr w:type="spellStart"/>
      <w:r>
        <w:rPr>
          <w:b/>
          <w:sz w:val="28"/>
          <w:szCs w:val="28"/>
        </w:rPr>
        <w:t>Большесидоровское</w:t>
      </w:r>
      <w:proofErr w:type="spellEnd"/>
      <w:r>
        <w:rPr>
          <w:b/>
          <w:sz w:val="28"/>
          <w:szCs w:val="28"/>
        </w:rPr>
        <w:t xml:space="preserve"> сельское поселение»  </w:t>
      </w:r>
      <w:r>
        <w:t xml:space="preserve"> </w:t>
      </w:r>
    </w:p>
    <w:p w:rsidR="00B37FFE" w:rsidRDefault="00B37FFE">
      <w:pPr>
        <w:ind w:firstLine="709"/>
        <w:jc w:val="both"/>
        <w:rPr>
          <w:sz w:val="28"/>
          <w:szCs w:val="28"/>
        </w:rPr>
      </w:pPr>
    </w:p>
    <w:p w:rsidR="00B37FFE" w:rsidRDefault="00B37FFE">
      <w:pPr>
        <w:ind w:firstLine="709"/>
        <w:jc w:val="both"/>
        <w:rPr>
          <w:sz w:val="28"/>
          <w:szCs w:val="28"/>
        </w:rPr>
      </w:pPr>
    </w:p>
    <w:p w:rsidR="00B37FFE" w:rsidRDefault="00C66561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</w:t>
      </w:r>
      <w:r>
        <w:rPr>
          <w:sz w:val="28"/>
          <w:szCs w:val="28"/>
        </w:rPr>
        <w:t xml:space="preserve">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</w:t>
      </w:r>
      <w:r>
        <w:rPr>
          <w:sz w:val="28"/>
          <w:szCs w:val="28"/>
        </w:rPr>
        <w:t>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депутатов муниципального образования «Красногвардейский район» от 27.05.2022г. № 273, в </w:t>
      </w:r>
      <w:r>
        <w:rPr>
          <w:sz w:val="28"/>
          <w:szCs w:val="28"/>
        </w:rPr>
        <w:t>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</w:t>
      </w:r>
      <w:r>
        <w:rPr>
          <w:sz w:val="28"/>
          <w:szCs w:val="28"/>
        </w:rPr>
        <w:t xml:space="preserve">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«Красногвардейс</w:t>
      </w:r>
      <w:r>
        <w:rPr>
          <w:sz w:val="28"/>
          <w:szCs w:val="28"/>
        </w:rPr>
        <w:t>кий район»</w:t>
      </w:r>
    </w:p>
    <w:p w:rsidR="00B37FFE" w:rsidRDefault="00B37FFE">
      <w:pPr>
        <w:ind w:firstLine="709"/>
        <w:jc w:val="both"/>
        <w:rPr>
          <w:sz w:val="28"/>
          <w:szCs w:val="28"/>
        </w:rPr>
      </w:pPr>
    </w:p>
    <w:p w:rsidR="00B37FFE" w:rsidRDefault="00B37FFE">
      <w:pPr>
        <w:widowControl w:val="0"/>
        <w:ind w:firstLine="709"/>
        <w:jc w:val="both"/>
        <w:rPr>
          <w:sz w:val="28"/>
          <w:szCs w:val="28"/>
        </w:rPr>
      </w:pPr>
    </w:p>
    <w:p w:rsidR="00B37FFE" w:rsidRDefault="00C66561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B37FFE" w:rsidRDefault="00B37FFE">
      <w:pPr>
        <w:ind w:firstLine="709"/>
        <w:jc w:val="both"/>
        <w:rPr>
          <w:b/>
          <w:bCs/>
          <w:iCs/>
          <w:sz w:val="28"/>
          <w:szCs w:val="28"/>
        </w:rPr>
      </w:pPr>
    </w:p>
    <w:p w:rsidR="00B37FFE" w:rsidRDefault="00C66561">
      <w:pPr>
        <w:ind w:right="-2" w:firstLine="709"/>
        <w:jc w:val="both"/>
      </w:pPr>
      <w:r>
        <w:rPr>
          <w:sz w:val="28"/>
          <w:szCs w:val="28"/>
        </w:rPr>
        <w:t>1. Назначить проведение публичных слушаний по проекту внесения изменений в Правила землепользования и застройки МО «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 xml:space="preserve"> сельское поселение» (далее - проект Правил землепользования и застройки)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2. Информация о порядке и сроках проведения публичных слушаний: Организатор публичных слушаний –</w:t>
      </w:r>
      <w:r>
        <w:rPr>
          <w:color w:val="000000"/>
          <w:sz w:val="28"/>
          <w:szCs w:val="28"/>
        </w:rPr>
        <w:t xml:space="preserve"> рабочая группа по проведению публичных </w:t>
      </w:r>
      <w:r>
        <w:rPr>
          <w:color w:val="000000"/>
          <w:sz w:val="28"/>
          <w:szCs w:val="28"/>
        </w:rPr>
        <w:lastRenderedPageBreak/>
        <w:t>слушаний по вопросам градостроительства на территориях поселений, входящих в состав МО «Красногвардейский район».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26 календарных дней со дня опубликования оповещения в г</w:t>
      </w:r>
      <w:r>
        <w:rPr>
          <w:color w:val="000000"/>
          <w:sz w:val="28"/>
          <w:szCs w:val="28"/>
        </w:rPr>
        <w:t>азете «Дружба» и на официальном сайте ОМСУ МО «Красногвардейский район» в сети «Интернет» о начале публичных слушаний.</w:t>
      </w:r>
    </w:p>
    <w:p w:rsidR="00B37FFE" w:rsidRDefault="00C66561">
      <w:pPr>
        <w:pStyle w:val="16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кабинет № 2 отдела архитектуры и градостроительства администрац</w:t>
      </w:r>
      <w:r>
        <w:rPr>
          <w:color w:val="000000"/>
          <w:sz w:val="28"/>
          <w:szCs w:val="28"/>
        </w:rPr>
        <w:t>ии МО «Красногвардейский район», по адресу: с. Красногвардейское, ул. 50 лет Октября, 31.</w:t>
      </w:r>
      <w:proofErr w:type="gramEnd"/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Срок </w:t>
      </w:r>
      <w:proofErr w:type="gramStart"/>
      <w:r>
        <w:rPr>
          <w:color w:val="000000"/>
          <w:sz w:val="28"/>
          <w:szCs w:val="28"/>
        </w:rPr>
        <w:t>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- с 02 апреля 2023 г. по 27 апреля 2023 г.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Время </w:t>
      </w:r>
      <w:proofErr w:type="gramStart"/>
      <w:r>
        <w:rPr>
          <w:color w:val="000000"/>
          <w:sz w:val="28"/>
          <w:szCs w:val="28"/>
        </w:rPr>
        <w:t>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</w:t>
      </w:r>
      <w:r>
        <w:rPr>
          <w:color w:val="000000"/>
          <w:sz w:val="28"/>
          <w:szCs w:val="28"/>
        </w:rPr>
        <w:t>ования</w:t>
      </w:r>
      <w:proofErr w:type="gramEnd"/>
      <w:r>
        <w:rPr>
          <w:color w:val="000000"/>
          <w:sz w:val="28"/>
          <w:szCs w:val="28"/>
        </w:rPr>
        <w:t xml:space="preserve"> и застройки - в рабочие дни с 09.00 до 13.00 и с 13.48 до 18.00 (в пятницу до 17.00).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- 28 апр</w:t>
      </w:r>
      <w:r>
        <w:rPr>
          <w:color w:val="000000"/>
          <w:sz w:val="28"/>
          <w:szCs w:val="28"/>
        </w:rPr>
        <w:t>еля 2023 г. в 15.00 часов.</w:t>
      </w:r>
    </w:p>
    <w:p w:rsidR="00B37FFE" w:rsidRDefault="00C66561">
      <w:pPr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Срок приема предложений и замечаний - до 27 апреля 2023 г. (включительно).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 Правил землепользования и застройки с 02 апреля 20</w:t>
      </w:r>
      <w:r>
        <w:rPr>
          <w:color w:val="000000"/>
          <w:sz w:val="28"/>
          <w:szCs w:val="28"/>
        </w:rPr>
        <w:t>23 г. по 27 апреля 2023 г.: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</w:t>
      </w:r>
      <w:r>
        <w:rPr>
          <w:color w:val="000000"/>
          <w:sz w:val="28"/>
          <w:szCs w:val="28"/>
        </w:rPr>
        <w:t>астников публичных слушаний;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</w:t>
      </w:r>
      <w:r>
        <w:rPr>
          <w:color w:val="000000"/>
          <w:sz w:val="28"/>
          <w:szCs w:val="28"/>
        </w:rPr>
        <w:t xml:space="preserve"> настоящее постановление в газете «Дружба» и разместить на официальном сайте ОМСУ МО «Красногвардейский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</w:t>
      </w:r>
      <w:r>
        <w:rPr>
          <w:color w:val="000000"/>
          <w:sz w:val="28"/>
          <w:szCs w:val="28"/>
        </w:rPr>
        <w:t>ельства администрации МО «Красногвардейский район».</w:t>
      </w:r>
    </w:p>
    <w:p w:rsidR="00B37FFE" w:rsidRDefault="00C6656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B37FFE" w:rsidRDefault="00C66561">
      <w:pPr>
        <w:pStyle w:val="16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</w:t>
      </w:r>
      <w:r>
        <w:rPr>
          <w:color w:val="000000"/>
          <w:sz w:val="28"/>
          <w:szCs w:val="28"/>
        </w:rPr>
        <w:t>дписания.</w:t>
      </w:r>
    </w:p>
    <w:p w:rsidR="00B37FFE" w:rsidRDefault="00B37FFE">
      <w:pPr>
        <w:ind w:right="-483"/>
        <w:jc w:val="both"/>
        <w:rPr>
          <w:sz w:val="28"/>
          <w:szCs w:val="28"/>
        </w:rPr>
      </w:pPr>
    </w:p>
    <w:p w:rsidR="00B37FFE" w:rsidRDefault="00C665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p w:rsidR="00B37FFE" w:rsidRDefault="00B37FFE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</w:p>
    <w:p w:rsidR="00B37FFE" w:rsidRDefault="00B37FFE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B37FFE">
      <w:pgSz w:w="11906" w:h="16838"/>
      <w:pgMar w:top="1134" w:right="567" w:bottom="1134" w:left="1134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1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FE"/>
    <w:rsid w:val="00B37FFE"/>
    <w:rsid w:val="00C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2022-12-19T13:13:00Z</cp:lastPrinted>
  <dcterms:created xsi:type="dcterms:W3CDTF">2023-03-28T07:20:00Z</dcterms:created>
  <dcterms:modified xsi:type="dcterms:W3CDTF">2023-03-28T07:20:00Z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