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490F" w:rsidRDefault="002E0543">
      <w:pPr>
        <w:jc w:val="center"/>
        <w:rPr>
          <w:sz w:val="18"/>
        </w:rPr>
      </w:pPr>
      <w:r>
        <w:rPr>
          <w:noProof/>
          <w:lang w:eastAsia="ru-RU"/>
        </w:rPr>
        <w:drawing>
          <wp:inline distT="0" distB="0" distL="0" distR="0">
            <wp:extent cx="765810" cy="90360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25" t="-360" r="-425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-10795</wp:posOffset>
                </wp:positionV>
                <wp:extent cx="2872740" cy="948690"/>
                <wp:effectExtent l="15875" t="17780" r="19050" b="1714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080" cy="94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9490F" w:rsidRDefault="0069490F">
                            <w:pPr>
                              <w:pStyle w:val="aff6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color w:val="000000"/>
                                <w:sz w:val="6"/>
                              </w:rPr>
                            </w:pPr>
                          </w:p>
                          <w:p w:rsidR="0069490F" w:rsidRDefault="002E0543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9490F" w:rsidRDefault="002E0543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9490F" w:rsidRDefault="002E0543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9490F" w:rsidRDefault="002E0543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9490F" w:rsidRDefault="0069490F">
                            <w:pPr>
                              <w:pStyle w:val="aff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19pt;margin-top:-0.85pt;width:226.1pt;height:74.6pt">
                <w10:wrap type="square"/>
                <v:fill o:detectmouseclick="t" type="solid" color2="black"/>
                <v:stroke color="white" weight="25560" joinstyle="miter" endcap="flat"/>
                <v:textbox>
                  <w:txbxContent>
                    <w:p>
                      <w:pPr>
                        <w:pStyle w:val="Style42"/>
                        <w:jc w:val="center"/>
                        <w:rPr>
                          <w:rFonts w:ascii="Bookman Old Style" w:hAnsi="Bookman Old Style" w:cs="Bookman Old Style"/>
                          <w:b/>
                          <w:b/>
                          <w:i/>
                          <w:i/>
                          <w:color w:val="000000"/>
                          <w:sz w:val="6"/>
                        </w:rPr>
                      </w:pPr>
                      <w:r>
                        <w:rPr>
                          <w:rFonts w:cs="Bookman Old Style" w:ascii="Bookman Old Style" w:hAnsi="Bookman Old Style"/>
                          <w:b/>
                          <w:i/>
                          <w:color w:val="000000"/>
                          <w:sz w:val="6"/>
                        </w:rPr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РЕСПУБЛИКА  АДЫГЕЯ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АДМИНИСТРАЦИЯ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>
                      <w:pPr>
                        <w:pStyle w:val="Style42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-15240</wp:posOffset>
                </wp:positionV>
                <wp:extent cx="3042285" cy="953135"/>
                <wp:effectExtent l="13335" t="13335" r="13970" b="1714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40" cy="9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9490F" w:rsidRDefault="002E0543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9490F" w:rsidRDefault="002E0543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9490F" w:rsidRDefault="002E0543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9490F" w:rsidRDefault="002E0543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9490F" w:rsidRDefault="002E0543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9490F" w:rsidRDefault="0069490F">
                            <w:pPr>
                              <w:pStyle w:val="aff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293.55pt;margin-top:-1.2pt;width:239.45pt;height:74.95pt">
                <w10:wrap type="square"/>
                <v:fill o:detectmouseclick="t" type="solid" color2="black"/>
                <v:stroke color="white" weight="2556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УРЫСЫЕ ФЕДЕРАЦИЕ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АДЫГЭ РЕСПУБЛИК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И АДМИНИСТРАЦИЙ</w:t>
                      </w:r>
                    </w:p>
                    <w:p>
                      <w:pPr>
                        <w:pStyle w:val="Style42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9490F" w:rsidRDefault="0069490F">
      <w:pPr>
        <w:jc w:val="center"/>
        <w:rPr>
          <w:sz w:val="18"/>
        </w:rPr>
      </w:pPr>
    </w:p>
    <w:p w:rsidR="0069490F" w:rsidRDefault="002E0543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69490F" w:rsidRDefault="002E0543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69490F" w:rsidRDefault="002E0543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«КРАСНОГВАРДЕЙСКИЙ  РАЙОН»</w:t>
      </w:r>
    </w:p>
    <w:p w:rsidR="0069490F" w:rsidRDefault="002E0543">
      <w:pPr>
        <w:jc w:val="center"/>
        <w:rPr>
          <w:rFonts w:ascii="Arial" w:hAnsi="Arial" w:cs="Arial"/>
          <w:b/>
          <w:i/>
          <w:color w:val="FF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noProof/>
          <w:color w:val="FF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2395" simplePos="0" relativeHeight="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75565</wp:posOffset>
                </wp:positionV>
                <wp:extent cx="6517640" cy="3175"/>
                <wp:effectExtent l="43815" t="45085" r="41910" b="4064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7080" cy="144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3pt,5.9pt" to="510.8pt,5.95pt" ID="Line 2" stroked="t" style="position:absolute">
                <v:stroke color="black" weight="76320" joinstyle="miter" endcap="flat"/>
                <v:fill o:detectmouseclick="t" on="false"/>
              </v:line>
            </w:pict>
          </mc:Fallback>
        </mc:AlternateContent>
      </w:r>
    </w:p>
    <w:p w:rsidR="0069490F" w:rsidRDefault="0069490F">
      <w:pPr>
        <w:keepNext/>
        <w:tabs>
          <w:tab w:val="left" w:pos="0"/>
        </w:tabs>
        <w:rPr>
          <w:rFonts w:ascii="Book Antiqua" w:hAnsi="Book Antiqua" w:cs="Book Antiqua"/>
          <w:b/>
          <w:i/>
          <w:color w:val="FF0000"/>
          <w:sz w:val="8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490F" w:rsidRPr="002E0543" w:rsidRDefault="002E0543">
      <w:pPr>
        <w:keepNext/>
      </w:pPr>
      <w:r w:rsidRPr="002E0543">
        <w:rPr>
          <w:b/>
          <w:i/>
          <w:u w:val="single"/>
        </w:rPr>
        <w:t xml:space="preserve">От 14.04.2023г. </w:t>
      </w:r>
      <w:r w:rsidRPr="002E0543">
        <w:rPr>
          <w:b/>
          <w:i/>
          <w:u w:val="single"/>
        </w:rPr>
        <w:t xml:space="preserve"> № 277</w:t>
      </w:r>
    </w:p>
    <w:p w:rsidR="0069490F" w:rsidRPr="002E0543" w:rsidRDefault="002E0543">
      <w:r w:rsidRPr="002E0543">
        <w:rPr>
          <w:b/>
          <w:i/>
        </w:rPr>
        <w:t>с. Красногвардейское</w:t>
      </w:r>
    </w:p>
    <w:p w:rsidR="0069490F" w:rsidRDefault="0069490F">
      <w:pPr>
        <w:keepNext/>
        <w:tabs>
          <w:tab w:val="left" w:pos="0"/>
        </w:tabs>
        <w:rPr>
          <w:b/>
        </w:rPr>
      </w:pPr>
      <w:bookmarkStart w:id="0" w:name="_GoBack"/>
      <w:bookmarkEnd w:id="0"/>
    </w:p>
    <w:p w:rsidR="0069490F" w:rsidRDefault="0069490F">
      <w:pPr>
        <w:jc w:val="both"/>
        <w:rPr>
          <w:b/>
          <w:sz w:val="28"/>
          <w:szCs w:val="28"/>
        </w:rPr>
      </w:pPr>
    </w:p>
    <w:p w:rsidR="0069490F" w:rsidRDefault="002E0543">
      <w:pPr>
        <w:jc w:val="both"/>
      </w:pPr>
      <w:r>
        <w:rPr>
          <w:b/>
          <w:sz w:val="28"/>
          <w:szCs w:val="28"/>
        </w:rPr>
        <w:t xml:space="preserve">О проведении публичных слушаний по проектам внесения изменений в генеральный план и правила землепользования и застройки муниципального </w:t>
      </w:r>
      <w:r>
        <w:rPr>
          <w:b/>
          <w:sz w:val="28"/>
          <w:szCs w:val="28"/>
        </w:rPr>
        <w:t xml:space="preserve">образования «Садовское сельское поселение»  </w:t>
      </w:r>
      <w:r>
        <w:t xml:space="preserve"> </w:t>
      </w:r>
    </w:p>
    <w:p w:rsidR="0069490F" w:rsidRDefault="0069490F">
      <w:pPr>
        <w:ind w:firstLine="709"/>
        <w:jc w:val="both"/>
        <w:rPr>
          <w:sz w:val="28"/>
          <w:szCs w:val="28"/>
        </w:rPr>
      </w:pPr>
    </w:p>
    <w:p w:rsidR="0069490F" w:rsidRDefault="0069490F">
      <w:pPr>
        <w:ind w:firstLine="709"/>
        <w:jc w:val="both"/>
        <w:rPr>
          <w:sz w:val="28"/>
          <w:szCs w:val="28"/>
        </w:rPr>
      </w:pPr>
    </w:p>
    <w:p w:rsidR="0069490F" w:rsidRDefault="002E0543">
      <w:pPr>
        <w:ind w:firstLine="709"/>
        <w:jc w:val="both"/>
      </w:pPr>
      <w:proofErr w:type="gramStart"/>
      <w:r>
        <w:rPr>
          <w:sz w:val="28"/>
          <w:szCs w:val="28"/>
        </w:rPr>
        <w:t>На основании письма Комитета Республики Адыгея по архитектуре и градостроительству обратившегося в рабочую группу по проведению публичных слушаний по вопросам градостроительства на территориях поселений, вход</w:t>
      </w:r>
      <w:r>
        <w:rPr>
          <w:sz w:val="28"/>
          <w:szCs w:val="28"/>
        </w:rPr>
        <w:t>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</w:t>
      </w:r>
      <w:r>
        <w:rPr>
          <w:sz w:val="28"/>
          <w:szCs w:val="28"/>
        </w:rPr>
        <w:t>ии «Красногвардейский район», утвержденным Решением Совета народных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</w:t>
      </w:r>
      <w:r>
        <w:rPr>
          <w:sz w:val="28"/>
          <w:szCs w:val="28"/>
        </w:rPr>
        <w:t xml:space="preserve">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</w:t>
      </w:r>
      <w:r>
        <w:rPr>
          <w:sz w:val="28"/>
          <w:szCs w:val="28"/>
        </w:rPr>
        <w:t>адостроительства на территориях поселений, входящих в состав МО «Красногвардейский район»,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«Красногвардейский район»</w:t>
      </w:r>
    </w:p>
    <w:p w:rsidR="0069490F" w:rsidRDefault="0069490F">
      <w:pPr>
        <w:ind w:firstLine="709"/>
        <w:jc w:val="both"/>
        <w:rPr>
          <w:sz w:val="28"/>
          <w:szCs w:val="28"/>
        </w:rPr>
      </w:pPr>
    </w:p>
    <w:p w:rsidR="0069490F" w:rsidRDefault="0069490F">
      <w:pPr>
        <w:widowControl w:val="0"/>
        <w:ind w:firstLine="709"/>
        <w:jc w:val="both"/>
        <w:rPr>
          <w:sz w:val="28"/>
          <w:szCs w:val="28"/>
        </w:rPr>
      </w:pPr>
    </w:p>
    <w:p w:rsidR="0069490F" w:rsidRDefault="002E0543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69490F" w:rsidRDefault="0069490F">
      <w:pPr>
        <w:ind w:firstLine="709"/>
        <w:jc w:val="both"/>
        <w:rPr>
          <w:b/>
          <w:bCs/>
          <w:iCs/>
          <w:sz w:val="28"/>
          <w:szCs w:val="28"/>
        </w:rPr>
      </w:pPr>
    </w:p>
    <w:p w:rsidR="0069490F" w:rsidRDefault="002E0543">
      <w:pPr>
        <w:ind w:right="-2"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Назначить проведение публичных слушаний по проектам внесения изменений</w:t>
      </w:r>
      <w:r>
        <w:rPr>
          <w:sz w:val="28"/>
          <w:szCs w:val="28"/>
        </w:rPr>
        <w:t xml:space="preserve"> в генеральный план и правила землепользования и застройки муниципального образования «Садовское сельское поселение» (далее - проекты генерального плана и правил землепользования и застройки) с даты опубликования настоящего постановления в газете «Дружба» </w:t>
      </w:r>
      <w:r>
        <w:rPr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месяца.</w:t>
      </w:r>
      <w:proofErr w:type="gramEnd"/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lastRenderedPageBreak/>
        <w:t>2. Информация о порядке и сроках проведения публичных слушаний: Организатор публичных слушаний – рабочая группа по проведению публичных слу</w:t>
      </w:r>
      <w:r>
        <w:rPr>
          <w:color w:val="000000"/>
          <w:sz w:val="28"/>
          <w:szCs w:val="28"/>
        </w:rPr>
        <w:t>шаний по вопросам градостроительства на территориях поселений, входящих в состав МО «Красногвардейский район».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Срок проведения публичных слушаний —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23 календарных дней со дня опубликования оповещения в газете «Дружба» и на официальном сайте ОМСУ </w:t>
      </w:r>
      <w:r>
        <w:rPr>
          <w:color w:val="000000"/>
          <w:sz w:val="28"/>
          <w:szCs w:val="28"/>
        </w:rPr>
        <w:t>МО «Красногвардейский район» в сети «Интернет» о начале публичных слушаний.</w:t>
      </w:r>
    </w:p>
    <w:p w:rsidR="0069490F" w:rsidRDefault="002E0543">
      <w:pPr>
        <w:pStyle w:val="16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экспозиции проектов генерального плана и правил землепользования и застройки - кабинет № 2 отдела архитектуры и градостроительства администрации МО «Красногвардейс</w:t>
      </w:r>
      <w:r>
        <w:rPr>
          <w:color w:val="000000"/>
          <w:sz w:val="28"/>
          <w:szCs w:val="28"/>
        </w:rPr>
        <w:t>кий район», по адресу: с. Красногвардейское, ул. 50 лет Октября, 31.</w:t>
      </w:r>
      <w:proofErr w:type="gramEnd"/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Срок проведения экспозиции проектов генерального плана и правил землепользования и застройки - с </w:t>
      </w:r>
      <w:bookmarkStart w:id="1" w:name="__DdeLink__140_3354634517"/>
      <w:r>
        <w:rPr>
          <w:color w:val="000000"/>
          <w:sz w:val="28"/>
          <w:szCs w:val="28"/>
        </w:rPr>
        <w:t xml:space="preserve">20 апреля 2023 г. по </w:t>
      </w:r>
      <w:bookmarkStart w:id="2" w:name="__DdeLink__107_2557525477"/>
      <w:r>
        <w:rPr>
          <w:color w:val="000000"/>
          <w:sz w:val="28"/>
          <w:szCs w:val="28"/>
        </w:rPr>
        <w:t>12 мая</w:t>
      </w:r>
      <w:bookmarkEnd w:id="1"/>
      <w:bookmarkEnd w:id="2"/>
      <w:r>
        <w:rPr>
          <w:color w:val="000000"/>
          <w:sz w:val="28"/>
          <w:szCs w:val="28"/>
        </w:rPr>
        <w:t xml:space="preserve"> 2023 г.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Время посещения экспозиций проектов генерального плана</w:t>
      </w:r>
      <w:r>
        <w:rPr>
          <w:color w:val="000000"/>
          <w:sz w:val="28"/>
          <w:szCs w:val="28"/>
        </w:rPr>
        <w:t xml:space="preserve"> и правил землепользования и застройки - в рабочие дни с 09.00 до 13.00 и с 13.48 до 18.00 (в пятницу до 17.00).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Дата и время проведения собрания для обсуждения проектов генерального плана и пр</w:t>
      </w:r>
      <w:r>
        <w:rPr>
          <w:color w:val="000000"/>
          <w:sz w:val="28"/>
          <w:szCs w:val="28"/>
        </w:rPr>
        <w:t>авил землепользования и застройки - 15 мая 2023 г. в 15.00 часов.</w:t>
      </w:r>
    </w:p>
    <w:p w:rsidR="0069490F" w:rsidRDefault="002E0543">
      <w:pPr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Срок приема предложений и замечаний - до 1</w:t>
      </w:r>
      <w:r>
        <w:rPr>
          <w:color w:val="000000"/>
          <w:sz w:val="28"/>
          <w:szCs w:val="28"/>
        </w:rPr>
        <w:t>2 мая 2023 г. (включительно).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касающихся проектов генерального </w:t>
      </w:r>
      <w:r>
        <w:rPr>
          <w:color w:val="000000"/>
          <w:sz w:val="28"/>
          <w:szCs w:val="28"/>
        </w:rPr>
        <w:t>плана и правил землепользования и застройки с 20 апреля 2023 г. по 12 мая 2023 г.: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3) в пи</w:t>
      </w:r>
      <w:r>
        <w:rPr>
          <w:color w:val="000000"/>
          <w:sz w:val="28"/>
          <w:szCs w:val="28"/>
        </w:rPr>
        <w:t>сьменной или устной форме в ходе проведения собрания участников публичных слушаний;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</w:t>
      </w:r>
      <w:r>
        <w:rPr>
          <w:color w:val="000000"/>
          <w:sz w:val="28"/>
          <w:szCs w:val="28"/>
        </w:rPr>
        <w:t>тов генерального плана и правил землепользования и застройки.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>4. Опубликовать настоящее постановление в газете «Дружба» и разместить на официальном сайте ОМСУ МО «Красногвардейский район» в сети «Интернет», на информационных стендах, оборудованных в здании</w:t>
      </w:r>
      <w:r>
        <w:rPr>
          <w:color w:val="000000"/>
          <w:sz w:val="28"/>
          <w:szCs w:val="28"/>
        </w:rPr>
        <w:t xml:space="preserve">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69490F" w:rsidRDefault="002E0543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</w:t>
      </w:r>
      <w:r>
        <w:rPr>
          <w:color w:val="000000"/>
          <w:sz w:val="28"/>
          <w:szCs w:val="28"/>
        </w:rPr>
        <w:t>ардейский район».</w:t>
      </w:r>
    </w:p>
    <w:p w:rsidR="0069490F" w:rsidRDefault="002E0543">
      <w:pPr>
        <w:pStyle w:val="16"/>
        <w:ind w:right="-1" w:firstLine="709"/>
        <w:jc w:val="both"/>
      </w:pPr>
      <w:r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69490F" w:rsidRDefault="0069490F">
      <w:pPr>
        <w:ind w:right="-483"/>
        <w:jc w:val="both"/>
        <w:rPr>
          <w:sz w:val="28"/>
          <w:szCs w:val="28"/>
        </w:rPr>
      </w:pPr>
    </w:p>
    <w:p w:rsidR="0069490F" w:rsidRDefault="002E0543" w:rsidP="002E05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</w:t>
      </w:r>
    </w:p>
    <w:sectPr w:rsidR="0069490F" w:rsidSect="002E0543">
      <w:pgSz w:w="11906" w:h="16838"/>
      <w:pgMar w:top="1134" w:right="567" w:bottom="568" w:left="1134" w:header="0" w:footer="0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1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0F"/>
    <w:rsid w:val="002E0543"/>
    <w:rsid w:val="006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i w:val="0"/>
      <w:iCs w:val="0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сноски Знак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styleId="a7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qFormat/>
    <w:rPr>
      <w:color w:val="000000"/>
      <w:sz w:val="24"/>
      <w:szCs w:val="24"/>
    </w:rPr>
  </w:style>
  <w:style w:type="character" w:customStyle="1" w:styleId="11">
    <w:name w:val="Знак примечания1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styleId="ac">
    <w:name w:val="FollowedHyperlink"/>
    <w:qFormat/>
    <w:rPr>
      <w:color w:val="800080"/>
      <w:u w:val="single"/>
    </w:rPr>
  </w:style>
  <w:style w:type="character" w:customStyle="1" w:styleId="ad">
    <w:name w:val="Основной текст Знак"/>
    <w:qFormat/>
    <w:rPr>
      <w:sz w:val="28"/>
    </w:rPr>
  </w:style>
  <w:style w:type="character" w:customStyle="1" w:styleId="12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концевой сноски Знак"/>
    <w:basedOn w:val="10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3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1">
    <w:name w:val="Абзац списка Знак"/>
    <w:qFormat/>
    <w:rPr>
      <w:sz w:val="24"/>
      <w:szCs w:val="24"/>
    </w:rPr>
  </w:style>
  <w:style w:type="character" w:customStyle="1" w:styleId="af2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3">
    <w:name w:val="Emphasis"/>
    <w:qFormat/>
    <w:rPr>
      <w:i/>
      <w:iCs/>
    </w:rPr>
  </w:style>
  <w:style w:type="paragraph" w:customStyle="1" w:styleId="af4">
    <w:name w:val="Заголовок"/>
    <w:basedOn w:val="a"/>
    <w:next w:val="a"/>
    <w:qFormat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5">
    <w:name w:val="List"/>
    <w:basedOn w:val="a0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qFormat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qFormat/>
    <w:rPr>
      <w:lang w:val="x-none"/>
    </w:rPr>
  </w:style>
  <w:style w:type="paragraph" w:styleId="afc">
    <w:name w:val="annotation subject"/>
    <w:basedOn w:val="15"/>
    <w:next w:val="15"/>
    <w:qFormat/>
    <w:rPr>
      <w:b/>
      <w:bCs/>
    </w:rPr>
  </w:style>
  <w:style w:type="paragraph" w:customStyle="1" w:styleId="afd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e">
    <w:name w:val="List Paragraph"/>
    <w:basedOn w:val="a"/>
    <w:qFormat/>
    <w:pPr>
      <w:ind w:left="708"/>
    </w:pPr>
  </w:style>
  <w:style w:type="paragraph" w:customStyle="1" w:styleId="-11">
    <w:name w:val="Цветная заливка - Акцент 11"/>
    <w:qFormat/>
    <w:pPr>
      <w:suppressAutoHyphens/>
    </w:pPr>
    <w:rPr>
      <w:sz w:val="24"/>
      <w:szCs w:val="24"/>
      <w:lang w:eastAsia="zh-CN"/>
    </w:rPr>
  </w:style>
  <w:style w:type="paragraph" w:customStyle="1" w:styleId="aff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pPr>
      <w:suppressAutoHyphens/>
    </w:pPr>
    <w:rPr>
      <w:sz w:val="28"/>
      <w:szCs w:val="28"/>
      <w:lang w:eastAsia="zh-C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customStyle="1" w:styleId="16">
    <w:name w:val="Без интервала1"/>
    <w:qFormat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2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eastAsia="ru-RU"/>
    </w:rPr>
  </w:style>
  <w:style w:type="paragraph" w:styleId="aff3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i w:val="0"/>
      <w:iCs w:val="0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сноски Знак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styleId="a7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qFormat/>
    <w:rPr>
      <w:color w:val="000000"/>
      <w:sz w:val="24"/>
      <w:szCs w:val="24"/>
    </w:rPr>
  </w:style>
  <w:style w:type="character" w:customStyle="1" w:styleId="11">
    <w:name w:val="Знак примечания1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styleId="ac">
    <w:name w:val="FollowedHyperlink"/>
    <w:qFormat/>
    <w:rPr>
      <w:color w:val="800080"/>
      <w:u w:val="single"/>
    </w:rPr>
  </w:style>
  <w:style w:type="character" w:customStyle="1" w:styleId="ad">
    <w:name w:val="Основной текст Знак"/>
    <w:qFormat/>
    <w:rPr>
      <w:sz w:val="28"/>
    </w:rPr>
  </w:style>
  <w:style w:type="character" w:customStyle="1" w:styleId="12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концевой сноски Знак"/>
    <w:basedOn w:val="10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3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1">
    <w:name w:val="Абзац списка Знак"/>
    <w:qFormat/>
    <w:rPr>
      <w:sz w:val="24"/>
      <w:szCs w:val="24"/>
    </w:rPr>
  </w:style>
  <w:style w:type="character" w:customStyle="1" w:styleId="af2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3">
    <w:name w:val="Emphasis"/>
    <w:qFormat/>
    <w:rPr>
      <w:i/>
      <w:iCs/>
    </w:rPr>
  </w:style>
  <w:style w:type="paragraph" w:customStyle="1" w:styleId="af4">
    <w:name w:val="Заголовок"/>
    <w:basedOn w:val="a"/>
    <w:next w:val="a"/>
    <w:qFormat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5">
    <w:name w:val="List"/>
    <w:basedOn w:val="a0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qFormat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qFormat/>
    <w:rPr>
      <w:lang w:val="x-none"/>
    </w:rPr>
  </w:style>
  <w:style w:type="paragraph" w:styleId="afc">
    <w:name w:val="annotation subject"/>
    <w:basedOn w:val="15"/>
    <w:next w:val="15"/>
    <w:qFormat/>
    <w:rPr>
      <w:b/>
      <w:bCs/>
    </w:rPr>
  </w:style>
  <w:style w:type="paragraph" w:customStyle="1" w:styleId="afd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e">
    <w:name w:val="List Paragraph"/>
    <w:basedOn w:val="a"/>
    <w:qFormat/>
    <w:pPr>
      <w:ind w:left="708"/>
    </w:pPr>
  </w:style>
  <w:style w:type="paragraph" w:customStyle="1" w:styleId="-11">
    <w:name w:val="Цветная заливка - Акцент 11"/>
    <w:qFormat/>
    <w:pPr>
      <w:suppressAutoHyphens/>
    </w:pPr>
    <w:rPr>
      <w:sz w:val="24"/>
      <w:szCs w:val="24"/>
      <w:lang w:eastAsia="zh-CN"/>
    </w:rPr>
  </w:style>
  <w:style w:type="paragraph" w:customStyle="1" w:styleId="aff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pPr>
      <w:suppressAutoHyphens/>
    </w:pPr>
    <w:rPr>
      <w:sz w:val="28"/>
      <w:szCs w:val="28"/>
      <w:lang w:eastAsia="zh-C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customStyle="1" w:styleId="16">
    <w:name w:val="Без интервала1"/>
    <w:qFormat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2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eastAsia="ru-RU"/>
    </w:rPr>
  </w:style>
  <w:style w:type="paragraph" w:styleId="aff3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2023-04-14T12:10:00Z</cp:lastPrinted>
  <dcterms:created xsi:type="dcterms:W3CDTF">2023-04-14T12:10:00Z</dcterms:created>
  <dcterms:modified xsi:type="dcterms:W3CDTF">2023-04-14T12:10:00Z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