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9" w:rsidRDefault="00D12494" w:rsidP="00736919">
      <w:pPr>
        <w:jc w:val="center"/>
      </w:pPr>
      <w:r>
        <w:rPr>
          <w:noProof/>
        </w:rPr>
        <w:pict>
          <v:rect id="_x0000_s1027" style="position:absolute;left:0;text-align:left;margin-left:-19.95pt;margin-top:-4.95pt;width:242.9pt;height:76.6pt;z-index:251654144" strokecolor="white" strokeweight="2pt">
            <v:textbox style="mso-next-textbox:#_x0000_s1027" inset="1pt,1pt,1pt,1pt">
              <w:txbxContent>
                <w:p w:rsidR="006B7D8D" w:rsidRDefault="006B7D8D" w:rsidP="00736919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6B7D8D" w:rsidRPr="00D364F3" w:rsidRDefault="006B7D8D" w:rsidP="00736919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6B7D8D" w:rsidRPr="00D364F3" w:rsidRDefault="006B7D8D" w:rsidP="00736919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6B7D8D" w:rsidRPr="00D364F3" w:rsidRDefault="006B7D8D" w:rsidP="00736919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6B7D8D" w:rsidRPr="00D364F3" w:rsidRDefault="006B7D8D" w:rsidP="00736919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6B7D8D" w:rsidRDefault="006B7D8D" w:rsidP="00736919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82.3pt;margin-top:-13.05pt;width:238.5pt;height:85.15pt;z-index:251655168" o:allowincell="f" strokecolor="white" strokeweight="2pt">
            <v:textbox style="mso-next-textbox:#_x0000_s1028" inset="1pt,1pt,1pt,1pt">
              <w:txbxContent>
                <w:p w:rsidR="006B7D8D" w:rsidRDefault="006B7D8D" w:rsidP="00736919">
                  <w:pPr>
                    <w:pStyle w:val="ac"/>
                    <w:jc w:val="center"/>
                    <w:rPr>
                      <w:b/>
                    </w:rPr>
                  </w:pPr>
                </w:p>
                <w:p w:rsidR="006B7D8D" w:rsidRPr="00D364F3" w:rsidRDefault="006B7D8D" w:rsidP="00736919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6B7D8D" w:rsidRPr="00D364F3" w:rsidRDefault="006B7D8D" w:rsidP="00703EB7">
                  <w:pPr>
                    <w:pStyle w:val="ac"/>
                    <w:ind w:right="92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6B7D8D" w:rsidRPr="00D364F3" w:rsidRDefault="006B7D8D" w:rsidP="00736919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6B7D8D" w:rsidRPr="00D364F3" w:rsidRDefault="006B7D8D" w:rsidP="00736919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6B7D8D" w:rsidRPr="00D364F3" w:rsidRDefault="006B7D8D" w:rsidP="00736919">
                  <w:pPr>
                    <w:pStyle w:val="ac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6B7D8D" w:rsidRDefault="006B7D8D" w:rsidP="00736919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55.15pt;height:68.95pt;visibility:visible">
            <v:imagedata r:id="rId9" o:title="ГЕРБ для бланков" blacklevel="5898f"/>
          </v:shape>
        </w:pict>
      </w:r>
    </w:p>
    <w:p w:rsidR="00736919" w:rsidRPr="0087625C" w:rsidRDefault="00736919" w:rsidP="00736919">
      <w:pPr>
        <w:pStyle w:val="9"/>
        <w:jc w:val="center"/>
        <w:rPr>
          <w:rFonts w:ascii="Arial" w:hAnsi="Arial" w:cs="Arial"/>
          <w:b/>
          <w:i/>
          <w:shadow/>
          <w:sz w:val="24"/>
          <w:szCs w:val="24"/>
        </w:rPr>
      </w:pPr>
      <w:r w:rsidRPr="0087625C">
        <w:rPr>
          <w:rFonts w:ascii="Arial" w:hAnsi="Arial" w:cs="Arial"/>
          <w:b/>
          <w:i/>
          <w:shadow/>
          <w:sz w:val="24"/>
          <w:szCs w:val="24"/>
        </w:rPr>
        <w:t>П  О  С  Т  А  Н  О  В  Л  Е  Н  И  Е</w:t>
      </w:r>
    </w:p>
    <w:p w:rsidR="00736919" w:rsidRPr="0087625C" w:rsidRDefault="00736919" w:rsidP="00736919">
      <w:pPr>
        <w:pStyle w:val="1"/>
        <w:jc w:val="center"/>
        <w:rPr>
          <w:rFonts w:ascii="Arial" w:hAnsi="Arial" w:cs="Arial"/>
          <w:i/>
          <w:shadow/>
          <w:color w:val="000000"/>
          <w:sz w:val="24"/>
        </w:rPr>
      </w:pPr>
      <w:r w:rsidRPr="0087625C">
        <w:rPr>
          <w:rFonts w:ascii="Arial" w:hAnsi="Arial" w:cs="Arial"/>
          <w:i/>
          <w:shadow/>
          <w:color w:val="000000"/>
          <w:sz w:val="24"/>
        </w:rPr>
        <w:t>АДМИНИСТРАЦИИ   МУНИЦИПАЛЬНОГО  ОБРАЗОВАНИЯ</w:t>
      </w:r>
    </w:p>
    <w:p w:rsidR="00736919" w:rsidRPr="0087625C" w:rsidRDefault="00736919" w:rsidP="00736919">
      <w:pPr>
        <w:pStyle w:val="1"/>
        <w:jc w:val="center"/>
        <w:rPr>
          <w:rFonts w:ascii="Arial" w:hAnsi="Arial" w:cs="Arial"/>
          <w:i/>
          <w:shadow/>
          <w:color w:val="FF0000"/>
          <w:sz w:val="24"/>
        </w:rPr>
      </w:pPr>
      <w:r w:rsidRPr="0087625C">
        <w:rPr>
          <w:rFonts w:ascii="Arial" w:hAnsi="Arial" w:cs="Arial"/>
          <w:i/>
          <w:shadow/>
          <w:color w:val="000000"/>
          <w:sz w:val="24"/>
        </w:rPr>
        <w:t>«КРАСНОГВАРДЕЙСКИЙ  РАЙОН»</w:t>
      </w:r>
    </w:p>
    <w:p w:rsidR="00736919" w:rsidRDefault="00D12494" w:rsidP="00736919">
      <w:pPr>
        <w:jc w:val="center"/>
      </w:pPr>
      <w:r>
        <w:rPr>
          <w:noProof/>
        </w:rPr>
        <w:pict>
          <v:line id="_x0000_s1026" style="position:absolute;left:0;text-align:left;z-index:251653120" from="-2.55pt,5.8pt" to="510.45pt,5.8pt" strokeweight="6pt">
            <v:stroke linestyle="thickBetweenThin"/>
          </v:line>
        </w:pict>
      </w:r>
    </w:p>
    <w:p w:rsidR="000A626C" w:rsidRPr="000E1D84" w:rsidRDefault="000A626C" w:rsidP="000A626C">
      <w:pPr>
        <w:pStyle w:val="12"/>
        <w:rPr>
          <w:rFonts w:ascii="Times New Roman" w:hAnsi="Times New Roman"/>
          <w:b/>
          <w:i/>
          <w:sz w:val="24"/>
          <w:szCs w:val="24"/>
          <w:u w:val="single"/>
        </w:rPr>
      </w:pPr>
      <w:r w:rsidRPr="000E1D84">
        <w:rPr>
          <w:rFonts w:ascii="Times New Roman" w:hAnsi="Times New Roman"/>
          <w:b/>
          <w:i/>
          <w:sz w:val="24"/>
          <w:szCs w:val="24"/>
          <w:u w:val="single"/>
        </w:rPr>
        <w:t>От</w:t>
      </w:r>
      <w:r w:rsidR="002555A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CF493D">
        <w:rPr>
          <w:rFonts w:ascii="Times New Roman" w:hAnsi="Times New Roman"/>
          <w:b/>
          <w:i/>
          <w:sz w:val="24"/>
          <w:szCs w:val="24"/>
          <w:u w:val="single"/>
        </w:rPr>
        <w:t>02.03.2022г.</w:t>
      </w:r>
      <w:r w:rsidR="00F11269"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 w:rsidRPr="000E1D84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 w:rsidR="00CF493D">
        <w:rPr>
          <w:rFonts w:ascii="Times New Roman" w:hAnsi="Times New Roman"/>
          <w:b/>
          <w:i/>
          <w:sz w:val="24"/>
          <w:szCs w:val="24"/>
          <w:u w:val="single"/>
        </w:rPr>
        <w:t>201</w:t>
      </w:r>
      <w:r w:rsidR="00F1126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555A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11269">
        <w:rPr>
          <w:rFonts w:ascii="Times New Roman" w:hAnsi="Times New Roman"/>
          <w:b/>
          <w:i/>
          <w:sz w:val="24"/>
          <w:szCs w:val="24"/>
          <w:u w:val="single"/>
        </w:rPr>
        <w:t xml:space="preserve">        </w:t>
      </w:r>
    </w:p>
    <w:p w:rsidR="000A626C" w:rsidRPr="00703EB7" w:rsidRDefault="000A626C" w:rsidP="000A626C">
      <w:pPr>
        <w:pStyle w:val="12"/>
        <w:rPr>
          <w:rFonts w:ascii="Times New Roman" w:hAnsi="Times New Roman"/>
          <w:b/>
          <w:i/>
          <w:sz w:val="24"/>
          <w:szCs w:val="24"/>
        </w:rPr>
      </w:pPr>
      <w:r w:rsidRPr="00703EB7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736919" w:rsidRPr="0087625C" w:rsidRDefault="00736919" w:rsidP="00736919">
      <w:pPr>
        <w:rPr>
          <w:b/>
          <w:sz w:val="28"/>
          <w:szCs w:val="28"/>
        </w:rPr>
      </w:pPr>
    </w:p>
    <w:p w:rsidR="0087625C" w:rsidRPr="002C0F25" w:rsidRDefault="002C0F25" w:rsidP="002C0F2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F2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«Красногвардейский район» от 26.02.2021 года № 174 «Об утверждении  муниципальной  программы  «Патриотическое воспитание граждан Красногвардейского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625C" w:rsidRPr="00703EB7" w:rsidRDefault="0087625C" w:rsidP="006F75A2">
      <w:pPr>
        <w:rPr>
          <w:sz w:val="28"/>
          <w:szCs w:val="28"/>
        </w:rPr>
      </w:pPr>
    </w:p>
    <w:p w:rsidR="002C0F25" w:rsidRPr="003A236F" w:rsidRDefault="00D12494" w:rsidP="003A236F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21pt;margin-top:1.9pt;width:252pt;height:9pt;flip:y;z-index:251657216" filled="f" stroked="f">
            <v:textbox style="mso-next-textbox:#_x0000_s1033">
              <w:txbxContent>
                <w:p w:rsidR="006B7D8D" w:rsidRDefault="006B7D8D" w:rsidP="00761F1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color w:val="FF0000"/>
          <w:sz w:val="28"/>
          <w:szCs w:val="28"/>
        </w:rPr>
        <w:pict>
          <v:rect id="_x0000_s1032" style="position:absolute;left:0;text-align:left;margin-left:8in;margin-top:.7pt;width:325.15pt;height:86.95pt;z-index:251656192" stroked="f" strokeweight="1pt">
            <v:fill color2="purple"/>
            <v:textbox style="mso-next-textbox:#_x0000_s1032" inset="1pt,1pt,1pt,1pt">
              <w:txbxContent>
                <w:p w:rsidR="006B7D8D" w:rsidRDefault="006B7D8D" w:rsidP="00761F1F"/>
              </w:txbxContent>
            </v:textbox>
          </v:rect>
        </w:pict>
      </w:r>
      <w:r w:rsidR="0096601C" w:rsidRPr="001866A7">
        <w:rPr>
          <w:bCs/>
          <w:color w:val="FF0000"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pict>
          <v:shape id="Поле 4" o:spid="_x0000_s1037" type="#_x0000_t202" style="position:absolute;left:0;text-align:left;margin-left:621pt;margin-top:1.9pt;width:252pt;height:9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2C0F25" w:rsidRDefault="002C0F25" w:rsidP="002C0F2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rect id="Прямоугольник 3" o:spid="_x0000_s1036" style="position:absolute;left:0;text-align:left;margin-left:8in;margin-top:.7pt;width:325.15pt;height:86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2C0F25" w:rsidRDefault="002C0F25" w:rsidP="002C0F25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0" type="#_x0000_t202" style="position:absolute;left:0;text-align:left;margin-left:621pt;margin-top:1.9pt;width:252pt;height:9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40">
              <w:txbxContent>
                <w:p w:rsidR="003A236F" w:rsidRDefault="003A236F" w:rsidP="003A236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39" style="position:absolute;left:0;text-align:left;margin-left:8in;margin-top:.7pt;width:325.15pt;height:86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9" inset="1pt,1pt,1pt,1pt">
              <w:txbxContent>
                <w:p w:rsidR="003A236F" w:rsidRDefault="003A236F" w:rsidP="003A236F"/>
              </w:txbxContent>
            </v:textbox>
          </v:rect>
        </w:pict>
      </w:r>
      <w:r w:rsidR="003A236F" w:rsidRPr="00DB1E51">
        <w:rPr>
          <w:sz w:val="28"/>
          <w:szCs w:val="28"/>
        </w:rPr>
        <w:t xml:space="preserve">В целях совершенствования программно-целевых методов бюджетного планирования, развития муниципальной системы физической культуры, спорта и молодежной политики,  поддержки развития физической культуры, спорта и реализации молодежной политики в Красногвардейском районе, создания условий для укрепления здоровья населения района путем развития материально-технической базы физической культуры и спорта, популяризации и пропаганды массового спорта и приобщения различных слоев населения к регулярным занятиям физической культурой и спортом, пропаганды здорового образа жизни среди граждан Красногвардейского района, повышения активности молодежи и эффективной самореализации, в соответствие с </w:t>
      </w:r>
      <w:r w:rsidR="003A236F">
        <w:rPr>
          <w:sz w:val="28"/>
          <w:szCs w:val="28"/>
        </w:rPr>
        <w:t xml:space="preserve">проставлением </w:t>
      </w:r>
      <w:r w:rsidR="003A236F" w:rsidRPr="00DB1E51">
        <w:rPr>
          <w:sz w:val="28"/>
          <w:szCs w:val="28"/>
        </w:rPr>
        <w:t>администрации МО «Красногвардейский район» от 26.11.2013 г. № 670 «Об утверждении порядка разработки реализации и оценки эффективности муниципальных программ и  методический указаний по разработке и реализации муниципальных программ в муниципальном образовании «Красногвардейский район», руководствуясь Устав</w:t>
      </w:r>
      <w:r w:rsidR="003A236F">
        <w:rPr>
          <w:sz w:val="28"/>
          <w:szCs w:val="28"/>
        </w:rPr>
        <w:t>ом МО «Красногвардейский район»</w:t>
      </w:r>
    </w:p>
    <w:p w:rsidR="0087625C" w:rsidRPr="002C0F25" w:rsidRDefault="0087625C" w:rsidP="00B009A0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87625C" w:rsidRPr="00F065BA" w:rsidRDefault="0087625C" w:rsidP="00B009A0">
      <w:pPr>
        <w:pStyle w:val="3"/>
        <w:spacing w:after="0"/>
        <w:ind w:left="0" w:firstLine="708"/>
        <w:jc w:val="both"/>
        <w:rPr>
          <w:sz w:val="22"/>
          <w:szCs w:val="22"/>
          <w:u w:val="single"/>
          <w:lang w:val="ru-RU"/>
        </w:rPr>
      </w:pPr>
    </w:p>
    <w:p w:rsidR="00761F1F" w:rsidRPr="00A31375" w:rsidRDefault="00914082" w:rsidP="00B009A0">
      <w:pPr>
        <w:pStyle w:val="3"/>
        <w:spacing w:after="0"/>
        <w:ind w:left="0" w:firstLine="708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ПОСТАНОВ</w:t>
      </w:r>
      <w:r w:rsidR="00A31375">
        <w:rPr>
          <w:b/>
          <w:bCs/>
          <w:color w:val="000000"/>
          <w:sz w:val="28"/>
          <w:szCs w:val="28"/>
          <w:lang w:val="ru-RU"/>
        </w:rPr>
        <w:t>Л</w:t>
      </w:r>
      <w:r>
        <w:rPr>
          <w:b/>
          <w:bCs/>
          <w:color w:val="000000"/>
          <w:sz w:val="28"/>
          <w:szCs w:val="28"/>
        </w:rPr>
        <w:t>Я</w:t>
      </w:r>
      <w:r w:rsidR="00761F1F" w:rsidRPr="00703EB7">
        <w:rPr>
          <w:b/>
          <w:bCs/>
          <w:color w:val="000000"/>
          <w:sz w:val="28"/>
          <w:szCs w:val="28"/>
        </w:rPr>
        <w:t>Ю</w:t>
      </w:r>
      <w:r w:rsidR="00A31375">
        <w:rPr>
          <w:b/>
          <w:bCs/>
          <w:color w:val="000000"/>
          <w:sz w:val="28"/>
          <w:szCs w:val="28"/>
          <w:lang w:val="ru-RU"/>
        </w:rPr>
        <w:t>:</w:t>
      </w:r>
    </w:p>
    <w:p w:rsidR="00B009A0" w:rsidRPr="00703EB7" w:rsidRDefault="00B009A0" w:rsidP="00B009A0">
      <w:pPr>
        <w:pStyle w:val="3"/>
        <w:spacing w:after="0"/>
        <w:ind w:left="0" w:firstLine="708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86211" w:rsidRDefault="00A86211" w:rsidP="00A8621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МО «Красногвардейский район» № 174 от 26.</w:t>
      </w:r>
      <w:r w:rsidRPr="00490365">
        <w:rPr>
          <w:sz w:val="28"/>
          <w:szCs w:val="28"/>
        </w:rPr>
        <w:t xml:space="preserve">02.2021 года «Об утверждении  муниципальной  программы  </w:t>
      </w:r>
      <w:r w:rsidRPr="00A86211">
        <w:rPr>
          <w:sz w:val="28"/>
          <w:szCs w:val="28"/>
        </w:rPr>
        <w:t>«Патриотическое воспитание граждан Красногвардейского района»</w:t>
      </w:r>
      <w:r>
        <w:rPr>
          <w:sz w:val="28"/>
          <w:szCs w:val="28"/>
        </w:rPr>
        <w:t xml:space="preserve"> изложив приложение в новой редакции, согласно приложению к настоящему постановлению.</w:t>
      </w:r>
    </w:p>
    <w:p w:rsidR="00A86211" w:rsidRDefault="00A86211" w:rsidP="00A86211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«Дружба»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в сети «Интернет» на официальном сайте органов местного самоуправления МО «Красногвардейский район».</w:t>
      </w:r>
    </w:p>
    <w:p w:rsidR="00A86211" w:rsidRPr="00A046EC" w:rsidRDefault="00A86211" w:rsidP="00A8621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4159">
        <w:rPr>
          <w:sz w:val="28"/>
          <w:szCs w:val="28"/>
        </w:rPr>
        <w:t xml:space="preserve">. </w:t>
      </w:r>
      <w:proofErr w:type="gramStart"/>
      <w:r w:rsidRPr="00464159">
        <w:rPr>
          <w:sz w:val="28"/>
          <w:szCs w:val="28"/>
        </w:rPr>
        <w:t>Контроль за</w:t>
      </w:r>
      <w:proofErr w:type="gramEnd"/>
      <w:r w:rsidRPr="00464159">
        <w:rPr>
          <w:sz w:val="28"/>
          <w:szCs w:val="28"/>
        </w:rPr>
        <w:t xml:space="preserve"> исполнением данного распоряжения возложить на отдел по молодежной политике и спорту администрации МО «Красногвардейский район</w:t>
      </w:r>
      <w:r w:rsidRPr="00A046EC">
        <w:rPr>
          <w:color w:val="000000"/>
          <w:sz w:val="28"/>
          <w:szCs w:val="28"/>
        </w:rPr>
        <w:t>»</w:t>
      </w:r>
    </w:p>
    <w:p w:rsidR="00A86211" w:rsidRDefault="00A86211" w:rsidP="00A8621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A046EC">
        <w:rPr>
          <w:color w:val="000000"/>
          <w:sz w:val="28"/>
          <w:szCs w:val="28"/>
        </w:rPr>
        <w:t>. Настоящее распоряже</w:t>
      </w:r>
      <w:r>
        <w:rPr>
          <w:color w:val="000000"/>
          <w:sz w:val="28"/>
          <w:szCs w:val="28"/>
        </w:rPr>
        <w:t>ние вступает в силу со дня его опубликования</w:t>
      </w:r>
      <w:r w:rsidRPr="00A046EC">
        <w:rPr>
          <w:color w:val="000000"/>
          <w:sz w:val="28"/>
          <w:szCs w:val="28"/>
        </w:rPr>
        <w:t>.</w:t>
      </w:r>
    </w:p>
    <w:p w:rsidR="002C0F25" w:rsidRPr="00460D5B" w:rsidRDefault="002C0F25" w:rsidP="002C0F25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0F25" w:rsidRPr="00200D1A" w:rsidRDefault="002C0F25" w:rsidP="002C0F2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2C0F25" w:rsidRPr="00200D1A" w:rsidRDefault="002C0F25" w:rsidP="002C0F25">
      <w:pPr>
        <w:ind w:right="-483"/>
        <w:jc w:val="both"/>
        <w:rPr>
          <w:sz w:val="28"/>
          <w:szCs w:val="28"/>
        </w:rPr>
      </w:pPr>
      <w:r w:rsidRPr="00200D1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00D1A">
        <w:rPr>
          <w:sz w:val="28"/>
          <w:szCs w:val="28"/>
        </w:rPr>
        <w:t>МО «Красногвардейский   район»</w:t>
      </w:r>
      <w:r w:rsidRPr="00200D1A">
        <w:rPr>
          <w:sz w:val="28"/>
          <w:szCs w:val="28"/>
        </w:rPr>
        <w:tab/>
      </w:r>
      <w:r w:rsidRPr="00200D1A">
        <w:rPr>
          <w:sz w:val="28"/>
          <w:szCs w:val="28"/>
        </w:rPr>
        <w:tab/>
      </w:r>
      <w:r w:rsidRPr="00200D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Т</w:t>
      </w:r>
      <w:r w:rsidRPr="00200D1A">
        <w:rPr>
          <w:sz w:val="28"/>
          <w:szCs w:val="28"/>
        </w:rPr>
        <w:t>.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2C0F25" w:rsidRPr="00377674" w:rsidRDefault="002C0F25" w:rsidP="002C0F25">
      <w:pPr>
        <w:ind w:right="-483"/>
        <w:jc w:val="both"/>
        <w:rPr>
          <w:i/>
          <w:sz w:val="28"/>
          <w:szCs w:val="28"/>
        </w:rPr>
      </w:pPr>
    </w:p>
    <w:p w:rsidR="002C0F25" w:rsidRDefault="002C0F25" w:rsidP="002C0F25">
      <w:pPr>
        <w:ind w:right="-483"/>
        <w:jc w:val="both"/>
        <w:rPr>
          <w:b/>
          <w:i/>
          <w:sz w:val="28"/>
          <w:szCs w:val="28"/>
        </w:rPr>
      </w:pPr>
    </w:p>
    <w:p w:rsidR="002C0F25" w:rsidRDefault="002C0F25" w:rsidP="002C0F25">
      <w:pPr>
        <w:ind w:right="-483"/>
        <w:jc w:val="both"/>
        <w:rPr>
          <w:b/>
          <w:i/>
          <w:sz w:val="28"/>
          <w:szCs w:val="28"/>
        </w:rPr>
      </w:pPr>
    </w:p>
    <w:p w:rsidR="002C0F25" w:rsidRPr="00200D1A" w:rsidRDefault="002C0F25" w:rsidP="002C0F25">
      <w:pPr>
        <w:rPr>
          <w:bCs/>
          <w:iCs/>
        </w:rPr>
      </w:pPr>
    </w:p>
    <w:p w:rsidR="002C0F25" w:rsidRDefault="002C0F25" w:rsidP="002C0F25">
      <w:pPr>
        <w:ind w:right="-483"/>
        <w:rPr>
          <w:bCs/>
          <w:iCs/>
        </w:rPr>
      </w:pPr>
    </w:p>
    <w:p w:rsidR="002C0F25" w:rsidRDefault="002C0F25" w:rsidP="002C0F25">
      <w:pPr>
        <w:ind w:right="-483"/>
        <w:rPr>
          <w:bCs/>
          <w:iCs/>
        </w:rPr>
      </w:pPr>
    </w:p>
    <w:p w:rsidR="002C0F25" w:rsidRDefault="002C0F25" w:rsidP="002C0F25">
      <w:pPr>
        <w:ind w:right="-483"/>
        <w:rPr>
          <w:bCs/>
          <w:iCs/>
        </w:rPr>
      </w:pPr>
    </w:p>
    <w:p w:rsidR="002C0F25" w:rsidRDefault="002C0F25" w:rsidP="002C0F25">
      <w:pPr>
        <w:ind w:right="-1"/>
        <w:rPr>
          <w:sz w:val="28"/>
          <w:szCs w:val="28"/>
        </w:rPr>
      </w:pPr>
    </w:p>
    <w:p w:rsidR="002C0F25" w:rsidRDefault="002C0F25" w:rsidP="002C0F25">
      <w:pPr>
        <w:ind w:right="-1"/>
        <w:rPr>
          <w:sz w:val="28"/>
          <w:szCs w:val="28"/>
        </w:rPr>
      </w:pPr>
    </w:p>
    <w:p w:rsidR="002C0F25" w:rsidRDefault="002C0F25" w:rsidP="002C0F25">
      <w:pPr>
        <w:ind w:right="-1"/>
        <w:rPr>
          <w:sz w:val="28"/>
          <w:szCs w:val="28"/>
        </w:rPr>
      </w:pPr>
    </w:p>
    <w:p w:rsidR="002C0F25" w:rsidRDefault="002C0F25" w:rsidP="002C0F25">
      <w:pPr>
        <w:ind w:right="-1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bCs/>
          <w:iCs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1866A7" w:rsidRDefault="001866A7" w:rsidP="002C0F25">
      <w:pPr>
        <w:ind w:right="-1"/>
        <w:jc w:val="both"/>
        <w:rPr>
          <w:sz w:val="28"/>
          <w:szCs w:val="28"/>
        </w:rPr>
      </w:pPr>
    </w:p>
    <w:p w:rsidR="001866A7" w:rsidRDefault="001866A7" w:rsidP="002C0F25">
      <w:pPr>
        <w:ind w:right="-1"/>
        <w:jc w:val="both"/>
        <w:rPr>
          <w:sz w:val="28"/>
          <w:szCs w:val="28"/>
        </w:rPr>
      </w:pPr>
    </w:p>
    <w:p w:rsidR="001866A7" w:rsidRDefault="001866A7" w:rsidP="002C0F25">
      <w:pPr>
        <w:ind w:right="-1"/>
        <w:jc w:val="both"/>
        <w:rPr>
          <w:sz w:val="28"/>
          <w:szCs w:val="28"/>
        </w:rPr>
      </w:pPr>
    </w:p>
    <w:p w:rsidR="00D2537C" w:rsidRDefault="00D2537C" w:rsidP="002C0F25">
      <w:pPr>
        <w:ind w:right="-1"/>
        <w:jc w:val="both"/>
        <w:rPr>
          <w:sz w:val="28"/>
          <w:szCs w:val="28"/>
        </w:rPr>
      </w:pPr>
    </w:p>
    <w:p w:rsidR="00D2537C" w:rsidRDefault="00D2537C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1"/>
        <w:jc w:val="both"/>
        <w:rPr>
          <w:sz w:val="28"/>
          <w:szCs w:val="28"/>
        </w:rPr>
      </w:pPr>
    </w:p>
    <w:p w:rsidR="002C0F25" w:rsidRPr="00185162" w:rsidRDefault="002C0F25" w:rsidP="002C0F25">
      <w:pPr>
        <w:ind w:right="-1"/>
        <w:jc w:val="both"/>
        <w:rPr>
          <w:sz w:val="28"/>
          <w:szCs w:val="28"/>
        </w:rPr>
      </w:pPr>
    </w:p>
    <w:p w:rsidR="002C0F25" w:rsidRDefault="002C0F25" w:rsidP="002C0F25">
      <w:pPr>
        <w:ind w:right="-483"/>
        <w:jc w:val="center"/>
        <w:rPr>
          <w:sz w:val="28"/>
          <w:szCs w:val="28"/>
        </w:rPr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CF493D" w:rsidRDefault="00CF493D" w:rsidP="002C0F25">
      <w:pPr>
        <w:spacing w:line="283" w:lineRule="exact"/>
        <w:jc w:val="right"/>
      </w:pPr>
    </w:p>
    <w:p w:rsidR="002C0F25" w:rsidRPr="00703EB7" w:rsidRDefault="002C0F25" w:rsidP="002C0F25">
      <w:pPr>
        <w:spacing w:line="283" w:lineRule="exact"/>
        <w:jc w:val="right"/>
      </w:pPr>
      <w:r w:rsidRPr="00703EB7">
        <w:lastRenderedPageBreak/>
        <w:t xml:space="preserve">Приложение </w:t>
      </w:r>
    </w:p>
    <w:p w:rsidR="002C0F25" w:rsidRPr="00703EB7" w:rsidRDefault="002C0F25" w:rsidP="002C0F25">
      <w:pPr>
        <w:spacing w:line="283" w:lineRule="exact"/>
        <w:jc w:val="right"/>
      </w:pPr>
      <w:r w:rsidRPr="00703EB7">
        <w:t xml:space="preserve">к постановлению администрации </w:t>
      </w:r>
    </w:p>
    <w:p w:rsidR="002C0F25" w:rsidRPr="00703EB7" w:rsidRDefault="002C0F25" w:rsidP="002C0F25">
      <w:pPr>
        <w:spacing w:line="283" w:lineRule="exact"/>
        <w:jc w:val="right"/>
      </w:pPr>
      <w:r w:rsidRPr="00703EB7">
        <w:t xml:space="preserve">МО «Красногвардейский  район» </w:t>
      </w:r>
    </w:p>
    <w:p w:rsidR="00CF493D" w:rsidRPr="00CF493D" w:rsidRDefault="00CF493D" w:rsidP="00CF493D">
      <w:pPr>
        <w:pStyle w:val="12"/>
        <w:jc w:val="right"/>
        <w:rPr>
          <w:rFonts w:ascii="Times New Roman" w:hAnsi="Times New Roman"/>
          <w:sz w:val="24"/>
          <w:szCs w:val="24"/>
          <w:u w:val="single"/>
        </w:rPr>
      </w:pPr>
      <w:r w:rsidRPr="00CF493D">
        <w:rPr>
          <w:rFonts w:ascii="Times New Roman" w:hAnsi="Times New Roman"/>
          <w:sz w:val="24"/>
          <w:szCs w:val="24"/>
          <w:u w:val="single"/>
        </w:rPr>
        <w:t xml:space="preserve">от 02.03.2022г.   №201          </w:t>
      </w:r>
    </w:p>
    <w:p w:rsidR="002C0F25" w:rsidRDefault="002C0F25" w:rsidP="00E70262">
      <w:pPr>
        <w:spacing w:line="283" w:lineRule="exact"/>
        <w:jc w:val="right"/>
      </w:pPr>
    </w:p>
    <w:p w:rsidR="00E70262" w:rsidRPr="00703EB7" w:rsidRDefault="00E70262" w:rsidP="00E70262">
      <w:pPr>
        <w:spacing w:line="283" w:lineRule="exact"/>
        <w:jc w:val="right"/>
      </w:pPr>
      <w:r w:rsidRPr="00703EB7">
        <w:t xml:space="preserve">Приложение </w:t>
      </w:r>
    </w:p>
    <w:p w:rsidR="00E70262" w:rsidRPr="00703EB7" w:rsidRDefault="00E70262" w:rsidP="00E70262">
      <w:pPr>
        <w:spacing w:line="283" w:lineRule="exact"/>
        <w:jc w:val="right"/>
      </w:pPr>
      <w:r w:rsidRPr="00703EB7">
        <w:t xml:space="preserve">к постановлению администрации </w:t>
      </w:r>
    </w:p>
    <w:p w:rsidR="00E70262" w:rsidRPr="00703EB7" w:rsidRDefault="00E70262" w:rsidP="00E70262">
      <w:pPr>
        <w:spacing w:line="283" w:lineRule="exact"/>
        <w:jc w:val="right"/>
      </w:pPr>
      <w:r w:rsidRPr="00703EB7">
        <w:t xml:space="preserve">МО «Красногвардейский  район» </w:t>
      </w:r>
    </w:p>
    <w:p w:rsidR="002C0F25" w:rsidRPr="008D45FC" w:rsidRDefault="002C0F25" w:rsidP="008D45FC">
      <w:pPr>
        <w:pStyle w:val="12"/>
        <w:jc w:val="right"/>
        <w:rPr>
          <w:rFonts w:ascii="Times New Roman" w:hAnsi="Times New Roman"/>
          <w:sz w:val="24"/>
          <w:szCs w:val="24"/>
          <w:u w:val="single"/>
        </w:rPr>
      </w:pPr>
      <w:r w:rsidRPr="008D45FC">
        <w:rPr>
          <w:rFonts w:ascii="Times New Roman" w:hAnsi="Times New Roman"/>
          <w:sz w:val="24"/>
          <w:szCs w:val="24"/>
          <w:u w:val="single"/>
        </w:rPr>
        <w:t>От 26.02.2021 г. № 174</w:t>
      </w:r>
    </w:p>
    <w:p w:rsidR="00EF2DD5" w:rsidRDefault="00EF2DD5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p w:rsidR="00E70262" w:rsidRPr="00CB7A18" w:rsidRDefault="00E70262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 xml:space="preserve">Паспорт </w:t>
      </w:r>
    </w:p>
    <w:p w:rsidR="00E70262" w:rsidRPr="00CB7A18" w:rsidRDefault="00E70262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 xml:space="preserve">муниципальной программы МО «Красногвардейский район» </w:t>
      </w:r>
    </w:p>
    <w:p w:rsidR="00F11269" w:rsidRDefault="00665652" w:rsidP="001549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18">
        <w:rPr>
          <w:rFonts w:ascii="Times New Roman" w:hAnsi="Times New Roman" w:cs="Times New Roman"/>
          <w:b/>
          <w:sz w:val="28"/>
          <w:szCs w:val="28"/>
        </w:rPr>
        <w:t>«</w:t>
      </w:r>
      <w:r w:rsidR="001549D6" w:rsidRPr="00CB7A18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Красногвардейского района</w:t>
      </w:r>
      <w:r w:rsidR="00F1126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E70262" w:rsidRPr="00CB7A18" w:rsidRDefault="00E70262" w:rsidP="00E70262">
      <w:pPr>
        <w:shd w:val="clear" w:color="auto" w:fill="FFFFFF"/>
        <w:ind w:firstLine="902"/>
        <w:jc w:val="center"/>
        <w:rPr>
          <w:b/>
          <w:sz w:val="28"/>
          <w:szCs w:val="28"/>
        </w:r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126"/>
        <w:gridCol w:w="1985"/>
      </w:tblGrid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EF2DD5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муниципального образования «Красногвардейский район»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МО «Красногвардейский район» 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МО «Красногвардейский район»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МБУ ДО ДЮСШ с. Красногвардейско</w:t>
            </w:r>
            <w:r w:rsidR="00914082">
              <w:rPr>
                <w:sz w:val="28"/>
                <w:szCs w:val="28"/>
              </w:rPr>
              <w:t>е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МБУ </w:t>
            </w:r>
            <w:proofErr w:type="gramStart"/>
            <w:r w:rsidRPr="00CB7A18">
              <w:rPr>
                <w:sz w:val="28"/>
                <w:szCs w:val="28"/>
              </w:rPr>
              <w:t>ДО</w:t>
            </w:r>
            <w:proofErr w:type="gramEnd"/>
            <w:r w:rsidRPr="00CB7A18">
              <w:rPr>
                <w:sz w:val="28"/>
                <w:szCs w:val="28"/>
              </w:rPr>
              <w:t xml:space="preserve"> «</w:t>
            </w:r>
            <w:proofErr w:type="gramStart"/>
            <w:r w:rsidRPr="00CB7A18">
              <w:rPr>
                <w:sz w:val="28"/>
                <w:szCs w:val="28"/>
              </w:rPr>
              <w:t>Центр</w:t>
            </w:r>
            <w:proofErr w:type="gramEnd"/>
            <w:r w:rsidRPr="00CB7A18">
              <w:rPr>
                <w:sz w:val="28"/>
                <w:szCs w:val="28"/>
              </w:rPr>
              <w:t xml:space="preserve"> дополнительного образования детей»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 с. Красногвардейско</w:t>
            </w:r>
            <w:r w:rsidR="00914082">
              <w:rPr>
                <w:sz w:val="28"/>
                <w:szCs w:val="28"/>
              </w:rPr>
              <w:t>е</w:t>
            </w:r>
          </w:p>
          <w:p w:rsidR="00E70262" w:rsidRPr="00CB7A18" w:rsidRDefault="00E70262" w:rsidP="00D4628F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0D15DF">
              <w:rPr>
                <w:sz w:val="28"/>
                <w:szCs w:val="28"/>
              </w:rPr>
              <w:t>МО «Красногвардейский район»</w:t>
            </w:r>
          </w:p>
          <w:p w:rsidR="00E70262" w:rsidRPr="00CB7A18" w:rsidRDefault="000D15DF" w:rsidP="00D46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70262" w:rsidRPr="00CB7A18">
              <w:rPr>
                <w:sz w:val="28"/>
                <w:szCs w:val="28"/>
              </w:rPr>
              <w:t>ельски</w:t>
            </w:r>
            <w:r>
              <w:rPr>
                <w:sz w:val="28"/>
                <w:szCs w:val="28"/>
              </w:rPr>
              <w:t>е</w:t>
            </w:r>
            <w:r w:rsidR="00E70262" w:rsidRPr="00CB7A18">
              <w:rPr>
                <w:sz w:val="28"/>
                <w:szCs w:val="28"/>
              </w:rPr>
              <w:t xml:space="preserve"> поселения МО «Красногвардейский район»</w:t>
            </w:r>
            <w:r w:rsidR="00EF2DD5">
              <w:rPr>
                <w:sz w:val="28"/>
                <w:szCs w:val="28"/>
              </w:rPr>
              <w:t xml:space="preserve"> </w:t>
            </w:r>
            <w:r w:rsidR="00E70262" w:rsidRPr="00CB7A18">
              <w:rPr>
                <w:sz w:val="28"/>
                <w:szCs w:val="28"/>
              </w:rPr>
              <w:t>(по согласованию)</w:t>
            </w:r>
          </w:p>
          <w:p w:rsidR="00E70262" w:rsidRPr="00CB7A18" w:rsidRDefault="001549D6" w:rsidP="00EF2DD5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Местное отделение ДОСААФ России по Красногвардейскому району</w:t>
            </w:r>
            <w:r w:rsidR="00EF2DD5">
              <w:rPr>
                <w:sz w:val="28"/>
                <w:szCs w:val="28"/>
              </w:rPr>
              <w:t xml:space="preserve"> </w:t>
            </w:r>
            <w:r w:rsidRPr="00CB7A18">
              <w:rPr>
                <w:sz w:val="28"/>
                <w:szCs w:val="28"/>
              </w:rPr>
              <w:t>(по согласованию)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EF2DD5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Четкая формулировка основных направлений  деятельности, выделение точных измеряемых и проверяемых индикаторов, создание механизмов контроля и корректировка деятельности с достижением полной прозрачности</w:t>
            </w:r>
            <w:r w:rsidR="00EF2DD5">
              <w:rPr>
                <w:sz w:val="28"/>
                <w:szCs w:val="28"/>
              </w:rPr>
              <w:t xml:space="preserve"> в расходовании средств бюджета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344C42" w:rsidP="00344C42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Патриотическое воспитание жителей Красногвардейского района, формирование единого духовно-развитого гражданского общества.</w:t>
            </w:r>
          </w:p>
        </w:tc>
      </w:tr>
      <w:tr w:rsidR="00E70262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2" w:rsidRPr="00CB7A18" w:rsidRDefault="00E70262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42" w:rsidRPr="00CB7A18" w:rsidRDefault="00344C42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молодежи, духовно-нравственное воспитание жителей Красногвардейского района.</w:t>
            </w:r>
          </w:p>
          <w:p w:rsidR="00CF02C6" w:rsidRPr="00CB7A18" w:rsidRDefault="00344C42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молодежи гражданственности и стимула к здоровому образу жизни. </w:t>
            </w:r>
          </w:p>
          <w:p w:rsidR="00344C42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азвитие военно-патриотического воспитания граждан, укрепление престижа службы в Вооруженных Силах 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правоохранительных органах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C42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волонтерского движения, являющегося эффективным инструментом гражда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нско-патриотического воспитания.</w:t>
            </w:r>
          </w:p>
          <w:p w:rsidR="00344C42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>ыявление и использование наиболее эффективной практики патриотического воспитания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молодежи.</w:t>
            </w:r>
          </w:p>
          <w:p w:rsidR="00CF02C6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укреплению и развитию общенационального сознания, высокой нравственности, 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гражданской солидарности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>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C42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граждан в духе уважения к </w:t>
            </w:r>
            <w:hyperlink r:id="rId10" w:history="1">
              <w:r w:rsidR="00344C42" w:rsidRPr="00CB7A18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 и воинского долга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C42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>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2C6" w:rsidRPr="00CB7A18" w:rsidRDefault="00CF02C6" w:rsidP="00EF2DD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4C42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символам и памятникам Отечества.</w:t>
            </w:r>
          </w:p>
        </w:tc>
      </w:tr>
      <w:tr w:rsidR="00CF02C6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1) Число молодежи, </w:t>
            </w:r>
            <w:proofErr w:type="gramStart"/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proofErr w:type="gramEnd"/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в военно-</w:t>
            </w:r>
            <w:r w:rsidR="00434125" w:rsidRPr="00CB7A18">
              <w:rPr>
                <w:rFonts w:ascii="Times New Roman" w:hAnsi="Times New Roman" w:cs="Times New Roman"/>
                <w:sz w:val="28"/>
                <w:szCs w:val="28"/>
              </w:rPr>
              <w:t>патриотические и спортивные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мероприятия;</w:t>
            </w:r>
          </w:p>
          <w:p w:rsidR="00CF02C6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2) Число тематических материалов в средствах массовой информации, в том числе электронных, освещающих вопросы патриотического воспитания;</w:t>
            </w:r>
          </w:p>
          <w:p w:rsidR="00CF02C6" w:rsidRPr="00CB7A18" w:rsidRDefault="00CF02C6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12926" w:rsidRPr="00CB7A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оличество молодежи, участвующей в мероприятиях, посвященных Дню Победы;</w:t>
            </w:r>
          </w:p>
          <w:p w:rsidR="00CF02C6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района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, выполнивших нормативы Всероссийского физк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ультурно-спортивного комплекса «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принимавшего участие в сдаче нормативов Всероссийского физкультурно-спортивного комплекса 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(ГТО) </w:t>
            </w:r>
          </w:p>
          <w:p w:rsidR="00CF02C6" w:rsidRPr="00CB7A18" w:rsidRDefault="003A5A5D" w:rsidP="00EF2DD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Республики Адыгея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2D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общей </w:t>
            </w:r>
            <w:r w:rsidR="00CF02C6" w:rsidRPr="00CB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обучающихся</w:t>
            </w:r>
          </w:p>
        </w:tc>
      </w:tr>
      <w:tr w:rsidR="00CF02C6" w:rsidRPr="00CB7A18" w:rsidTr="00CB7A18">
        <w:trPr>
          <w:trHeight w:val="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446BBD" w:rsidP="0042736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- 202</w:t>
            </w:r>
            <w:r w:rsidR="00427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4273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5A5D"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02C6" w:rsidRPr="00CB7A18" w:rsidTr="00CB7A18">
        <w:trPr>
          <w:trHeight w:val="7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2C6" w:rsidRPr="00CB7A18" w:rsidRDefault="00CF02C6" w:rsidP="00903AE9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Объемы финансир</w:t>
            </w:r>
            <w:r w:rsidR="00903AE9" w:rsidRPr="00CB7A18">
              <w:rPr>
                <w:b/>
                <w:sz w:val="28"/>
                <w:szCs w:val="28"/>
              </w:rPr>
              <w:t>ования муниципальной программы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из средств бюджета муниципального образования «Красногвардейский район». </w:t>
            </w:r>
          </w:p>
        </w:tc>
      </w:tr>
      <w:tr w:rsidR="00CF02C6" w:rsidRPr="00CB7A18" w:rsidTr="00CB7A18">
        <w:trPr>
          <w:trHeight w:val="36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42736F" w:rsidP="008762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CF02C6"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42736F" w:rsidP="008762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CF02C6"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8762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2736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F02C6" w:rsidRPr="00CB7A18" w:rsidTr="00CB7A18">
        <w:trPr>
          <w:trHeight w:val="361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A86211" w:rsidP="0042736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736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A74A8"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>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6E29F6" w:rsidRDefault="00A86211" w:rsidP="006E29F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954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F7E7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A74A8" w:rsidRPr="006E29F6">
              <w:rPr>
                <w:rFonts w:ascii="Times New Roman" w:hAnsi="Times New Roman" w:cs="Times New Roman"/>
                <w:b/>
                <w:sz w:val="28"/>
                <w:szCs w:val="28"/>
              </w:rPr>
              <w:t>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6E29F6" w:rsidRDefault="00EF7E73" w:rsidP="006E29F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  <w:r w:rsidR="009A74A8" w:rsidRPr="006E29F6">
              <w:rPr>
                <w:rFonts w:ascii="Times New Roman" w:hAnsi="Times New Roman" w:cs="Times New Roman"/>
                <w:b/>
                <w:sz w:val="28"/>
                <w:szCs w:val="28"/>
              </w:rPr>
              <w:t>0 руб.</w:t>
            </w:r>
          </w:p>
        </w:tc>
      </w:tr>
      <w:tr w:rsidR="00CF02C6" w:rsidRPr="00CB7A18" w:rsidTr="00CB7A18">
        <w:trPr>
          <w:trHeight w:val="361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6E29F6" w:rsidRDefault="00A86211" w:rsidP="0028281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EF7E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2736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74A8" w:rsidRPr="006E29F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CF02C6" w:rsidRPr="006E2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CF02C6" w:rsidRPr="00CB7A18" w:rsidTr="00EF2DD5">
        <w:trPr>
          <w:trHeight w:val="7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6" w:rsidRPr="00CB7A18" w:rsidRDefault="00CF02C6" w:rsidP="00D4628F">
            <w:pPr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Ожидаемые результаты реализации муниципальной программы: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1) Положительная динамика роста патриотизма в Красногвардейском районе;</w:t>
            </w:r>
          </w:p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2) Повышение интереса молодежи к военно-прикладным видам спорта, развитие волевых и физических качеств и готовности к защите Отечества;</w:t>
            </w:r>
          </w:p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3) Сохранение социально-политической стабильности;</w:t>
            </w:r>
          </w:p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1) Увеличение числа молодежи, </w:t>
            </w:r>
            <w:proofErr w:type="gramStart"/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proofErr w:type="gramEnd"/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в военно-спортивные мероприятия;</w:t>
            </w:r>
          </w:p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2) Увеличение числа тематических материалов в средствах массовой информации, в том числе электронных, освещающих вопросы патриотического воспитания;</w:t>
            </w:r>
          </w:p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3) Увеличение количества молодежи, участвующей в мероприятиях, посвященных Дню Победы;</w:t>
            </w:r>
          </w:p>
          <w:p w:rsidR="003A5A5D" w:rsidRPr="00CB7A18" w:rsidRDefault="003A5A5D" w:rsidP="00EF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4) Увеличение доли граждан Красногвардейского района, выполнивших нормативы Всероссийского физкультурно-спортивного комплекса 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(ГТО), в общей численности населения, принимавшего участие в сдаче нормативов Всероссийского физкультурно-спортивного комплекса 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 w:rsidR="00914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(ГТО) </w:t>
            </w:r>
          </w:p>
          <w:p w:rsidR="00CF02C6" w:rsidRPr="00CB7A18" w:rsidRDefault="003A5A5D" w:rsidP="00EF2DD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5) Увеличение доли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района, Республики Адыгея, </w:t>
            </w:r>
            <w:r w:rsidR="00EF2DD5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обучающихся</w:t>
            </w:r>
            <w:r w:rsidR="00155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3942" w:rsidRDefault="00B33942" w:rsidP="00C07A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E9" w:rsidRDefault="00B33942" w:rsidP="00B33942">
      <w:pPr>
        <w:pStyle w:val="1"/>
        <w:numPr>
          <w:ilvl w:val="0"/>
          <w:numId w:val="2"/>
        </w:numPr>
        <w:ind w:left="420"/>
        <w:jc w:val="center"/>
        <w:rPr>
          <w:sz w:val="28"/>
          <w:szCs w:val="28"/>
          <w:lang w:val="ru-RU"/>
        </w:rPr>
      </w:pPr>
      <w:r w:rsidRPr="00DB1E51">
        <w:rPr>
          <w:sz w:val="28"/>
          <w:szCs w:val="28"/>
        </w:rPr>
        <w:t xml:space="preserve">Характеристика текущего состояния сферы </w:t>
      </w:r>
      <w:r>
        <w:rPr>
          <w:sz w:val="28"/>
          <w:szCs w:val="28"/>
          <w:lang w:val="ru-RU"/>
        </w:rPr>
        <w:t xml:space="preserve">патриотического воспитания граждан Красногвардейского района. </w:t>
      </w:r>
    </w:p>
    <w:p w:rsidR="00B33942" w:rsidRPr="00B33942" w:rsidRDefault="00B33942" w:rsidP="00B33942"/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Патриотическое воспитание - это систематическая и целенаправленная деятельность исполнительных органов государственной власти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</w:t>
      </w:r>
      <w:r w:rsidRPr="00CB7A18">
        <w:rPr>
          <w:rFonts w:ascii="Times New Roman" w:hAnsi="Times New Roman" w:cs="Times New Roman"/>
          <w:sz w:val="28"/>
          <w:szCs w:val="28"/>
        </w:rPr>
        <w:lastRenderedPageBreak/>
        <w:t>защите интересов Родины.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Вместе с тем на сегодняшний день стала все более заметной постепенная утрата нашим обществом традиционно российского патриотического сознания. Объективные и субъективные процессы существенно обострили национальный вопрос. Патриотизм кое-где стал перерождаться в национализм.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и государственной службы.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комплекс организационных, </w:t>
      </w:r>
      <w:r w:rsidR="00EF2DD5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информационно-пропагандистских </w:t>
      </w:r>
      <w:r w:rsidRPr="00CB7A18">
        <w:rPr>
          <w:rFonts w:ascii="Times New Roman" w:hAnsi="Times New Roman" w:cs="Times New Roman"/>
          <w:sz w:val="28"/>
          <w:szCs w:val="28"/>
        </w:rPr>
        <w:t>и методических мероприятий, призванных обеспечить решение основных задач в области патриотического воспитания.</w:t>
      </w:r>
    </w:p>
    <w:p w:rsidR="00C07AE9" w:rsidRPr="00CB7A18" w:rsidRDefault="00C07AE9" w:rsidP="00C07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18">
        <w:rPr>
          <w:rFonts w:ascii="Times New Roman" w:hAnsi="Times New Roman" w:cs="Times New Roman"/>
          <w:sz w:val="28"/>
          <w:szCs w:val="28"/>
        </w:rPr>
        <w:t xml:space="preserve">Настоящая программа определяет содержание и основные пути развития системы патриотического воспитания </w:t>
      </w:r>
      <w:r w:rsidR="00EF2DD5">
        <w:rPr>
          <w:rFonts w:ascii="Times New Roman" w:hAnsi="Times New Roman" w:cs="Times New Roman"/>
          <w:sz w:val="28"/>
          <w:szCs w:val="28"/>
        </w:rPr>
        <w:t>граждан</w:t>
      </w:r>
      <w:r w:rsidRPr="00CB7A18">
        <w:rPr>
          <w:rFonts w:ascii="Times New Roman" w:hAnsi="Times New Roman" w:cs="Times New Roman"/>
          <w:sz w:val="28"/>
          <w:szCs w:val="28"/>
        </w:rPr>
        <w:t xml:space="preserve"> Красногвардейского района и направлена на дальнейшее формирование патриотического сознания граждан как одной из основ духовно-нравственного единства общества, важнейшей ценности человека, основополагающего начала формирования гражданской позиции и потребности в достойном служении Отечеству, участи</w:t>
      </w:r>
      <w:r w:rsidR="00EF2DD5">
        <w:rPr>
          <w:rFonts w:ascii="Times New Roman" w:hAnsi="Times New Roman" w:cs="Times New Roman"/>
          <w:sz w:val="28"/>
          <w:szCs w:val="28"/>
        </w:rPr>
        <w:t>е</w:t>
      </w:r>
      <w:r w:rsidRPr="00CB7A18">
        <w:rPr>
          <w:rFonts w:ascii="Times New Roman" w:hAnsi="Times New Roman" w:cs="Times New Roman"/>
          <w:sz w:val="28"/>
          <w:szCs w:val="28"/>
        </w:rPr>
        <w:t xml:space="preserve"> в его защите и социально-экономическом развитии.</w:t>
      </w:r>
      <w:proofErr w:type="gramEnd"/>
    </w:p>
    <w:p w:rsidR="000A5822" w:rsidRDefault="00C07AE9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Для достижения цели по формированию в Красногвардейском районе единого духовно развитого гражданского общества необходимо сформировать патриотическое сознание жителей Красногвардейского района.</w:t>
      </w:r>
      <w:r w:rsidR="000A5822" w:rsidRPr="00CB7A18">
        <w:rPr>
          <w:sz w:val="28"/>
          <w:szCs w:val="28"/>
        </w:rPr>
        <w:t xml:space="preserve"> </w:t>
      </w:r>
      <w:r w:rsidR="000A5822" w:rsidRPr="00CB7A18">
        <w:rPr>
          <w:rFonts w:ascii="Times New Roman" w:hAnsi="Times New Roman" w:cs="Times New Roman"/>
          <w:sz w:val="28"/>
          <w:szCs w:val="28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081A0B" w:rsidRPr="00CB7A18" w:rsidRDefault="00081A0B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A0B" w:rsidRPr="00DB1E51" w:rsidRDefault="00081A0B" w:rsidP="00081A0B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r w:rsidRPr="00DB1E51">
        <w:rPr>
          <w:sz w:val="28"/>
          <w:szCs w:val="28"/>
        </w:rPr>
        <w:t>Приоритеты реализуемой в МО «Красногвардейский район» муниципальной политики в соответствующей сфере социально-экономического развития, описание основных целей и задач муниципальной программы</w:t>
      </w:r>
      <w:r w:rsidRPr="00DB1E51">
        <w:rPr>
          <w:sz w:val="28"/>
          <w:szCs w:val="28"/>
          <w:lang w:val="ru-RU"/>
        </w:rPr>
        <w:t>,</w:t>
      </w:r>
      <w:r w:rsidRPr="00DB1E51">
        <w:rPr>
          <w:sz w:val="28"/>
          <w:szCs w:val="28"/>
        </w:rPr>
        <w:t xml:space="preserve"> прогноз развития соответствующей сферы социально-экономического развития МО «Красногвардейский район»</w:t>
      </w:r>
    </w:p>
    <w:p w:rsidR="00B33942" w:rsidRPr="00B33942" w:rsidRDefault="00B33942" w:rsidP="00B33942">
      <w:pPr>
        <w:pStyle w:val="ConsPlusNormal"/>
        <w:ind w:left="502" w:firstLine="0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3D2C25" w:rsidRPr="00CB7A18" w:rsidRDefault="003D2C25" w:rsidP="003D2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реализации программы являются: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1) обобщение и распространение передового опыта работы по патриотическому воспитанию учащейся молодежи;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2) взаимодействие с ветеранскими организациями в области патриотического воспитания граждан, обобщение опыта работы, совершенствование форм и методов патриотического воспитания.</w:t>
      </w:r>
    </w:p>
    <w:p w:rsidR="000A5822" w:rsidRPr="00CB7A18" w:rsidRDefault="00EF2DD5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 w:rsidR="000A5822" w:rsidRPr="00CB7A18">
        <w:rPr>
          <w:rFonts w:ascii="Times New Roman" w:hAnsi="Times New Roman" w:cs="Times New Roman"/>
          <w:sz w:val="28"/>
          <w:szCs w:val="28"/>
        </w:rPr>
        <w:t xml:space="preserve">программы является патриотическое воспитание жителей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 w:rsidR="000A5822" w:rsidRPr="00CB7A18">
        <w:rPr>
          <w:rFonts w:ascii="Times New Roman" w:hAnsi="Times New Roman" w:cs="Times New Roman"/>
          <w:sz w:val="28"/>
          <w:szCs w:val="28"/>
        </w:rPr>
        <w:t>, формирование единого духовно развитого гражданского общества.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Для реализации указанной цели необходимо решение следующих задач: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Патриотическое воспитание молодежи, духовно-нравственное воспитание жителей Красногвардейского района.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Формирование у молодежи гражданственности и стимула к здоровому образу жизни. 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Создание условий для развития волонтерского движения, являющегося эффективным инструментом гражданско-патриотического воспитания.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Выявление и использование наиболее эффективной практики патриотического воспитания молодежи.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Содействие укреплению и развитию общенационального сознания, высокой нравственности, гражданской солидарности,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Воспитание граждан в духе уважения к </w:t>
      </w:r>
      <w:hyperlink r:id="rId11" w:history="1">
        <w:r w:rsidRPr="00CB7A1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B7A1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 и воинского долга.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Отечества.</w:t>
      </w:r>
    </w:p>
    <w:p w:rsidR="000A5822" w:rsidRPr="00CB7A18" w:rsidRDefault="000A5822" w:rsidP="000A5822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Отечества.</w:t>
      </w:r>
    </w:p>
    <w:p w:rsidR="000A5822" w:rsidRPr="00CB7A18" w:rsidRDefault="000A5822" w:rsidP="000A5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Для целей мониторинга реализации указанных задач программы будут использоваться следующие целевые показатели (индикаторы):</w:t>
      </w:r>
    </w:p>
    <w:p w:rsidR="007267FC" w:rsidRPr="00CB7A18" w:rsidRDefault="007267FC" w:rsidP="007267FC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1) Число молодежи, вовлеченн</w:t>
      </w:r>
      <w:r w:rsidR="00EF2DD5">
        <w:rPr>
          <w:rFonts w:ascii="Times New Roman" w:hAnsi="Times New Roman" w:cs="Times New Roman"/>
          <w:sz w:val="28"/>
          <w:szCs w:val="28"/>
        </w:rPr>
        <w:t>ой</w:t>
      </w:r>
      <w:r w:rsidRPr="00CB7A18">
        <w:rPr>
          <w:rFonts w:ascii="Times New Roman" w:hAnsi="Times New Roman" w:cs="Times New Roman"/>
          <w:sz w:val="28"/>
          <w:szCs w:val="28"/>
        </w:rPr>
        <w:t xml:space="preserve"> в военно-спортивные мероприятия;</w:t>
      </w:r>
    </w:p>
    <w:p w:rsidR="007267FC" w:rsidRPr="00CB7A18" w:rsidRDefault="007267FC" w:rsidP="007267FC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2) Число тематических материалов в средствах массовой информации, в том числе электронных, освещающих вопросы патриотического воспитания;</w:t>
      </w:r>
    </w:p>
    <w:p w:rsidR="007267FC" w:rsidRPr="00CB7A18" w:rsidRDefault="000D15DF" w:rsidP="007267FC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="007267FC" w:rsidRPr="00CB7A18">
        <w:rPr>
          <w:rFonts w:ascii="Times New Roman" w:hAnsi="Times New Roman" w:cs="Times New Roman"/>
          <w:sz w:val="28"/>
          <w:szCs w:val="28"/>
        </w:rPr>
        <w:t>оличество молодежи, участвующей в мероприятиях, посвященных Дню Победы;</w:t>
      </w:r>
    </w:p>
    <w:p w:rsidR="007267FC" w:rsidRPr="00CB7A18" w:rsidRDefault="007267FC" w:rsidP="007267FC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4) Доля граждан Красногвардейского района, выполнивших нормативы Всероссийского физкультурно-спортивного комплекса</w:t>
      </w:r>
      <w:r w:rsidR="00914082">
        <w:rPr>
          <w:rFonts w:ascii="Times New Roman" w:hAnsi="Times New Roman" w:cs="Times New Roman"/>
          <w:sz w:val="28"/>
          <w:szCs w:val="28"/>
        </w:rPr>
        <w:t xml:space="preserve"> «</w:t>
      </w:r>
      <w:r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14082">
        <w:rPr>
          <w:rFonts w:ascii="Times New Roman" w:hAnsi="Times New Roman" w:cs="Times New Roman"/>
          <w:sz w:val="28"/>
          <w:szCs w:val="28"/>
        </w:rPr>
        <w:t>»</w:t>
      </w:r>
      <w:r w:rsidRPr="00CB7A18">
        <w:rPr>
          <w:rFonts w:ascii="Times New Roman" w:hAnsi="Times New Roman" w:cs="Times New Roman"/>
          <w:sz w:val="28"/>
          <w:szCs w:val="28"/>
        </w:rPr>
        <w:t xml:space="preserve"> (ГТО), в общей численности населения, принимавшего участие в сдаче нормативов Всероссийского физкультурно-спортивного комплекса </w:t>
      </w:r>
      <w:r w:rsidR="00914082">
        <w:rPr>
          <w:rFonts w:ascii="Times New Roman" w:hAnsi="Times New Roman" w:cs="Times New Roman"/>
          <w:sz w:val="28"/>
          <w:szCs w:val="28"/>
        </w:rPr>
        <w:t>«</w:t>
      </w:r>
      <w:r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14082">
        <w:rPr>
          <w:rFonts w:ascii="Times New Roman" w:hAnsi="Times New Roman" w:cs="Times New Roman"/>
          <w:sz w:val="28"/>
          <w:szCs w:val="28"/>
        </w:rPr>
        <w:t>»</w:t>
      </w:r>
      <w:r w:rsidRPr="00CB7A18">
        <w:rPr>
          <w:rFonts w:ascii="Times New Roman" w:hAnsi="Times New Roman" w:cs="Times New Roman"/>
          <w:sz w:val="28"/>
          <w:szCs w:val="28"/>
        </w:rPr>
        <w:t xml:space="preserve"> (ГТО) </w:t>
      </w:r>
    </w:p>
    <w:p w:rsidR="007267FC" w:rsidRDefault="007267FC" w:rsidP="00726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5) Доля обучающихся в образовательных организациях всех типов, принимавших участие в конкурсных мероприятиях, направленных на повышение </w:t>
      </w:r>
      <w:r w:rsidRPr="00CB7A18">
        <w:rPr>
          <w:rFonts w:ascii="Times New Roman" w:hAnsi="Times New Roman" w:cs="Times New Roman"/>
          <w:sz w:val="28"/>
          <w:szCs w:val="28"/>
        </w:rPr>
        <w:lastRenderedPageBreak/>
        <w:t>уровня знаний истории и культуры России, своего района, Республики Адыгея, в общей численности обучающихся.</w:t>
      </w:r>
    </w:p>
    <w:p w:rsidR="00081A0B" w:rsidRPr="00CB7A18" w:rsidRDefault="00081A0B" w:rsidP="00726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262" w:rsidRDefault="00E70262" w:rsidP="00E70262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>Этапы и сроки реализации Программы.</w:t>
      </w:r>
    </w:p>
    <w:p w:rsidR="00081A0B" w:rsidRPr="00CB7A18" w:rsidRDefault="00081A0B" w:rsidP="00081A0B">
      <w:pPr>
        <w:ind w:left="1070"/>
        <w:rPr>
          <w:b/>
          <w:sz w:val="28"/>
          <w:szCs w:val="28"/>
        </w:rPr>
      </w:pPr>
    </w:p>
    <w:p w:rsidR="00E70262" w:rsidRDefault="00E70262" w:rsidP="000F6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14082">
        <w:rPr>
          <w:rFonts w:ascii="Times New Roman" w:hAnsi="Times New Roman" w:cs="Times New Roman"/>
          <w:sz w:val="28"/>
          <w:szCs w:val="28"/>
        </w:rPr>
        <w:t>«</w:t>
      </w:r>
      <w:r w:rsidR="000F6BA5" w:rsidRPr="00CB7A18">
        <w:rPr>
          <w:rFonts w:ascii="Times New Roman" w:hAnsi="Times New Roman" w:cs="Times New Roman"/>
          <w:sz w:val="28"/>
          <w:szCs w:val="28"/>
        </w:rPr>
        <w:t>Патриотическое воспитание граждан Красногвардей</w:t>
      </w:r>
      <w:r w:rsidR="006E6D16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CB7A18">
        <w:rPr>
          <w:rFonts w:ascii="Times New Roman" w:hAnsi="Times New Roman" w:cs="Times New Roman"/>
          <w:sz w:val="28"/>
          <w:szCs w:val="28"/>
        </w:rPr>
        <w:t>в муниципальном образовании «Красногвардейский район</w:t>
      </w:r>
      <w:r w:rsidR="0028281A">
        <w:rPr>
          <w:rFonts w:ascii="Times New Roman" w:hAnsi="Times New Roman" w:cs="Times New Roman"/>
          <w:sz w:val="28"/>
          <w:szCs w:val="28"/>
        </w:rPr>
        <w:t>»</w:t>
      </w:r>
      <w:r w:rsidR="0042736F">
        <w:rPr>
          <w:rFonts w:ascii="Times New Roman" w:hAnsi="Times New Roman" w:cs="Times New Roman"/>
          <w:sz w:val="28"/>
          <w:szCs w:val="28"/>
        </w:rPr>
        <w:t xml:space="preserve"> реализуется в 2021</w:t>
      </w:r>
      <w:r w:rsidRPr="00CB7A18">
        <w:rPr>
          <w:rFonts w:ascii="Times New Roman" w:hAnsi="Times New Roman" w:cs="Times New Roman"/>
          <w:sz w:val="28"/>
          <w:szCs w:val="28"/>
        </w:rPr>
        <w:t>-20</w:t>
      </w:r>
      <w:r w:rsidR="0042736F">
        <w:rPr>
          <w:rFonts w:ascii="Times New Roman" w:hAnsi="Times New Roman" w:cs="Times New Roman"/>
          <w:sz w:val="28"/>
          <w:szCs w:val="28"/>
        </w:rPr>
        <w:t>23</w:t>
      </w:r>
      <w:r w:rsidRPr="00CB7A18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081A0B" w:rsidRPr="00CB7A18" w:rsidRDefault="00081A0B" w:rsidP="000F6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262" w:rsidRDefault="00E70262" w:rsidP="00E70262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>Перечень основных мероприятий Программы.</w:t>
      </w:r>
    </w:p>
    <w:p w:rsidR="00081A0B" w:rsidRPr="00CB7A18" w:rsidRDefault="00081A0B" w:rsidP="00081A0B">
      <w:pPr>
        <w:ind w:left="1070"/>
        <w:rPr>
          <w:b/>
          <w:sz w:val="28"/>
          <w:szCs w:val="28"/>
        </w:rPr>
      </w:pPr>
    </w:p>
    <w:p w:rsidR="000F6BA5" w:rsidRPr="00CB7A18" w:rsidRDefault="000F6BA5" w:rsidP="000F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На решение поставленных задач направлены следующие основные мероприятия подпрограммы:</w:t>
      </w:r>
    </w:p>
    <w:p w:rsidR="000F6BA5" w:rsidRPr="00CB7A18" w:rsidRDefault="000F6BA5" w:rsidP="000F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1) организация и проведение мероприятий, посвященных праздничным дням и памятным датам в Красногвардейском районе;</w:t>
      </w:r>
    </w:p>
    <w:p w:rsidR="000F6BA5" w:rsidRPr="00CB7A18" w:rsidRDefault="003802C6" w:rsidP="000F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2) организация и проведение мероприятий в рамах военно-спортивной направленности и вовлечение в их большего количества молодежи,</w:t>
      </w:r>
      <w:r w:rsidR="000F6BA5" w:rsidRPr="00CB7A18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жизни;</w:t>
      </w:r>
    </w:p>
    <w:p w:rsidR="000F6BA5" w:rsidRPr="00CB7A18" w:rsidRDefault="000F6BA5" w:rsidP="000F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3) информационная поддержка патриотического воспитания молодежи;</w:t>
      </w:r>
    </w:p>
    <w:p w:rsidR="00EF2DD5" w:rsidRDefault="003802C6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 xml:space="preserve">4) </w:t>
      </w:r>
      <w:r w:rsidR="004009CC">
        <w:rPr>
          <w:rFonts w:ascii="Times New Roman" w:hAnsi="Times New Roman" w:cs="Times New Roman"/>
          <w:sz w:val="28"/>
          <w:szCs w:val="28"/>
        </w:rPr>
        <w:t>в</w:t>
      </w:r>
      <w:r w:rsidRPr="00CB7A18">
        <w:rPr>
          <w:rFonts w:ascii="Times New Roman" w:hAnsi="Times New Roman" w:cs="Times New Roman"/>
          <w:sz w:val="28"/>
          <w:szCs w:val="28"/>
        </w:rPr>
        <w:t xml:space="preserve">недрение  Всероссийского физкультурно-спортивного комплекса </w:t>
      </w:r>
      <w:r w:rsidR="00914082">
        <w:rPr>
          <w:rFonts w:ascii="Times New Roman" w:hAnsi="Times New Roman" w:cs="Times New Roman"/>
          <w:sz w:val="28"/>
          <w:szCs w:val="28"/>
        </w:rPr>
        <w:t>«</w:t>
      </w:r>
      <w:r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14082">
        <w:rPr>
          <w:rFonts w:ascii="Times New Roman" w:hAnsi="Times New Roman" w:cs="Times New Roman"/>
          <w:sz w:val="28"/>
          <w:szCs w:val="28"/>
        </w:rPr>
        <w:t>»</w:t>
      </w:r>
      <w:r w:rsidRPr="00CB7A18">
        <w:rPr>
          <w:rFonts w:ascii="Times New Roman" w:hAnsi="Times New Roman" w:cs="Times New Roman"/>
          <w:sz w:val="28"/>
          <w:szCs w:val="28"/>
        </w:rPr>
        <w:t xml:space="preserve"> (ГТО), привлечение населения района к сдаче нормативов Всероссийского физкультурно-спортивного комплекса </w:t>
      </w:r>
      <w:r w:rsidR="00914082">
        <w:rPr>
          <w:rFonts w:ascii="Times New Roman" w:hAnsi="Times New Roman" w:cs="Times New Roman"/>
          <w:sz w:val="28"/>
          <w:szCs w:val="28"/>
        </w:rPr>
        <w:t>«</w:t>
      </w:r>
      <w:r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14082">
        <w:rPr>
          <w:rFonts w:ascii="Times New Roman" w:hAnsi="Times New Roman" w:cs="Times New Roman"/>
          <w:sz w:val="28"/>
          <w:szCs w:val="28"/>
        </w:rPr>
        <w:t>»</w:t>
      </w:r>
      <w:r w:rsidRPr="00CB7A18">
        <w:rPr>
          <w:rFonts w:ascii="Times New Roman" w:hAnsi="Times New Roman" w:cs="Times New Roman"/>
          <w:sz w:val="28"/>
          <w:szCs w:val="28"/>
        </w:rPr>
        <w:t xml:space="preserve"> (ГТО)</w:t>
      </w:r>
      <w:r w:rsidR="00EF2DD5">
        <w:rPr>
          <w:rFonts w:ascii="Times New Roman" w:hAnsi="Times New Roman" w:cs="Times New Roman"/>
          <w:sz w:val="28"/>
          <w:szCs w:val="28"/>
        </w:rPr>
        <w:t>.</w:t>
      </w:r>
    </w:p>
    <w:p w:rsidR="003802C6" w:rsidRDefault="00EF2DD5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изложен в приложении к Программе.</w:t>
      </w:r>
      <w:r w:rsidR="003802C6" w:rsidRPr="00CB7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A5" w:rsidRDefault="00FF18A5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FF18A5" w:rsidRPr="00DB1E51" w:rsidRDefault="00FF18A5" w:rsidP="00FF18A5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B1E51">
        <w:rPr>
          <w:b/>
          <w:sz w:val="28"/>
          <w:szCs w:val="28"/>
        </w:rPr>
        <w:t xml:space="preserve">Основные меры правового регулирования в сфере </w:t>
      </w:r>
      <w:r>
        <w:rPr>
          <w:b/>
          <w:sz w:val="28"/>
          <w:szCs w:val="28"/>
        </w:rPr>
        <w:t>патриотического воспитания граждан Красногвардейского района</w:t>
      </w:r>
      <w:r w:rsidRPr="00DB1E51">
        <w:rPr>
          <w:b/>
          <w:sz w:val="28"/>
          <w:szCs w:val="28"/>
        </w:rPr>
        <w:t>, направленные на достижение цели и конечных результатов Программы.</w:t>
      </w:r>
      <w:r>
        <w:rPr>
          <w:b/>
          <w:sz w:val="28"/>
          <w:szCs w:val="28"/>
        </w:rPr>
        <w:br/>
      </w:r>
    </w:p>
    <w:p w:rsidR="00FF18A5" w:rsidRPr="00DB1E51" w:rsidRDefault="00FF18A5" w:rsidP="00FF18A5">
      <w:pPr>
        <w:ind w:left="60" w:firstLine="36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Правовое регулирование в сфере </w:t>
      </w:r>
      <w:r>
        <w:rPr>
          <w:sz w:val="28"/>
          <w:szCs w:val="28"/>
        </w:rPr>
        <w:t>патриотического воспитания граждан</w:t>
      </w:r>
      <w:r w:rsidRPr="00DB1E51">
        <w:rPr>
          <w:sz w:val="28"/>
          <w:szCs w:val="28"/>
        </w:rPr>
        <w:t xml:space="preserve"> осуществляется в соответствии </w:t>
      </w:r>
      <w:proofErr w:type="gramStart"/>
      <w:r w:rsidRPr="00DB1E51">
        <w:rPr>
          <w:sz w:val="28"/>
          <w:szCs w:val="28"/>
        </w:rPr>
        <w:t>с</w:t>
      </w:r>
      <w:proofErr w:type="gramEnd"/>
      <w:r w:rsidRPr="00DB1E51">
        <w:rPr>
          <w:sz w:val="28"/>
          <w:szCs w:val="28"/>
        </w:rPr>
        <w:t>:</w:t>
      </w:r>
    </w:p>
    <w:p w:rsidR="00FF18A5" w:rsidRPr="00DB1E51" w:rsidRDefault="00FF18A5" w:rsidP="00FF18A5">
      <w:pPr>
        <w:ind w:firstLine="42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 Конституцией  Российской Федерации;</w:t>
      </w:r>
    </w:p>
    <w:p w:rsidR="00FF18A5" w:rsidRPr="00DB1E51" w:rsidRDefault="00FF18A5" w:rsidP="00FF18A5">
      <w:pPr>
        <w:ind w:firstLine="42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B1E51">
          <w:rPr>
            <w:sz w:val="28"/>
            <w:szCs w:val="28"/>
          </w:rPr>
          <w:t>2003 г</w:t>
        </w:r>
      </w:smartTag>
      <w:r w:rsidRPr="00DB1E51">
        <w:rPr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B1E51">
        <w:rPr>
          <w:sz w:val="28"/>
          <w:szCs w:val="28"/>
        </w:rPr>
        <w:t>;</w:t>
      </w:r>
    </w:p>
    <w:p w:rsidR="00FF18A5" w:rsidRPr="00DB1E51" w:rsidRDefault="00FF18A5" w:rsidP="00FF18A5">
      <w:pPr>
        <w:ind w:firstLine="42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 Федеральным законом от 04 декабря 2007 года №  329-ФЗ «О физической культуре и спорте в Российской Федерации»;</w:t>
      </w:r>
    </w:p>
    <w:p w:rsidR="00FF18A5" w:rsidRPr="00DB1E51" w:rsidRDefault="00FF18A5" w:rsidP="00FF18A5">
      <w:pPr>
        <w:shd w:val="clear" w:color="auto" w:fill="FFFFFF"/>
        <w:ind w:firstLine="426"/>
        <w:jc w:val="both"/>
        <w:outlineLvl w:val="0"/>
        <w:rPr>
          <w:bCs/>
          <w:kern w:val="36"/>
          <w:sz w:val="28"/>
          <w:szCs w:val="28"/>
        </w:rPr>
      </w:pPr>
      <w:r w:rsidRPr="00DB1E51">
        <w:rPr>
          <w:sz w:val="28"/>
          <w:szCs w:val="28"/>
        </w:rPr>
        <w:t xml:space="preserve">- </w:t>
      </w:r>
      <w:r w:rsidRPr="00DB1E51">
        <w:rPr>
          <w:bCs/>
          <w:kern w:val="36"/>
          <w:sz w:val="28"/>
          <w:szCs w:val="28"/>
        </w:rPr>
        <w:t>Федеральный закон от 01.12.2014 №419-ФЗ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FF18A5" w:rsidRPr="00DB1E51" w:rsidRDefault="00FF18A5" w:rsidP="00FF18A5">
      <w:pPr>
        <w:ind w:firstLine="42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 Законом Республики Адыгея от 18.02.2004 г. № 206 «О государственной поддержке молодежи в Республике Адыгея»;</w:t>
      </w:r>
    </w:p>
    <w:p w:rsidR="00FF18A5" w:rsidRPr="00DB1E51" w:rsidRDefault="00FF18A5" w:rsidP="00FF18A5">
      <w:pPr>
        <w:ind w:firstLine="42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>- нормативными правовыми актами МО «Красногвардейский район»;</w:t>
      </w:r>
    </w:p>
    <w:p w:rsidR="00FF18A5" w:rsidRDefault="00FF18A5" w:rsidP="00FF18A5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DB1E51">
        <w:rPr>
          <w:sz w:val="28"/>
          <w:szCs w:val="28"/>
        </w:rPr>
        <w:t xml:space="preserve">-  Уставом МО «Красногвардейский район». </w:t>
      </w:r>
    </w:p>
    <w:p w:rsidR="00FF18A5" w:rsidRDefault="00FF18A5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2555A2" w:rsidRPr="00CB7A18" w:rsidRDefault="002555A2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E70262" w:rsidRPr="00CB7A18" w:rsidRDefault="00753377" w:rsidP="0087625C">
      <w:pPr>
        <w:autoSpaceDE w:val="0"/>
        <w:autoSpaceDN w:val="0"/>
        <w:adjustRightInd w:val="0"/>
        <w:ind w:firstLine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E70262" w:rsidRPr="00CB7A18">
        <w:rPr>
          <w:b/>
          <w:bCs/>
          <w:sz w:val="28"/>
          <w:szCs w:val="28"/>
        </w:rPr>
        <w:t>. Прогноз конечных результатов Программы.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B7A18">
        <w:rPr>
          <w:b/>
          <w:bCs/>
          <w:sz w:val="28"/>
          <w:szCs w:val="28"/>
        </w:rPr>
        <w:t>Перечень целевых индикаторов и показателей Программы</w:t>
      </w:r>
      <w:r w:rsidR="00155892">
        <w:rPr>
          <w:b/>
          <w:bCs/>
          <w:sz w:val="28"/>
          <w:szCs w:val="28"/>
        </w:rPr>
        <w:t>.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Состав целевых показателей и индикаторов Программы определен таким образом, чтобы обеспечить: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1) наблюдаемость значений показателей (индикаторов) в течение срока реализации Программы;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2) охват всех наиболее значимых результатов реализации мероприятий Программы;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3) минимизацию количества показателей (индикаторов);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4) наличие формализованных методик расчета значений показателей (индикаторов).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CB7A18">
        <w:rPr>
          <w:color w:val="000000"/>
          <w:sz w:val="28"/>
          <w:szCs w:val="28"/>
        </w:rPr>
        <w:t>Состав показателей (индикаторов) Программы увязан с их задачами и основными мероприятиями и структурирован с учетом минимизации количества показателей (индикаторов) при сохранении полноты информации о достижении целей (задач) Программы.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По остальным показателям (индикаторам),  включенным в вышеуказанный перечень, расчет значений указанных показателей производится по результатам мониторинга и отчетности.</w:t>
      </w:r>
    </w:p>
    <w:p w:rsidR="00E70262" w:rsidRPr="00CB7A18" w:rsidRDefault="00E70262" w:rsidP="00E70262">
      <w:pPr>
        <w:autoSpaceDE w:val="0"/>
        <w:autoSpaceDN w:val="0"/>
        <w:adjustRightInd w:val="0"/>
        <w:ind w:left="60" w:firstLine="480"/>
        <w:jc w:val="both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достижение цели Программы.</w:t>
      </w:r>
    </w:p>
    <w:p w:rsidR="00E70262" w:rsidRPr="00CB7A18" w:rsidRDefault="00E70262" w:rsidP="00E70262">
      <w:pPr>
        <w:spacing w:after="240"/>
        <w:ind w:firstLine="360"/>
        <w:contextualSpacing/>
        <w:jc w:val="both"/>
        <w:rPr>
          <w:sz w:val="28"/>
          <w:szCs w:val="28"/>
        </w:rPr>
      </w:pPr>
      <w:r w:rsidRPr="00CB7A18">
        <w:rPr>
          <w:sz w:val="28"/>
          <w:szCs w:val="28"/>
        </w:rPr>
        <w:t xml:space="preserve">Реализация Программы позволит своевременно и оперативно оценивать показатели, характеризующие </w:t>
      </w:r>
      <w:r w:rsidR="003802C6" w:rsidRPr="00CB7A18">
        <w:rPr>
          <w:sz w:val="28"/>
          <w:szCs w:val="28"/>
        </w:rPr>
        <w:t>патриотическое и гражданское воспитание молодежи</w:t>
      </w:r>
    </w:p>
    <w:p w:rsidR="00E70262" w:rsidRPr="00CB7A18" w:rsidRDefault="00E70262" w:rsidP="00E70262">
      <w:pPr>
        <w:spacing w:after="240"/>
        <w:ind w:firstLine="360"/>
        <w:contextualSpacing/>
        <w:jc w:val="both"/>
        <w:rPr>
          <w:sz w:val="28"/>
          <w:szCs w:val="28"/>
        </w:rPr>
      </w:pPr>
      <w:r w:rsidRPr="00CB7A18">
        <w:rPr>
          <w:sz w:val="28"/>
          <w:szCs w:val="28"/>
        </w:rPr>
        <w:t xml:space="preserve">Реализация данной  Программы предусматривает объединение ресурсов и создание единой системы по </w:t>
      </w:r>
      <w:r w:rsidR="003802C6" w:rsidRPr="00CB7A18">
        <w:rPr>
          <w:sz w:val="28"/>
          <w:szCs w:val="28"/>
        </w:rPr>
        <w:t>патриотическому воспитанию граждан Красногвардейского района.</w:t>
      </w:r>
      <w:r w:rsidRPr="00CB7A18">
        <w:rPr>
          <w:sz w:val="28"/>
          <w:szCs w:val="28"/>
        </w:rPr>
        <w:t xml:space="preserve"> </w:t>
      </w:r>
    </w:p>
    <w:p w:rsidR="009F7514" w:rsidRDefault="009F7514" w:rsidP="00E70262">
      <w:pPr>
        <w:ind w:left="60"/>
        <w:jc w:val="center"/>
        <w:rPr>
          <w:b/>
          <w:sz w:val="28"/>
          <w:szCs w:val="28"/>
        </w:rPr>
      </w:pPr>
    </w:p>
    <w:p w:rsidR="009F7514" w:rsidRDefault="009F7514" w:rsidP="00E70262">
      <w:pPr>
        <w:ind w:left="60"/>
        <w:jc w:val="center"/>
        <w:rPr>
          <w:b/>
          <w:sz w:val="28"/>
          <w:szCs w:val="28"/>
        </w:rPr>
      </w:pPr>
    </w:p>
    <w:p w:rsidR="00E70262" w:rsidRPr="00CB7A18" w:rsidRDefault="00E70262" w:rsidP="00E70262">
      <w:pPr>
        <w:ind w:left="60"/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>Целевые индикаторы (показатели) программы</w:t>
      </w:r>
      <w:r w:rsidR="00155892">
        <w:rPr>
          <w:b/>
          <w:sz w:val="28"/>
          <w:szCs w:val="28"/>
        </w:rPr>
        <w:t>.</w:t>
      </w:r>
    </w:p>
    <w:p w:rsidR="00E70262" w:rsidRPr="00CB7A18" w:rsidRDefault="00E70262" w:rsidP="00142A34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Оценка ожидаемой социальной эффективности будет определяться на основании достижения плановых значений целевых индикаторов (показателей) программы. Ожидаемые результаты реализации Программы и целевые индикаторы:</w:t>
      </w:r>
    </w:p>
    <w:p w:rsidR="00E70262" w:rsidRPr="00CB7A18" w:rsidRDefault="00E70262" w:rsidP="00E70262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В результате реализации Программы прогнозируется:</w:t>
      </w:r>
    </w:p>
    <w:p w:rsidR="003802C6" w:rsidRPr="00CB7A18" w:rsidRDefault="00012926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- у</w:t>
      </w:r>
      <w:r w:rsidR="003802C6" w:rsidRPr="00CB7A18">
        <w:rPr>
          <w:rFonts w:ascii="Times New Roman" w:hAnsi="Times New Roman" w:cs="Times New Roman"/>
          <w:sz w:val="28"/>
          <w:szCs w:val="28"/>
        </w:rPr>
        <w:t xml:space="preserve">величение числа молодежи, </w:t>
      </w:r>
      <w:proofErr w:type="gramStart"/>
      <w:r w:rsidR="003802C6" w:rsidRPr="00CB7A18">
        <w:rPr>
          <w:rFonts w:ascii="Times New Roman" w:hAnsi="Times New Roman" w:cs="Times New Roman"/>
          <w:sz w:val="28"/>
          <w:szCs w:val="28"/>
        </w:rPr>
        <w:t>вовлеченных</w:t>
      </w:r>
      <w:proofErr w:type="gramEnd"/>
      <w:r w:rsidR="003802C6" w:rsidRPr="00CB7A18">
        <w:rPr>
          <w:rFonts w:ascii="Times New Roman" w:hAnsi="Times New Roman" w:cs="Times New Roman"/>
          <w:sz w:val="28"/>
          <w:szCs w:val="28"/>
        </w:rPr>
        <w:t xml:space="preserve"> в военно-спортивные мероприятия;</w:t>
      </w:r>
    </w:p>
    <w:p w:rsidR="003802C6" w:rsidRPr="00CB7A18" w:rsidRDefault="00012926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- у</w:t>
      </w:r>
      <w:r w:rsidR="003802C6" w:rsidRPr="00CB7A18">
        <w:rPr>
          <w:rFonts w:ascii="Times New Roman" w:hAnsi="Times New Roman" w:cs="Times New Roman"/>
          <w:sz w:val="28"/>
          <w:szCs w:val="28"/>
        </w:rPr>
        <w:t>величение числа тематических материалов в средствах массовой информации, в том числе электронных, освещающих вопросы патриотического воспитания;</w:t>
      </w:r>
    </w:p>
    <w:p w:rsidR="003802C6" w:rsidRPr="00CB7A18" w:rsidRDefault="00012926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- у</w:t>
      </w:r>
      <w:r w:rsidR="003802C6" w:rsidRPr="00CB7A18">
        <w:rPr>
          <w:rFonts w:ascii="Times New Roman" w:hAnsi="Times New Roman" w:cs="Times New Roman"/>
          <w:sz w:val="28"/>
          <w:szCs w:val="28"/>
        </w:rPr>
        <w:t>величение количества молодежи, участвующей в мероприятиях, посвященных Дню Победы;</w:t>
      </w:r>
    </w:p>
    <w:p w:rsidR="003802C6" w:rsidRPr="00CB7A18" w:rsidRDefault="00012926" w:rsidP="003802C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- у</w:t>
      </w:r>
      <w:r w:rsidR="003802C6" w:rsidRPr="00CB7A18">
        <w:rPr>
          <w:rFonts w:ascii="Times New Roman" w:hAnsi="Times New Roman" w:cs="Times New Roman"/>
          <w:sz w:val="28"/>
          <w:szCs w:val="28"/>
        </w:rPr>
        <w:t xml:space="preserve">величение доли  граждан Красногвардейского района, выполнивших нормативы Всероссийского физкультурно-спортивного комплекса </w:t>
      </w:r>
      <w:r w:rsidR="00914082">
        <w:rPr>
          <w:rFonts w:ascii="Times New Roman" w:hAnsi="Times New Roman" w:cs="Times New Roman"/>
          <w:sz w:val="28"/>
          <w:szCs w:val="28"/>
        </w:rPr>
        <w:t>«</w:t>
      </w:r>
      <w:r w:rsidR="003802C6" w:rsidRPr="00CB7A1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14082">
        <w:rPr>
          <w:rFonts w:ascii="Times New Roman" w:hAnsi="Times New Roman" w:cs="Times New Roman"/>
          <w:sz w:val="28"/>
          <w:szCs w:val="28"/>
        </w:rPr>
        <w:t>»</w:t>
      </w:r>
      <w:r w:rsidR="003802C6" w:rsidRPr="00CB7A18">
        <w:rPr>
          <w:rFonts w:ascii="Times New Roman" w:hAnsi="Times New Roman" w:cs="Times New Roman"/>
          <w:sz w:val="28"/>
          <w:szCs w:val="28"/>
        </w:rPr>
        <w:t xml:space="preserve"> (ГТО), в общей численности населения, принимавшего участие в сдаче нормативов Всероссийского физкультурно-спортивного комплекса </w:t>
      </w:r>
      <w:r w:rsidR="00914082">
        <w:rPr>
          <w:rFonts w:ascii="Times New Roman" w:hAnsi="Times New Roman" w:cs="Times New Roman"/>
          <w:sz w:val="28"/>
          <w:szCs w:val="28"/>
        </w:rPr>
        <w:t>«</w:t>
      </w:r>
      <w:r w:rsidR="003802C6" w:rsidRPr="00CB7A18">
        <w:rPr>
          <w:rFonts w:ascii="Times New Roman" w:hAnsi="Times New Roman" w:cs="Times New Roman"/>
          <w:sz w:val="28"/>
          <w:szCs w:val="28"/>
        </w:rPr>
        <w:t xml:space="preserve">Готов к труду и </w:t>
      </w:r>
      <w:r w:rsidR="003802C6" w:rsidRPr="00CB7A18">
        <w:rPr>
          <w:rFonts w:ascii="Times New Roman" w:hAnsi="Times New Roman" w:cs="Times New Roman"/>
          <w:sz w:val="28"/>
          <w:szCs w:val="28"/>
        </w:rPr>
        <w:lastRenderedPageBreak/>
        <w:t>обороне</w:t>
      </w:r>
      <w:r w:rsidR="00914082">
        <w:rPr>
          <w:rFonts w:ascii="Times New Roman" w:hAnsi="Times New Roman" w:cs="Times New Roman"/>
          <w:sz w:val="28"/>
          <w:szCs w:val="28"/>
        </w:rPr>
        <w:t>»</w:t>
      </w:r>
      <w:r w:rsidR="003802C6" w:rsidRPr="00CB7A18">
        <w:rPr>
          <w:rFonts w:ascii="Times New Roman" w:hAnsi="Times New Roman" w:cs="Times New Roman"/>
          <w:sz w:val="28"/>
          <w:szCs w:val="28"/>
        </w:rPr>
        <w:t xml:space="preserve"> (ГТО) </w:t>
      </w:r>
    </w:p>
    <w:p w:rsidR="003802C6" w:rsidRPr="00CB7A18" w:rsidRDefault="00012926" w:rsidP="003802C6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- у</w:t>
      </w:r>
      <w:r w:rsidR="003802C6" w:rsidRPr="00CB7A18">
        <w:rPr>
          <w:sz w:val="28"/>
          <w:szCs w:val="28"/>
        </w:rPr>
        <w:t>величение доли 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района, Республики Адыгея, в общей численности обучающихся.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418"/>
        <w:gridCol w:w="1276"/>
        <w:gridCol w:w="1275"/>
      </w:tblGrid>
      <w:tr w:rsidR="00E70262" w:rsidRPr="00CB7A18" w:rsidTr="004009CC">
        <w:trPr>
          <w:trHeight w:val="4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62" w:rsidRPr="00CB7A18" w:rsidRDefault="00E70262" w:rsidP="00D4628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 xml:space="preserve">Целевые индикаторы и показатели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70262" w:rsidRPr="00CB7A18" w:rsidRDefault="002C23FD" w:rsidP="0042736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2736F">
              <w:rPr>
                <w:b/>
                <w:sz w:val="28"/>
                <w:szCs w:val="28"/>
              </w:rPr>
              <w:t>1</w:t>
            </w:r>
            <w:r w:rsidR="00E70262" w:rsidRPr="00CB7A1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0262" w:rsidRPr="00CB7A18" w:rsidRDefault="0042736F" w:rsidP="00876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="00E70262" w:rsidRPr="00CB7A1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70262" w:rsidRPr="00CB7A18" w:rsidRDefault="00E70262" w:rsidP="0087625C">
            <w:pPr>
              <w:jc w:val="center"/>
              <w:rPr>
                <w:b/>
                <w:bCs/>
                <w:sz w:val="28"/>
                <w:szCs w:val="28"/>
              </w:rPr>
            </w:pPr>
            <w:r w:rsidRPr="00CB7A18">
              <w:rPr>
                <w:b/>
                <w:bCs/>
                <w:sz w:val="28"/>
                <w:szCs w:val="28"/>
              </w:rPr>
              <w:t>20</w:t>
            </w:r>
            <w:r w:rsidR="0042736F">
              <w:rPr>
                <w:b/>
                <w:bCs/>
                <w:sz w:val="28"/>
                <w:szCs w:val="28"/>
              </w:rPr>
              <w:t>23</w:t>
            </w:r>
            <w:r w:rsidRPr="00CB7A1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0262" w:rsidRPr="00CB7A18" w:rsidTr="00CB7A18">
        <w:trPr>
          <w:trHeight w:val="6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62" w:rsidRPr="00CB7A18" w:rsidRDefault="00012926" w:rsidP="00903AE9">
            <w:pPr>
              <w:jc w:val="center"/>
              <w:rPr>
                <w:bCs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Число молодежи, вовлеченн</w:t>
            </w:r>
            <w:r w:rsidR="00903AE9" w:rsidRPr="00CB7A18">
              <w:rPr>
                <w:sz w:val="28"/>
                <w:szCs w:val="28"/>
              </w:rPr>
              <w:t>ой</w:t>
            </w:r>
            <w:r w:rsidRPr="00CB7A18">
              <w:rPr>
                <w:sz w:val="28"/>
                <w:szCs w:val="28"/>
              </w:rPr>
              <w:t xml:space="preserve"> в военно-</w:t>
            </w:r>
            <w:r w:rsidR="00434125" w:rsidRPr="00CB7A18">
              <w:rPr>
                <w:sz w:val="28"/>
                <w:szCs w:val="28"/>
              </w:rPr>
              <w:t xml:space="preserve">патриотические и </w:t>
            </w:r>
            <w:r w:rsidRPr="00CB7A18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0262" w:rsidRPr="00CB7A18" w:rsidRDefault="00012926" w:rsidP="0028281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CB7A18">
              <w:rPr>
                <w:bCs/>
                <w:sz w:val="28"/>
                <w:szCs w:val="28"/>
              </w:rPr>
              <w:t>2</w:t>
            </w:r>
            <w:r w:rsidR="00446BBD">
              <w:rPr>
                <w:bCs/>
                <w:sz w:val="28"/>
                <w:szCs w:val="28"/>
              </w:rPr>
              <w:t>800</w:t>
            </w:r>
            <w:r w:rsidRPr="00CB7A18">
              <w:rPr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0262" w:rsidRPr="00CB7A18" w:rsidRDefault="00446BBD" w:rsidP="0087625C">
            <w:pPr>
              <w:ind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2900</w:t>
            </w:r>
            <w:r w:rsidR="00012926" w:rsidRPr="00CB7A18">
              <w:rPr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262" w:rsidRPr="00CB7A18" w:rsidRDefault="00446BBD" w:rsidP="0087625C">
            <w:pPr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3100</w:t>
            </w:r>
            <w:r w:rsidR="00012926" w:rsidRPr="00CB7A18">
              <w:rPr>
                <w:bCs/>
                <w:sz w:val="28"/>
                <w:szCs w:val="28"/>
              </w:rPr>
              <w:t xml:space="preserve"> чел.</w:t>
            </w:r>
          </w:p>
        </w:tc>
      </w:tr>
      <w:tr w:rsidR="00142A34" w:rsidRPr="00CB7A18" w:rsidTr="00CB7A18">
        <w:trPr>
          <w:trHeight w:val="6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A34" w:rsidRPr="00CB7A18" w:rsidRDefault="00012926" w:rsidP="00012926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Число тематических материалов в средствах массовой информации, в том числе электронных, освещающих вопросы патриотического воспитания.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2A34" w:rsidRPr="00CB7A18" w:rsidRDefault="00446BBD" w:rsidP="002828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2A34" w:rsidRPr="00CB7A18" w:rsidRDefault="00446BBD" w:rsidP="006051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2A34" w:rsidRPr="00CB7A18" w:rsidRDefault="00446BBD" w:rsidP="00D46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</w:tr>
      <w:tr w:rsidR="00142A34" w:rsidRPr="00CB7A18" w:rsidTr="00CB7A18">
        <w:trPr>
          <w:trHeight w:val="6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A34" w:rsidRPr="00CB7A18" w:rsidRDefault="00012926" w:rsidP="00012926">
            <w:pPr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Количество молодежи, участвующей в мероприятиях, посвященных Дню Победы.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2A34" w:rsidRPr="00CB7A18" w:rsidRDefault="00446BBD" w:rsidP="000B5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012926" w:rsidRPr="00CB7A1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2A34" w:rsidRPr="00CB7A18" w:rsidRDefault="00446BBD" w:rsidP="0087625C">
            <w:pPr>
              <w:ind w:righ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  <w:r w:rsidR="00012926" w:rsidRPr="00CB7A1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2A34" w:rsidRPr="00CB7A18" w:rsidRDefault="00446BBD" w:rsidP="0087625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12926" w:rsidRPr="00CB7A18">
              <w:rPr>
                <w:sz w:val="28"/>
                <w:szCs w:val="28"/>
              </w:rPr>
              <w:t>00 чел.</w:t>
            </w:r>
          </w:p>
        </w:tc>
      </w:tr>
      <w:tr w:rsidR="00142A34" w:rsidRPr="00CB7A18" w:rsidTr="00CB7A18">
        <w:trPr>
          <w:trHeight w:val="6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A34" w:rsidRPr="00CB7A18" w:rsidRDefault="00012926" w:rsidP="00914082">
            <w:pPr>
              <w:autoSpaceDE w:val="0"/>
              <w:jc w:val="center"/>
              <w:rPr>
                <w:rFonts w:eastAsia="Times New Roman CYR"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Доля граждан Красногвардейского района, выполнивших нормативы Всероссийского физкультурно-спортивного комплекса </w:t>
            </w:r>
            <w:r w:rsidR="00914082">
              <w:rPr>
                <w:sz w:val="28"/>
                <w:szCs w:val="28"/>
              </w:rPr>
              <w:t>«</w:t>
            </w:r>
            <w:r w:rsidRPr="00CB7A18">
              <w:rPr>
                <w:sz w:val="28"/>
                <w:szCs w:val="28"/>
              </w:rPr>
              <w:t>Готов к труду и обороне</w:t>
            </w:r>
            <w:r w:rsidR="00914082">
              <w:rPr>
                <w:sz w:val="28"/>
                <w:szCs w:val="28"/>
              </w:rPr>
              <w:t>»</w:t>
            </w:r>
            <w:r w:rsidRPr="00CB7A18">
              <w:rPr>
                <w:sz w:val="28"/>
                <w:szCs w:val="28"/>
              </w:rPr>
              <w:t xml:space="preserve"> (ГТО), </w:t>
            </w:r>
            <w:r w:rsidR="00B839E1" w:rsidRPr="00CB7A18">
              <w:rPr>
                <w:sz w:val="28"/>
                <w:szCs w:val="28"/>
              </w:rPr>
              <w:t>от</w:t>
            </w:r>
            <w:r w:rsidRPr="00CB7A18">
              <w:rPr>
                <w:sz w:val="28"/>
                <w:szCs w:val="28"/>
              </w:rPr>
              <w:t xml:space="preserve"> общей численности населения, принимавшего участие в сдаче нормативов Всероссийского физкультурно-спортивного комплекса </w:t>
            </w:r>
            <w:r w:rsidR="00914082">
              <w:rPr>
                <w:sz w:val="28"/>
                <w:szCs w:val="28"/>
              </w:rPr>
              <w:t>«</w:t>
            </w:r>
            <w:r w:rsidRPr="00CB7A18">
              <w:rPr>
                <w:sz w:val="28"/>
                <w:szCs w:val="28"/>
              </w:rPr>
              <w:t>Готов к труду и обороне</w:t>
            </w:r>
            <w:r w:rsidR="00914082">
              <w:rPr>
                <w:sz w:val="28"/>
                <w:szCs w:val="28"/>
              </w:rPr>
              <w:t>»</w:t>
            </w:r>
            <w:r w:rsidRPr="00CB7A18">
              <w:rPr>
                <w:sz w:val="28"/>
                <w:szCs w:val="28"/>
              </w:rPr>
              <w:t xml:space="preserve"> (ГТО).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2A34" w:rsidRPr="00CB7A18" w:rsidRDefault="00446BBD" w:rsidP="002828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012926"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2A34" w:rsidRPr="00CB7A18" w:rsidRDefault="00446BBD" w:rsidP="00D46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012926"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2A34" w:rsidRPr="00CB7A18" w:rsidRDefault="00446BBD" w:rsidP="00D46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012926" w:rsidRPr="00CB7A18">
              <w:rPr>
                <w:bCs/>
                <w:sz w:val="28"/>
                <w:szCs w:val="28"/>
              </w:rPr>
              <w:t>%</w:t>
            </w:r>
          </w:p>
        </w:tc>
      </w:tr>
      <w:tr w:rsidR="00012926" w:rsidRPr="00CB7A18" w:rsidTr="00CB7A18">
        <w:trPr>
          <w:trHeight w:val="6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26" w:rsidRPr="00CB7A18" w:rsidRDefault="00012926" w:rsidP="00B839E1">
            <w:pPr>
              <w:autoSpaceDE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района, Республики Адыгея, </w:t>
            </w:r>
            <w:r w:rsidR="00B839E1" w:rsidRPr="00CB7A18">
              <w:rPr>
                <w:sz w:val="28"/>
                <w:szCs w:val="28"/>
              </w:rPr>
              <w:t>от</w:t>
            </w:r>
            <w:r w:rsidRPr="00CB7A18">
              <w:rPr>
                <w:sz w:val="28"/>
                <w:szCs w:val="28"/>
              </w:rPr>
              <w:t xml:space="preserve"> общей численности обучающихся.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2926" w:rsidRPr="00CB7A18" w:rsidRDefault="00446BBD" w:rsidP="00D46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  <w:r w:rsidR="00846BCA"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2926" w:rsidRPr="00CB7A18" w:rsidRDefault="00446BBD" w:rsidP="00D46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  <w:r w:rsidR="00846BCA" w:rsidRPr="00CB7A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2926" w:rsidRPr="00CB7A18" w:rsidRDefault="00446BBD" w:rsidP="00D462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  <w:r w:rsidR="00846BCA" w:rsidRPr="00CB7A18">
              <w:rPr>
                <w:bCs/>
                <w:sz w:val="28"/>
                <w:szCs w:val="28"/>
              </w:rPr>
              <w:t>%</w:t>
            </w:r>
          </w:p>
        </w:tc>
      </w:tr>
    </w:tbl>
    <w:p w:rsidR="002555A2" w:rsidRDefault="002555A2" w:rsidP="00E70262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2555A2" w:rsidRDefault="002555A2" w:rsidP="00E70262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E70262" w:rsidRDefault="00753377" w:rsidP="00E70262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70262" w:rsidRPr="00CB7A18">
        <w:rPr>
          <w:b/>
          <w:bCs/>
          <w:sz w:val="28"/>
          <w:szCs w:val="28"/>
        </w:rPr>
        <w:t>.  Ресурсное обеспечение муниципальной Программы.</w:t>
      </w:r>
    </w:p>
    <w:p w:rsidR="00081A0B" w:rsidRPr="00CB7A18" w:rsidRDefault="00081A0B" w:rsidP="00E70262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E70262" w:rsidRPr="00CB7A18" w:rsidRDefault="00E70262" w:rsidP="00E70262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Ресурсное обеспечение программы разработано на основе оценки реальной ситуации в финансово-бюджетной сфере на муниципальном уровне с учетом общеэкономической, социально-демографической и политической значимости проблемы, а также возможности ее решения при республиканской поддержке.</w:t>
      </w:r>
    </w:p>
    <w:p w:rsidR="00E70262" w:rsidRPr="00CB7A18" w:rsidRDefault="00E70262" w:rsidP="00E70262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t xml:space="preserve">Источником финансового обеспечения программы являются средства бюджета муниципального образования «Красногвардейский район»  за счет средств исполнителей программы. Ежегодный размер </w:t>
      </w:r>
      <w:proofErr w:type="gramStart"/>
      <w:r w:rsidRPr="00CB7A18">
        <w:rPr>
          <w:sz w:val="28"/>
          <w:szCs w:val="28"/>
        </w:rPr>
        <w:t>бюджетных средств, выделяемых на реализацию программы определяется</w:t>
      </w:r>
      <w:proofErr w:type="gramEnd"/>
      <w:r w:rsidRPr="00CB7A18">
        <w:rPr>
          <w:sz w:val="28"/>
          <w:szCs w:val="28"/>
        </w:rPr>
        <w:t xml:space="preserve"> решением Совета народных депутатов муниципального образования «Красногвардейский район»</w:t>
      </w:r>
      <w:r w:rsidR="00C92F76" w:rsidRPr="00CB7A18">
        <w:rPr>
          <w:sz w:val="28"/>
          <w:szCs w:val="28"/>
        </w:rPr>
        <w:t>,</w:t>
      </w:r>
      <w:r w:rsidRPr="00CB7A18">
        <w:rPr>
          <w:sz w:val="28"/>
          <w:szCs w:val="28"/>
        </w:rPr>
        <w:t xml:space="preserve">  «О бюджете муниципального образования «Красногвардейский район»   на очередной финансовый год и плановый период. </w:t>
      </w:r>
    </w:p>
    <w:p w:rsidR="00E70262" w:rsidRPr="00CB7A18" w:rsidRDefault="00E70262" w:rsidP="00E70262">
      <w:pPr>
        <w:pStyle w:val="bodytext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7A18">
        <w:rPr>
          <w:sz w:val="28"/>
          <w:szCs w:val="28"/>
        </w:rPr>
        <w:lastRenderedPageBreak/>
        <w:t>Объем ф</w:t>
      </w:r>
      <w:r w:rsidR="006E6D16">
        <w:rPr>
          <w:sz w:val="28"/>
          <w:szCs w:val="28"/>
        </w:rPr>
        <w:t>инансирования мероприятий на 202</w:t>
      </w:r>
      <w:r w:rsidR="0042736F">
        <w:rPr>
          <w:sz w:val="28"/>
          <w:szCs w:val="28"/>
        </w:rPr>
        <w:t>1</w:t>
      </w:r>
      <w:r w:rsidRPr="00CB7A18">
        <w:rPr>
          <w:sz w:val="28"/>
          <w:szCs w:val="28"/>
        </w:rPr>
        <w:t xml:space="preserve"> </w:t>
      </w:r>
      <w:r w:rsidR="00C92F76" w:rsidRPr="00CB7A18">
        <w:rPr>
          <w:sz w:val="28"/>
          <w:szCs w:val="28"/>
        </w:rPr>
        <w:t>–</w:t>
      </w:r>
      <w:r w:rsidRPr="00CB7A18">
        <w:rPr>
          <w:sz w:val="28"/>
          <w:szCs w:val="28"/>
        </w:rPr>
        <w:t xml:space="preserve"> 20</w:t>
      </w:r>
      <w:r w:rsidR="0042736F">
        <w:rPr>
          <w:sz w:val="28"/>
          <w:szCs w:val="28"/>
        </w:rPr>
        <w:t>23</w:t>
      </w:r>
      <w:r w:rsidR="00C92F76" w:rsidRPr="00CB7A18">
        <w:rPr>
          <w:sz w:val="28"/>
          <w:szCs w:val="28"/>
        </w:rPr>
        <w:t xml:space="preserve"> </w:t>
      </w:r>
      <w:r w:rsidRPr="00CB7A18">
        <w:rPr>
          <w:sz w:val="28"/>
          <w:szCs w:val="28"/>
        </w:rPr>
        <w:t xml:space="preserve">годы определен исходя из затрат на реализацию аналогичных </w:t>
      </w:r>
      <w:hyperlink r:id="rId12" w:history="1">
        <w:r w:rsidRPr="00CB7A18">
          <w:rPr>
            <w:rStyle w:val="af0"/>
            <w:b w:val="0"/>
            <w:color w:val="auto"/>
            <w:sz w:val="28"/>
            <w:szCs w:val="28"/>
          </w:rPr>
          <w:t>мероприятий</w:t>
        </w:r>
      </w:hyperlink>
      <w:r w:rsidRPr="00CB7A18">
        <w:rPr>
          <w:sz w:val="28"/>
          <w:szCs w:val="28"/>
        </w:rPr>
        <w:t xml:space="preserve"> в 20</w:t>
      </w:r>
      <w:r w:rsidR="0042736F">
        <w:rPr>
          <w:sz w:val="28"/>
          <w:szCs w:val="28"/>
        </w:rPr>
        <w:t>20</w:t>
      </w:r>
      <w:r w:rsidRPr="00CB7A18">
        <w:rPr>
          <w:sz w:val="28"/>
          <w:szCs w:val="28"/>
        </w:rPr>
        <w:t xml:space="preserve"> год</w:t>
      </w:r>
      <w:r w:rsidR="0087625C">
        <w:rPr>
          <w:sz w:val="28"/>
          <w:szCs w:val="28"/>
        </w:rPr>
        <w:t>у</w:t>
      </w:r>
      <w:r w:rsidRPr="00CB7A18">
        <w:rPr>
          <w:sz w:val="28"/>
          <w:szCs w:val="28"/>
        </w:rPr>
        <w:t xml:space="preserve"> с учетом прогнозов индексов-дефляторов на соответствующие годы.</w:t>
      </w:r>
    </w:p>
    <w:p w:rsidR="00E70262" w:rsidRPr="005B67CE" w:rsidRDefault="00E70262" w:rsidP="00D56397">
      <w:pPr>
        <w:pStyle w:val="bodytext2"/>
        <w:spacing w:before="0" w:beforeAutospacing="0" w:after="0" w:afterAutospacing="0"/>
        <w:ind w:firstLine="360"/>
        <w:jc w:val="both"/>
        <w:rPr>
          <w:color w:val="403152"/>
          <w:sz w:val="28"/>
          <w:szCs w:val="28"/>
        </w:rPr>
      </w:pPr>
      <w:r w:rsidRPr="00CB7A18">
        <w:rPr>
          <w:sz w:val="28"/>
          <w:szCs w:val="28"/>
        </w:rPr>
        <w:t xml:space="preserve">Объем бюджетных ассигнований на реализацию Программы за счет средств муниципального бюджета МО «Красногвардейский район»  составляет всего </w:t>
      </w:r>
      <w:r w:rsidR="00EB5A0A">
        <w:rPr>
          <w:sz w:val="28"/>
          <w:szCs w:val="28"/>
        </w:rPr>
        <w:t>190</w:t>
      </w:r>
      <w:r w:rsidR="0042736F">
        <w:rPr>
          <w:sz w:val="28"/>
          <w:szCs w:val="28"/>
        </w:rPr>
        <w:t>000</w:t>
      </w:r>
      <w:r w:rsidR="00EB5A0A">
        <w:rPr>
          <w:sz w:val="28"/>
          <w:szCs w:val="28"/>
        </w:rPr>
        <w:t xml:space="preserve"> </w:t>
      </w:r>
      <w:r w:rsidRPr="005B67CE">
        <w:rPr>
          <w:sz w:val="28"/>
          <w:szCs w:val="28"/>
        </w:rPr>
        <w:t>рублей, в том числе по годам:</w:t>
      </w:r>
    </w:p>
    <w:p w:rsidR="00E70262" w:rsidRPr="002E76D9" w:rsidRDefault="002C23FD" w:rsidP="00E7026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F7E73">
        <w:rPr>
          <w:rFonts w:ascii="Times New Roman" w:hAnsi="Times New Roman" w:cs="Times New Roman"/>
          <w:sz w:val="28"/>
          <w:szCs w:val="28"/>
        </w:rPr>
        <w:t>1</w:t>
      </w:r>
      <w:r w:rsidR="00E70262" w:rsidRPr="002E76D9">
        <w:rPr>
          <w:rFonts w:ascii="Times New Roman" w:hAnsi="Times New Roman" w:cs="Times New Roman"/>
          <w:sz w:val="28"/>
          <w:szCs w:val="28"/>
        </w:rPr>
        <w:t xml:space="preserve"> г. – </w:t>
      </w:r>
      <w:r w:rsidR="00A86211">
        <w:rPr>
          <w:rFonts w:ascii="Times New Roman" w:hAnsi="Times New Roman" w:cs="Times New Roman"/>
          <w:sz w:val="28"/>
          <w:szCs w:val="28"/>
        </w:rPr>
        <w:t>3</w:t>
      </w:r>
      <w:r w:rsidR="0042736F">
        <w:rPr>
          <w:rFonts w:ascii="Times New Roman" w:hAnsi="Times New Roman" w:cs="Times New Roman"/>
          <w:sz w:val="28"/>
          <w:szCs w:val="28"/>
        </w:rPr>
        <w:t>000</w:t>
      </w:r>
      <w:r w:rsidR="009A74A8" w:rsidRPr="002E76D9">
        <w:rPr>
          <w:rFonts w:ascii="Times New Roman" w:hAnsi="Times New Roman" w:cs="Times New Roman"/>
          <w:sz w:val="28"/>
          <w:szCs w:val="28"/>
        </w:rPr>
        <w:t>0  руб</w:t>
      </w:r>
      <w:r w:rsidR="000D5228" w:rsidRPr="002E76D9">
        <w:rPr>
          <w:rFonts w:ascii="Times New Roman" w:hAnsi="Times New Roman" w:cs="Times New Roman"/>
          <w:sz w:val="28"/>
          <w:szCs w:val="28"/>
        </w:rPr>
        <w:t>.</w:t>
      </w:r>
    </w:p>
    <w:p w:rsidR="00E70262" w:rsidRPr="006E29F6" w:rsidRDefault="002C23FD" w:rsidP="00E7026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F7E73">
        <w:rPr>
          <w:rFonts w:ascii="Times New Roman" w:hAnsi="Times New Roman" w:cs="Times New Roman"/>
          <w:sz w:val="28"/>
          <w:szCs w:val="28"/>
        </w:rPr>
        <w:t>2</w:t>
      </w:r>
      <w:r w:rsidR="00E70262" w:rsidRPr="006E29F6">
        <w:rPr>
          <w:rFonts w:ascii="Times New Roman" w:hAnsi="Times New Roman" w:cs="Times New Roman"/>
          <w:sz w:val="28"/>
          <w:szCs w:val="28"/>
        </w:rPr>
        <w:t xml:space="preserve"> г. –</w:t>
      </w:r>
      <w:r w:rsidR="00A86211">
        <w:rPr>
          <w:rFonts w:ascii="Times New Roman" w:hAnsi="Times New Roman" w:cs="Times New Roman"/>
          <w:sz w:val="28"/>
          <w:szCs w:val="28"/>
        </w:rPr>
        <w:t xml:space="preserve"> 6</w:t>
      </w:r>
      <w:r w:rsidR="00EF7E73">
        <w:rPr>
          <w:rFonts w:ascii="Times New Roman" w:hAnsi="Times New Roman" w:cs="Times New Roman"/>
          <w:sz w:val="28"/>
          <w:szCs w:val="28"/>
        </w:rPr>
        <w:t>000</w:t>
      </w:r>
      <w:r w:rsidR="009A74A8" w:rsidRPr="006E29F6">
        <w:rPr>
          <w:rFonts w:ascii="Times New Roman" w:hAnsi="Times New Roman" w:cs="Times New Roman"/>
          <w:sz w:val="28"/>
          <w:szCs w:val="28"/>
        </w:rPr>
        <w:t>0  руб.</w:t>
      </w:r>
    </w:p>
    <w:p w:rsidR="00E70262" w:rsidRPr="006E29F6" w:rsidRDefault="00E70262" w:rsidP="00E7026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E29F6">
        <w:rPr>
          <w:rFonts w:ascii="Times New Roman" w:hAnsi="Times New Roman" w:cs="Times New Roman"/>
          <w:sz w:val="28"/>
          <w:szCs w:val="28"/>
        </w:rPr>
        <w:t>20</w:t>
      </w:r>
      <w:r w:rsidR="002C23FD">
        <w:rPr>
          <w:rFonts w:ascii="Times New Roman" w:hAnsi="Times New Roman" w:cs="Times New Roman"/>
          <w:sz w:val="28"/>
          <w:szCs w:val="28"/>
        </w:rPr>
        <w:t>2</w:t>
      </w:r>
      <w:r w:rsidR="00EF7E73">
        <w:rPr>
          <w:rFonts w:ascii="Times New Roman" w:hAnsi="Times New Roman" w:cs="Times New Roman"/>
          <w:sz w:val="28"/>
          <w:szCs w:val="28"/>
        </w:rPr>
        <w:t>3</w:t>
      </w:r>
      <w:r w:rsidRPr="006E29F6">
        <w:rPr>
          <w:rFonts w:ascii="Times New Roman" w:hAnsi="Times New Roman" w:cs="Times New Roman"/>
          <w:sz w:val="28"/>
          <w:szCs w:val="28"/>
        </w:rPr>
        <w:t xml:space="preserve"> г. –</w:t>
      </w:r>
      <w:r w:rsidR="00EF7E73">
        <w:rPr>
          <w:rFonts w:ascii="Times New Roman" w:hAnsi="Times New Roman" w:cs="Times New Roman"/>
          <w:sz w:val="28"/>
          <w:szCs w:val="28"/>
        </w:rPr>
        <w:t>10000</w:t>
      </w:r>
      <w:r w:rsidR="009A74A8" w:rsidRPr="006E29F6">
        <w:rPr>
          <w:rFonts w:ascii="Times New Roman" w:hAnsi="Times New Roman" w:cs="Times New Roman"/>
          <w:sz w:val="28"/>
          <w:szCs w:val="28"/>
        </w:rPr>
        <w:t>0  руб.</w:t>
      </w:r>
    </w:p>
    <w:p w:rsidR="00E70262" w:rsidRPr="00CB7A18" w:rsidRDefault="00E70262" w:rsidP="00E702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A18">
        <w:rPr>
          <w:rFonts w:ascii="Times New Roman" w:hAnsi="Times New Roman" w:cs="Times New Roman"/>
          <w:sz w:val="28"/>
          <w:szCs w:val="28"/>
        </w:rPr>
        <w:t>Объемы бюджетных ассигнований уточняются ежегодно при формировании бюджета МО «Красногвардейский район» на очередной финансовый год и плановый период.</w:t>
      </w:r>
    </w:p>
    <w:p w:rsidR="009B5C2B" w:rsidRDefault="009B5C2B" w:rsidP="00E7026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C2B" w:rsidRDefault="009B5C2B" w:rsidP="00E7026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262" w:rsidRDefault="00753377" w:rsidP="00E7026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70262" w:rsidRPr="00CB7A18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  <w:r w:rsidR="001558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1A0B" w:rsidRPr="00CB7A18" w:rsidRDefault="00081A0B" w:rsidP="00E70262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0262" w:rsidRPr="00CB7A18" w:rsidRDefault="00E70262" w:rsidP="00E70262">
      <w:pPr>
        <w:pStyle w:val="af8"/>
        <w:spacing w:before="0" w:after="0" w:line="240" w:lineRule="auto"/>
        <w:ind w:firstLine="567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 xml:space="preserve">Методика оценки эффективности Программы учитывает необходимость проведения 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 xml:space="preserve">следующих </w:t>
      </w:r>
      <w:r w:rsidRPr="00CB7A18">
        <w:rPr>
          <w:rFonts w:ascii="Times New Roman" w:hAnsi="Times New Roman"/>
          <w:b w:val="0"/>
          <w:sz w:val="28"/>
          <w:szCs w:val="28"/>
        </w:rPr>
        <w:t>оценок: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1) степен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ь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достижения целей и решения задач Программы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Программы, и их плановых значений по формуле: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ДЦ</w:t>
      </w:r>
      <w:r w:rsidRPr="00CB7A18">
        <w:rPr>
          <w:rFonts w:ascii="Times New Roman" w:hAnsi="Times New Roman"/>
          <w:b w:val="0"/>
          <w:sz w:val="28"/>
          <w:szCs w:val="28"/>
        </w:rPr>
        <w:t>= (С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 xml:space="preserve">ДП1 </w:t>
      </w:r>
      <w:r w:rsidRPr="00CB7A18">
        <w:rPr>
          <w:rFonts w:ascii="Times New Roman" w:hAnsi="Times New Roman"/>
          <w:b w:val="0"/>
          <w:sz w:val="28"/>
          <w:szCs w:val="28"/>
        </w:rPr>
        <w:t>+С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ДП2</w:t>
      </w:r>
      <w:r w:rsidRPr="00CB7A18">
        <w:rPr>
          <w:rFonts w:ascii="Times New Roman" w:hAnsi="Times New Roman"/>
          <w:b w:val="0"/>
          <w:sz w:val="28"/>
          <w:szCs w:val="28"/>
        </w:rPr>
        <w:t>+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B7A18">
        <w:rPr>
          <w:rFonts w:ascii="Times New Roman" w:hAnsi="Times New Roman"/>
          <w:b w:val="0"/>
          <w:sz w:val="28"/>
          <w:szCs w:val="28"/>
        </w:rPr>
        <w:t>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N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)</w:t>
      </w:r>
      <w:r w:rsidRPr="00CB7A18">
        <w:rPr>
          <w:rFonts w:ascii="Times New Roman" w:hAnsi="Times New Roman"/>
          <w:b w:val="0"/>
          <w:sz w:val="28"/>
          <w:szCs w:val="28"/>
        </w:rPr>
        <w:t>/N,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B7A18">
        <w:rPr>
          <w:rFonts w:ascii="Times New Roman" w:hAnsi="Times New Roman"/>
          <w:b w:val="0"/>
          <w:sz w:val="28"/>
          <w:szCs w:val="28"/>
        </w:rPr>
        <w:t>где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:</w:t>
      </w:r>
      <w:r w:rsidRPr="00CB7A18">
        <w:rPr>
          <w:rFonts w:ascii="Times New Roman" w:hAnsi="Times New Roman"/>
          <w:b w:val="0"/>
          <w:sz w:val="28"/>
          <w:szCs w:val="28"/>
        </w:rPr>
        <w:t>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 xml:space="preserve">ДЦ </w:t>
      </w:r>
      <w:r w:rsidRPr="00CB7A18">
        <w:rPr>
          <w:rFonts w:ascii="Times New Roman" w:hAnsi="Times New Roman"/>
          <w:b w:val="0"/>
          <w:sz w:val="28"/>
          <w:szCs w:val="28"/>
        </w:rPr>
        <w:t>- степень достижения целей (решения задач), 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- степень достижения показателя (индикатора) Программы (подпрограммы)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,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B7A18">
        <w:rPr>
          <w:rFonts w:ascii="Times New Roman" w:hAnsi="Times New Roman"/>
          <w:b w:val="0"/>
          <w:sz w:val="28"/>
          <w:szCs w:val="28"/>
        </w:rPr>
        <w:t xml:space="preserve"> N – количество показателей (индикаторов) Программы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B7A18">
        <w:rPr>
          <w:rFonts w:ascii="Times New Roman" w:hAnsi="Times New Roman"/>
          <w:b w:val="0"/>
          <w:sz w:val="28"/>
          <w:szCs w:val="28"/>
        </w:rPr>
        <w:t>(под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CB7A18">
        <w:rPr>
          <w:rFonts w:ascii="Times New Roman" w:hAnsi="Times New Roman"/>
          <w:b w:val="0"/>
          <w:sz w:val="28"/>
          <w:szCs w:val="28"/>
        </w:rPr>
        <w:t>программы)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Степень достижения показателя (индикатора) Программы рассчитывается по формуле: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=З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CB7A18">
        <w:rPr>
          <w:rFonts w:ascii="Times New Roman" w:hAnsi="Times New Roman"/>
          <w:b w:val="0"/>
          <w:sz w:val="28"/>
          <w:szCs w:val="28"/>
        </w:rPr>
        <w:t>/З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CB7A18">
        <w:rPr>
          <w:rFonts w:ascii="Times New Roman" w:hAnsi="Times New Roman"/>
          <w:b w:val="0"/>
          <w:sz w:val="28"/>
          <w:szCs w:val="28"/>
        </w:rPr>
        <w:t>,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где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:</w:t>
      </w:r>
      <w:r w:rsidRPr="00CB7A18">
        <w:rPr>
          <w:rFonts w:ascii="Times New Roman" w:hAnsi="Times New Roman"/>
          <w:b w:val="0"/>
          <w:sz w:val="28"/>
          <w:szCs w:val="28"/>
        </w:rPr>
        <w:t>З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– фактическое значение показателя (индикатора) Программы, З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–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CB7A18">
        <w:rPr>
          <w:rFonts w:ascii="Times New Roman" w:hAnsi="Times New Roman"/>
          <w:b w:val="0"/>
          <w:sz w:val="28"/>
          <w:szCs w:val="28"/>
        </w:rPr>
        <w:t>или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ДП</w:t>
      </w:r>
      <w:r w:rsidRPr="00CB7A18">
        <w:rPr>
          <w:rFonts w:ascii="Times New Roman" w:hAnsi="Times New Roman"/>
          <w:b w:val="0"/>
          <w:sz w:val="28"/>
          <w:szCs w:val="28"/>
        </w:rPr>
        <w:t>= З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CB7A18">
        <w:rPr>
          <w:rFonts w:ascii="Times New Roman" w:hAnsi="Times New Roman"/>
          <w:b w:val="0"/>
          <w:sz w:val="28"/>
          <w:szCs w:val="28"/>
        </w:rPr>
        <w:t>/З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2) степен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ь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соответствия запланированному уровню затрат и эффективности использования средств республиканского бюджета.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Оценка степени соответствия запланированному уровню затрат и эффективности использования средств республиканского бюджета определяется путем сопоставления плановых и фактических объемов финансирования Программы по формуле: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У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=Ф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CB7A18">
        <w:rPr>
          <w:rFonts w:ascii="Times New Roman" w:hAnsi="Times New Roman"/>
          <w:b w:val="0"/>
          <w:sz w:val="28"/>
          <w:szCs w:val="28"/>
        </w:rPr>
        <w:t>/Ф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t>где</w:t>
      </w:r>
      <w:r w:rsidRPr="00CB7A18">
        <w:rPr>
          <w:rFonts w:ascii="Times New Roman" w:hAnsi="Times New Roman"/>
          <w:b w:val="0"/>
          <w:sz w:val="28"/>
          <w:szCs w:val="28"/>
          <w:lang w:val="ru-RU"/>
        </w:rPr>
        <w:t>:</w:t>
      </w:r>
      <w:r w:rsidRPr="00CB7A18">
        <w:rPr>
          <w:rFonts w:ascii="Times New Roman" w:hAnsi="Times New Roman"/>
          <w:b w:val="0"/>
          <w:sz w:val="28"/>
          <w:szCs w:val="28"/>
        </w:rPr>
        <w:t>У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 xml:space="preserve">Ф </w:t>
      </w:r>
      <w:r w:rsidRPr="00CB7A18">
        <w:rPr>
          <w:rFonts w:ascii="Times New Roman" w:hAnsi="Times New Roman"/>
          <w:b w:val="0"/>
          <w:sz w:val="28"/>
          <w:szCs w:val="28"/>
        </w:rPr>
        <w:t>– уровень финансирования реализации Программы, Ф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– фактический объем финансовых ресурсов, направленный на реализацию Программы, Ф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П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B7A18">
        <w:rPr>
          <w:rFonts w:ascii="Times New Roman" w:hAnsi="Times New Roman"/>
          <w:b w:val="0"/>
          <w:sz w:val="28"/>
          <w:szCs w:val="28"/>
        </w:rPr>
        <w:lastRenderedPageBreak/>
        <w:t>Эффективность реализации Программы рассчитывается по следующей формуле:</w:t>
      </w:r>
    </w:p>
    <w:p w:rsidR="00E70262" w:rsidRPr="00CB7A18" w:rsidRDefault="00E70262" w:rsidP="00E70262">
      <w:pPr>
        <w:pStyle w:val="af8"/>
        <w:tabs>
          <w:tab w:val="num" w:pos="-342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CB7A18">
        <w:rPr>
          <w:rFonts w:ascii="Times New Roman" w:hAnsi="Times New Roman"/>
          <w:b w:val="0"/>
          <w:sz w:val="28"/>
          <w:szCs w:val="28"/>
        </w:rPr>
        <w:t>Э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ГП</w:t>
      </w:r>
      <w:r w:rsidRPr="00CB7A18">
        <w:rPr>
          <w:rFonts w:ascii="Times New Roman" w:hAnsi="Times New Roman"/>
          <w:b w:val="0"/>
          <w:sz w:val="28"/>
          <w:szCs w:val="28"/>
        </w:rPr>
        <w:t>= С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ДЦ</w:t>
      </w:r>
      <w:r w:rsidRPr="00CB7A18">
        <w:rPr>
          <w:rFonts w:ascii="Times New Roman" w:hAnsi="Times New Roman"/>
          <w:b w:val="0"/>
          <w:sz w:val="28"/>
          <w:szCs w:val="28"/>
        </w:rPr>
        <w:t xml:space="preserve"> х У</w:t>
      </w:r>
      <w:r w:rsidRPr="00CB7A18">
        <w:rPr>
          <w:rFonts w:ascii="Times New Roman" w:hAnsi="Times New Roman"/>
          <w:b w:val="0"/>
          <w:sz w:val="28"/>
          <w:szCs w:val="28"/>
          <w:vertAlign w:val="subscript"/>
        </w:rPr>
        <w:t>Ф.</w:t>
      </w:r>
    </w:p>
    <w:p w:rsidR="00E70262" w:rsidRPr="00CB7A18" w:rsidRDefault="00E70262" w:rsidP="00E7026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CB7A18">
        <w:rPr>
          <w:sz w:val="28"/>
          <w:szCs w:val="28"/>
        </w:rPr>
        <w:t>Вывод об эффективности (неэффективности) реализации Программы определяется на основании следующих критериев: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3"/>
        <w:gridCol w:w="3387"/>
      </w:tblGrid>
      <w:tr w:rsidR="00E70262" w:rsidRPr="00CB7A18" w:rsidTr="00D4628F">
        <w:trPr>
          <w:cantSplit/>
          <w:trHeight w:val="322"/>
          <w:jc w:val="center"/>
        </w:trPr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реализации государственной программы            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эффективности </w:t>
            </w:r>
            <w:r w:rsidRPr="00CB7A18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CB7A1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ГП</w:t>
            </w: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70262" w:rsidRPr="00CB7A18" w:rsidTr="00D4628F">
        <w:trPr>
          <w:cantSplit/>
          <w:trHeight w:val="322"/>
          <w:jc w:val="center"/>
        </w:trPr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Неэффективная                 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менее 0,5        </w:t>
            </w:r>
          </w:p>
        </w:tc>
      </w:tr>
      <w:tr w:rsidR="00E70262" w:rsidRPr="00CB7A18" w:rsidTr="00D4628F">
        <w:trPr>
          <w:cantSplit/>
          <w:trHeight w:val="429"/>
          <w:jc w:val="center"/>
        </w:trPr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0,5 - 0,79       </w:t>
            </w:r>
          </w:p>
        </w:tc>
      </w:tr>
      <w:tr w:rsidR="00E70262" w:rsidRPr="00CB7A18" w:rsidTr="00D4628F">
        <w:trPr>
          <w:cantSplit/>
          <w:trHeight w:val="429"/>
          <w:jc w:val="center"/>
        </w:trPr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0,8 - 1         </w:t>
            </w:r>
          </w:p>
        </w:tc>
      </w:tr>
      <w:tr w:rsidR="00E70262" w:rsidRPr="00CB7A18" w:rsidTr="00D4628F">
        <w:trPr>
          <w:cantSplit/>
          <w:trHeight w:val="429"/>
          <w:jc w:val="center"/>
        </w:trPr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Высокоэффективная   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262" w:rsidRPr="00CB7A18" w:rsidRDefault="00E70262" w:rsidP="00D462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7A18">
              <w:rPr>
                <w:rFonts w:ascii="Times New Roman" w:hAnsi="Times New Roman" w:cs="Times New Roman"/>
                <w:sz w:val="28"/>
                <w:szCs w:val="28"/>
              </w:rPr>
              <w:t xml:space="preserve">более 1         </w:t>
            </w:r>
          </w:p>
        </w:tc>
      </w:tr>
    </w:tbl>
    <w:p w:rsidR="00E70262" w:rsidRPr="00CB7A18" w:rsidRDefault="00E70262" w:rsidP="00753377">
      <w:pPr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CB7A18">
        <w:rPr>
          <w:b/>
          <w:sz w:val="28"/>
          <w:szCs w:val="28"/>
        </w:rPr>
        <w:t xml:space="preserve">Управление, реализация и </w:t>
      </w:r>
      <w:proofErr w:type="gramStart"/>
      <w:r w:rsidRPr="00CB7A18">
        <w:rPr>
          <w:b/>
          <w:sz w:val="28"/>
          <w:szCs w:val="28"/>
        </w:rPr>
        <w:t>контроль за</w:t>
      </w:r>
      <w:proofErr w:type="gramEnd"/>
      <w:r w:rsidRPr="00CB7A18">
        <w:rPr>
          <w:b/>
          <w:sz w:val="28"/>
          <w:szCs w:val="28"/>
        </w:rPr>
        <w:t xml:space="preserve"> ходом реализации муниципальной Программы</w:t>
      </w:r>
      <w:r w:rsidR="002555A2">
        <w:rPr>
          <w:b/>
          <w:sz w:val="28"/>
          <w:szCs w:val="28"/>
        </w:rPr>
        <w:t>.</w:t>
      </w:r>
    </w:p>
    <w:p w:rsidR="00E70262" w:rsidRPr="00CB7A18" w:rsidRDefault="00E70262" w:rsidP="00C92F76">
      <w:pPr>
        <w:ind w:firstLine="709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Муниципальным заказчиком программы является администрация муниципального образования «Красногвардейский район».</w:t>
      </w:r>
    </w:p>
    <w:p w:rsidR="00E70262" w:rsidRPr="00CB7A18" w:rsidRDefault="00E70262" w:rsidP="00E70262">
      <w:pPr>
        <w:pStyle w:val="ac"/>
        <w:ind w:firstLine="567"/>
        <w:jc w:val="both"/>
        <w:rPr>
          <w:sz w:val="28"/>
          <w:szCs w:val="28"/>
        </w:rPr>
      </w:pPr>
      <w:r w:rsidRPr="00CB7A18">
        <w:rPr>
          <w:sz w:val="28"/>
          <w:szCs w:val="28"/>
        </w:rPr>
        <w:t xml:space="preserve">Отдел по молодежной политике и спорту администрации муниципального образования «Красногвардейский район» (далее Отдел)  обеспечивает координацию деятельности органов  местного самоуправления, </w:t>
      </w:r>
      <w:r w:rsidR="00C86E63" w:rsidRPr="00CB7A18">
        <w:rPr>
          <w:sz w:val="28"/>
          <w:szCs w:val="28"/>
        </w:rPr>
        <w:t xml:space="preserve">соисполнителей программы </w:t>
      </w:r>
      <w:r w:rsidRPr="00CB7A18">
        <w:rPr>
          <w:sz w:val="28"/>
          <w:szCs w:val="28"/>
        </w:rPr>
        <w:t xml:space="preserve">принимающих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соисполнителями программы, а также общий </w:t>
      </w:r>
      <w:proofErr w:type="gramStart"/>
      <w:r w:rsidRPr="00CB7A18">
        <w:rPr>
          <w:sz w:val="28"/>
          <w:szCs w:val="28"/>
        </w:rPr>
        <w:t>контроль за</w:t>
      </w:r>
      <w:proofErr w:type="gramEnd"/>
      <w:r w:rsidRPr="00CB7A18">
        <w:rPr>
          <w:sz w:val="28"/>
          <w:szCs w:val="28"/>
        </w:rPr>
        <w:t xml:space="preserve"> ее реализацией. </w:t>
      </w:r>
    </w:p>
    <w:p w:rsidR="00E70262" w:rsidRPr="00CB7A18" w:rsidRDefault="00E70262" w:rsidP="00E70262">
      <w:pPr>
        <w:pStyle w:val="ac"/>
        <w:ind w:firstLine="567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В процессе реализации муниципальной программы Отдел по молодежной политике и спорту администрации МО «Красногвардейский район» (по согласованию с соисполнителями) вправе принимать решения о внесении изменений в перечни и состав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 Указанные решения принимаются Отделом при условии, что планируемые изменения не оказывают влияние на параметры муниципальной программы, утвержденные постановлением администрации МО  «Красногвардейский район», и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 Внесение изменений в муниципальную программу, план реализации осуществляется в установленном порядке.</w:t>
      </w:r>
    </w:p>
    <w:p w:rsidR="00E70262" w:rsidRPr="00CB7A18" w:rsidRDefault="00E70262" w:rsidP="00E70262">
      <w:pPr>
        <w:pStyle w:val="ac"/>
        <w:ind w:firstLine="567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Годовой отчет о ходе реализации и оценке эффективности реализации муниципальной программы (далее - годовой отчет) формируется Отделом с учетом информации, полученной от соисполнителей, и направляется до 15 марта года, следующего за отчетным годом,  в отдел экономического развития и торговли администрации Красногвардейского района.</w:t>
      </w:r>
    </w:p>
    <w:p w:rsidR="00E70262" w:rsidRPr="00CB7A18" w:rsidRDefault="00E70262" w:rsidP="00E70262">
      <w:pPr>
        <w:pStyle w:val="ac"/>
        <w:ind w:firstLine="567"/>
        <w:jc w:val="both"/>
        <w:rPr>
          <w:sz w:val="28"/>
          <w:szCs w:val="28"/>
        </w:rPr>
      </w:pPr>
      <w:r w:rsidRPr="00CB7A18">
        <w:rPr>
          <w:sz w:val="28"/>
          <w:szCs w:val="28"/>
        </w:rPr>
        <w:t>В целях контроля реализации муниципальной программы «</w:t>
      </w:r>
      <w:r w:rsidR="00C86E63" w:rsidRPr="00CB7A18">
        <w:rPr>
          <w:sz w:val="28"/>
          <w:szCs w:val="28"/>
        </w:rPr>
        <w:t xml:space="preserve">Патриотическое воспитание граждан </w:t>
      </w:r>
      <w:r w:rsidR="006E6D16">
        <w:rPr>
          <w:sz w:val="28"/>
          <w:szCs w:val="28"/>
        </w:rPr>
        <w:t>Красногвардейского района</w:t>
      </w:r>
      <w:r w:rsidRPr="00CB7A18">
        <w:rPr>
          <w:sz w:val="28"/>
          <w:szCs w:val="28"/>
        </w:rPr>
        <w:t xml:space="preserve">» Отдел осуществляет мониторинг реализации муниципальной программы. </w:t>
      </w:r>
    </w:p>
    <w:p w:rsidR="00E70262" w:rsidRPr="00CB7A18" w:rsidRDefault="00E70262" w:rsidP="00E70262">
      <w:pPr>
        <w:ind w:firstLine="708"/>
        <w:jc w:val="both"/>
        <w:rPr>
          <w:sz w:val="28"/>
          <w:szCs w:val="28"/>
        </w:rPr>
      </w:pPr>
      <w:r w:rsidRPr="00CB7A18">
        <w:rPr>
          <w:sz w:val="28"/>
          <w:szCs w:val="28"/>
        </w:rPr>
        <w:lastRenderedPageBreak/>
        <w:t xml:space="preserve">Программа считается завершенной после утверждения отчета о выполнении Программы в установленном  порядке.         </w:t>
      </w:r>
    </w:p>
    <w:p w:rsidR="00E70262" w:rsidRPr="002C23FD" w:rsidRDefault="002C23FD" w:rsidP="002C2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09CC" w:rsidRPr="00CB7A18" w:rsidRDefault="004009CC" w:rsidP="00E70262">
      <w:pPr>
        <w:ind w:right="-483"/>
        <w:jc w:val="both"/>
        <w:rPr>
          <w:bCs/>
          <w:iCs/>
          <w:sz w:val="28"/>
          <w:szCs w:val="28"/>
        </w:rPr>
      </w:pPr>
    </w:p>
    <w:p w:rsidR="00CF493D" w:rsidRDefault="00CF493D" w:rsidP="00CF493D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CF493D" w:rsidRPr="005E4665" w:rsidRDefault="00CF493D" w:rsidP="00CF493D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МО «Красногвардейский район»</w:t>
      </w:r>
      <w:r w:rsidRPr="005E4665">
        <w:rPr>
          <w:bCs/>
          <w:iCs/>
          <w:color w:val="000000"/>
          <w:sz w:val="28"/>
          <w:szCs w:val="28"/>
        </w:rPr>
        <w:t xml:space="preserve"> -</w:t>
      </w:r>
    </w:p>
    <w:p w:rsidR="00CF493D" w:rsidRPr="00460D5B" w:rsidRDefault="00CF493D" w:rsidP="00CF493D">
      <w:pPr>
        <w:spacing w:line="283" w:lineRule="exact"/>
        <w:rPr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начальник общего отдела      </w:t>
      </w:r>
      <w:r w:rsidRPr="005E4665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 xml:space="preserve">   </w:t>
      </w:r>
      <w:r>
        <w:rPr>
          <w:bCs/>
          <w:iCs/>
          <w:color w:val="000000"/>
          <w:sz w:val="28"/>
          <w:szCs w:val="28"/>
        </w:rPr>
        <w:t xml:space="preserve">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p w:rsidR="00E70262" w:rsidRPr="00CB7A18" w:rsidRDefault="00E70262" w:rsidP="00E70262">
      <w:pPr>
        <w:ind w:right="-483"/>
        <w:jc w:val="both"/>
        <w:rPr>
          <w:bCs/>
          <w:iCs/>
          <w:sz w:val="28"/>
          <w:szCs w:val="28"/>
        </w:rPr>
      </w:pPr>
    </w:p>
    <w:p w:rsidR="00E70262" w:rsidRPr="00CB7A18" w:rsidRDefault="00E70262" w:rsidP="00E70262">
      <w:pPr>
        <w:spacing w:line="283" w:lineRule="exact"/>
        <w:jc w:val="right"/>
        <w:rPr>
          <w:sz w:val="28"/>
          <w:szCs w:val="28"/>
        </w:rPr>
      </w:pPr>
    </w:p>
    <w:p w:rsidR="00E70262" w:rsidRPr="00CB7A18" w:rsidRDefault="00E70262" w:rsidP="00E70262">
      <w:pPr>
        <w:spacing w:line="283" w:lineRule="exact"/>
        <w:jc w:val="right"/>
        <w:rPr>
          <w:sz w:val="28"/>
          <w:szCs w:val="28"/>
        </w:rPr>
      </w:pPr>
    </w:p>
    <w:p w:rsidR="00E70262" w:rsidRPr="00CB7A18" w:rsidRDefault="00E70262" w:rsidP="00E70262">
      <w:pPr>
        <w:spacing w:line="283" w:lineRule="exact"/>
        <w:jc w:val="right"/>
        <w:rPr>
          <w:sz w:val="28"/>
          <w:szCs w:val="28"/>
        </w:rPr>
      </w:pPr>
    </w:p>
    <w:p w:rsidR="00E70262" w:rsidRDefault="00E70262" w:rsidP="00E70262">
      <w:pPr>
        <w:spacing w:line="283" w:lineRule="exact"/>
        <w:jc w:val="right"/>
        <w:rPr>
          <w:sz w:val="22"/>
          <w:szCs w:val="22"/>
        </w:rPr>
      </w:pPr>
    </w:p>
    <w:p w:rsidR="00E70262" w:rsidRDefault="00E70262" w:rsidP="00E70262">
      <w:pPr>
        <w:spacing w:line="283" w:lineRule="exact"/>
        <w:jc w:val="right"/>
        <w:rPr>
          <w:sz w:val="22"/>
          <w:szCs w:val="22"/>
        </w:rPr>
      </w:pPr>
    </w:p>
    <w:p w:rsidR="00E70262" w:rsidRDefault="00E70262" w:rsidP="00E70262">
      <w:pPr>
        <w:spacing w:line="283" w:lineRule="exact"/>
        <w:jc w:val="right"/>
        <w:rPr>
          <w:sz w:val="22"/>
          <w:szCs w:val="22"/>
        </w:rPr>
      </w:pPr>
    </w:p>
    <w:p w:rsidR="0007778D" w:rsidRDefault="0007778D" w:rsidP="00E70262">
      <w:pPr>
        <w:spacing w:line="283" w:lineRule="exact"/>
        <w:jc w:val="right"/>
        <w:rPr>
          <w:sz w:val="22"/>
          <w:szCs w:val="22"/>
        </w:rPr>
      </w:pPr>
    </w:p>
    <w:p w:rsidR="007663B6" w:rsidRPr="0092323F" w:rsidRDefault="007663B6" w:rsidP="00452F41">
      <w:pPr>
        <w:spacing w:line="264" w:lineRule="exact"/>
        <w:jc w:val="right"/>
        <w:rPr>
          <w:sz w:val="22"/>
          <w:szCs w:val="22"/>
        </w:rPr>
        <w:sectPr w:rsidR="007663B6" w:rsidRPr="0092323F" w:rsidSect="00703EB7">
          <w:headerReference w:type="even" r:id="rId13"/>
          <w:footerReference w:type="even" r:id="rId14"/>
          <w:pgSz w:w="11906" w:h="16838"/>
          <w:pgMar w:top="1134" w:right="567" w:bottom="1134" w:left="1134" w:header="0" w:footer="0" w:gutter="0"/>
          <w:pgNumType w:start="1"/>
          <w:cols w:space="708"/>
          <w:docGrid w:linePitch="360"/>
        </w:sectPr>
      </w:pPr>
    </w:p>
    <w:p w:rsidR="00A96544" w:rsidRPr="00CB7A18" w:rsidRDefault="00A96544" w:rsidP="00A96544">
      <w:pPr>
        <w:spacing w:line="283" w:lineRule="exact"/>
        <w:jc w:val="right"/>
      </w:pPr>
      <w:r w:rsidRPr="00CB7A18">
        <w:lastRenderedPageBreak/>
        <w:t xml:space="preserve">Приложение </w:t>
      </w:r>
    </w:p>
    <w:p w:rsidR="00D56397" w:rsidRPr="00CB7A18" w:rsidRDefault="00A96544" w:rsidP="00D56397">
      <w:pPr>
        <w:spacing w:line="283" w:lineRule="exact"/>
        <w:jc w:val="right"/>
      </w:pPr>
      <w:r w:rsidRPr="00CB7A18">
        <w:t>к муниципальной  программе  «</w:t>
      </w:r>
      <w:r w:rsidR="00D56397" w:rsidRPr="00CB7A18">
        <w:t xml:space="preserve">Патриотическое воспитание граждан </w:t>
      </w:r>
    </w:p>
    <w:p w:rsidR="00A96544" w:rsidRPr="00CB7A18" w:rsidRDefault="00D56397" w:rsidP="00D56397">
      <w:pPr>
        <w:spacing w:line="283" w:lineRule="exact"/>
        <w:jc w:val="right"/>
      </w:pPr>
      <w:r w:rsidRPr="00CB7A18">
        <w:t>Красногвардейского района</w:t>
      </w:r>
      <w:r w:rsidR="00F11269">
        <w:t xml:space="preserve"> </w:t>
      </w:r>
      <w:r w:rsidR="00A96544" w:rsidRPr="00CB7A18">
        <w:t>»</w:t>
      </w:r>
    </w:p>
    <w:p w:rsidR="00D56397" w:rsidRDefault="00D56397" w:rsidP="00D56397">
      <w:pPr>
        <w:tabs>
          <w:tab w:val="left" w:pos="2895"/>
        </w:tabs>
        <w:jc w:val="center"/>
        <w:rPr>
          <w:b/>
          <w:bCs/>
          <w:sz w:val="28"/>
          <w:szCs w:val="28"/>
        </w:rPr>
      </w:pPr>
    </w:p>
    <w:p w:rsidR="00D56397" w:rsidRPr="00CB7A18" w:rsidRDefault="00B91AAF" w:rsidP="005B2A41">
      <w:pPr>
        <w:tabs>
          <w:tab w:val="left" w:pos="2895"/>
        </w:tabs>
        <w:jc w:val="center"/>
        <w:rPr>
          <w:b/>
          <w:sz w:val="28"/>
          <w:szCs w:val="28"/>
        </w:rPr>
      </w:pPr>
      <w:r w:rsidRPr="00CB7A18">
        <w:rPr>
          <w:b/>
          <w:bCs/>
          <w:sz w:val="28"/>
          <w:szCs w:val="28"/>
        </w:rPr>
        <w:t>Перечень программных мероприятий, планируемых к реализации</w:t>
      </w:r>
      <w:r w:rsidR="005B2A41" w:rsidRPr="00CB7A18">
        <w:rPr>
          <w:b/>
          <w:bCs/>
          <w:sz w:val="28"/>
          <w:szCs w:val="28"/>
        </w:rPr>
        <w:t xml:space="preserve"> </w:t>
      </w:r>
      <w:r w:rsidR="002C23FD">
        <w:rPr>
          <w:b/>
          <w:bCs/>
          <w:sz w:val="28"/>
          <w:szCs w:val="28"/>
        </w:rPr>
        <w:t>в 202</w:t>
      </w:r>
      <w:r w:rsidR="0042736F">
        <w:rPr>
          <w:b/>
          <w:bCs/>
          <w:sz w:val="28"/>
          <w:szCs w:val="28"/>
        </w:rPr>
        <w:t>1</w:t>
      </w:r>
      <w:r w:rsidRPr="00CB7A18">
        <w:rPr>
          <w:b/>
          <w:bCs/>
          <w:sz w:val="28"/>
          <w:szCs w:val="28"/>
        </w:rPr>
        <w:t xml:space="preserve"> - 20</w:t>
      </w:r>
      <w:r w:rsidR="0042736F">
        <w:rPr>
          <w:b/>
          <w:bCs/>
          <w:sz w:val="28"/>
          <w:szCs w:val="28"/>
        </w:rPr>
        <w:t>23</w:t>
      </w:r>
      <w:r w:rsidRPr="00CB7A18">
        <w:rPr>
          <w:b/>
          <w:bCs/>
          <w:sz w:val="28"/>
          <w:szCs w:val="28"/>
        </w:rPr>
        <w:t xml:space="preserve"> гг. </w:t>
      </w:r>
    </w:p>
    <w:p w:rsidR="00B91AAF" w:rsidRPr="0017697B" w:rsidRDefault="00B91AAF" w:rsidP="00D56397">
      <w:pPr>
        <w:tabs>
          <w:tab w:val="left" w:pos="2895"/>
        </w:tabs>
        <w:jc w:val="center"/>
        <w:rPr>
          <w:b/>
          <w:bCs/>
          <w:color w:val="000000"/>
        </w:rPr>
      </w:pPr>
    </w:p>
    <w:tbl>
      <w:tblPr>
        <w:tblW w:w="1573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268"/>
        <w:gridCol w:w="3402"/>
        <w:gridCol w:w="1276"/>
        <w:gridCol w:w="1417"/>
        <w:gridCol w:w="992"/>
        <w:gridCol w:w="992"/>
        <w:gridCol w:w="992"/>
        <w:gridCol w:w="1135"/>
      </w:tblGrid>
      <w:tr w:rsidR="00B91AAF" w:rsidRPr="00B91AAF" w:rsidTr="00870FCC">
        <w:trPr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B91AAF">
              <w:rPr>
                <w:b/>
                <w:sz w:val="16"/>
                <w:szCs w:val="16"/>
              </w:rPr>
              <w:t>п</w:t>
            </w:r>
            <w:proofErr w:type="gramEnd"/>
            <w:r w:rsidRPr="00B91AA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Описание мероприятия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AAF" w:rsidRPr="00B91AAF" w:rsidRDefault="00B91AAF" w:rsidP="00B91AA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Сроки выполнения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Объем финансирования (тыс. руб.)</w:t>
            </w:r>
          </w:p>
        </w:tc>
      </w:tr>
      <w:tr w:rsidR="00B91AAF" w:rsidRPr="00B91AAF" w:rsidTr="00870FCC">
        <w:trPr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2C23FD" w:rsidP="0042736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42736F">
              <w:rPr>
                <w:b/>
                <w:sz w:val="16"/>
                <w:szCs w:val="16"/>
              </w:rPr>
              <w:t>1</w:t>
            </w:r>
            <w:r w:rsidR="00B91AAF" w:rsidRPr="00B91AA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42736F" w:rsidP="0042301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="004009CC">
              <w:rPr>
                <w:b/>
                <w:sz w:val="16"/>
                <w:szCs w:val="16"/>
              </w:rPr>
              <w:t xml:space="preserve"> </w:t>
            </w:r>
            <w:r w:rsidR="00B91AAF" w:rsidRPr="00B91AAF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42301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20</w:t>
            </w:r>
            <w:r w:rsidR="0042736F">
              <w:rPr>
                <w:b/>
                <w:sz w:val="16"/>
                <w:szCs w:val="16"/>
              </w:rPr>
              <w:t>23</w:t>
            </w:r>
            <w:r w:rsidRPr="00B91AA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B91AAF" w:rsidRDefault="00B91AAF" w:rsidP="00EF1B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91AAF">
              <w:rPr>
                <w:b/>
                <w:sz w:val="16"/>
                <w:szCs w:val="16"/>
              </w:rPr>
              <w:t>Всего</w:t>
            </w:r>
          </w:p>
        </w:tc>
      </w:tr>
      <w:tr w:rsidR="00B91AAF" w:rsidRPr="00CB7A18" w:rsidTr="00870FCC">
        <w:trPr>
          <w:trHeight w:val="360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AD" w:rsidRPr="00CB7A18" w:rsidRDefault="00A36611" w:rsidP="00870FCC">
            <w:pPr>
              <w:autoSpaceDE w:val="0"/>
              <w:autoSpaceDN w:val="0"/>
              <w:adjustRightInd w:val="0"/>
              <w:ind w:left="1253" w:right="1205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1</w:t>
            </w:r>
            <w:r w:rsidR="00665652" w:rsidRPr="00CB7A18">
              <w:rPr>
                <w:b/>
                <w:sz w:val="28"/>
                <w:szCs w:val="28"/>
              </w:rPr>
              <w:t>. Совершенствование форм и методов работы по патриотическому воспитанию граждан</w:t>
            </w:r>
          </w:p>
        </w:tc>
      </w:tr>
      <w:tr w:rsidR="00B91AAF" w:rsidRPr="00CB7A18" w:rsidTr="00870FCC">
        <w:trPr>
          <w:trHeight w:val="4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A36611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1.1.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AAF" w:rsidRPr="00CB7A18" w:rsidRDefault="00665652" w:rsidP="006E29F6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A36611" w:rsidRPr="00CB7A18">
              <w:rPr>
                <w:rFonts w:ascii="Times New Roman" w:hAnsi="Times New Roman"/>
                <w:sz w:val="28"/>
                <w:szCs w:val="28"/>
              </w:rPr>
              <w:t xml:space="preserve">семинаров,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совещаний руководителей патриотических молодежных и детских объединений</w:t>
            </w:r>
            <w:r w:rsidR="00732712" w:rsidRPr="00CB7A18">
              <w:rPr>
                <w:rFonts w:ascii="Times New Roman" w:hAnsi="Times New Roman"/>
                <w:sz w:val="28"/>
                <w:szCs w:val="28"/>
              </w:rPr>
              <w:t>, учителей ОБЖ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по вопросам повышения эффективности работы по патриотическому воспитанию молодежи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36F" w:rsidRDefault="003A236F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</w:p>
          <w:p w:rsidR="00B91AAF" w:rsidRPr="00CB7A18" w:rsidRDefault="00A36611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семинаров, совещаний, круглых столов.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A36611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A36611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AF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A36611" w:rsidRPr="00CB7A18" w:rsidTr="00870FCC">
        <w:trPr>
          <w:trHeight w:val="6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1.2.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611" w:rsidRPr="00CB7A18" w:rsidRDefault="00A36611" w:rsidP="006B7D8D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конференций, круглых столов, семинаров, других мероприятий, направленных на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гражданско-патриотическое и духовно-нравственное </w:t>
            </w:r>
            <w:r w:rsidRPr="00CB7A18">
              <w:rPr>
                <w:rStyle w:val="FontStyle33"/>
                <w:sz w:val="28"/>
                <w:szCs w:val="28"/>
              </w:rPr>
              <w:t xml:space="preserve">воспитание </w:t>
            </w:r>
          </w:p>
          <w:p w:rsidR="00A36611" w:rsidRPr="00CB7A18" w:rsidRDefault="00A36611" w:rsidP="006B7D8D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lastRenderedPageBreak/>
              <w:t>граждан Красногвардейского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7A20C2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lastRenderedPageBreak/>
              <w:t>Организация и проведение семинаров, круглых столов, Комиссий, Советов, организационных комитетов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  <w:r w:rsidR="005B67CE">
              <w:rPr>
                <w:sz w:val="28"/>
                <w:szCs w:val="28"/>
              </w:rPr>
              <w:t>,</w:t>
            </w:r>
          </w:p>
          <w:p w:rsidR="003E1620" w:rsidRPr="00CB7A18" w:rsidRDefault="000D5228" w:rsidP="00D97A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</w:t>
            </w:r>
            <w:r w:rsidR="003E1620"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A36611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EF1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A36611" w:rsidRPr="00CB7A18" w:rsidTr="00870FCC">
        <w:trPr>
          <w:trHeight w:val="410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AD" w:rsidRPr="00CB7A18" w:rsidRDefault="00A36611" w:rsidP="00870FCC">
            <w:pPr>
              <w:autoSpaceDE w:val="0"/>
              <w:autoSpaceDN w:val="0"/>
              <w:adjustRightInd w:val="0"/>
              <w:ind w:left="1071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lastRenderedPageBreak/>
              <w:t>2. Мероприятия, посвященные памятным датам российской истории</w:t>
            </w:r>
          </w:p>
        </w:tc>
      </w:tr>
      <w:tr w:rsidR="00A36611" w:rsidRPr="00CB7A18" w:rsidTr="00870FCC">
        <w:trPr>
          <w:trHeight w:val="3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611" w:rsidRPr="00CB7A18" w:rsidRDefault="00A36611" w:rsidP="005B67C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вывод</w:t>
            </w:r>
            <w:r w:rsidR="005B67CE">
              <w:rPr>
                <w:rFonts w:ascii="Times New Roman" w:hAnsi="Times New Roman"/>
                <w:sz w:val="28"/>
                <w:szCs w:val="28"/>
              </w:rPr>
              <w:t>у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C8E">
              <w:rPr>
                <w:rFonts w:ascii="Times New Roman" w:hAnsi="Times New Roman"/>
                <w:sz w:val="28"/>
                <w:szCs w:val="28"/>
              </w:rPr>
              <w:t>С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оветских войск из Афганистана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  приуроченных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67C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выводу советских войск из Афганистана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7B" w:rsidRPr="00CB7A18" w:rsidRDefault="00A36611" w:rsidP="00D97A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образования администрации МО «Красногвардейский район, </w:t>
            </w:r>
            <w:r w:rsidR="00FC6EEC"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A36611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611" w:rsidRPr="00CB7A18" w:rsidRDefault="00903AE9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4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903AE9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воссоединению Крыма и Севастополя с Россией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воссоединению Крыма и Севастополя с Россией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D97A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 xml:space="preserve">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36585B" w:rsidRPr="00CB7A18" w:rsidTr="00870FCC">
        <w:trPr>
          <w:trHeight w:val="27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90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585B" w:rsidRPr="00CB7A18" w:rsidRDefault="0036585B" w:rsidP="00903AE9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 посвященных 9 мая Дню Победы 1941-1945 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6585B" w:rsidRPr="00CB7A18" w:rsidRDefault="0036585B" w:rsidP="007A20C2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мероприятий  приуроченных </w:t>
            </w:r>
            <w:r w:rsidR="005B67CE">
              <w:rPr>
                <w:rStyle w:val="FontStyle33"/>
                <w:sz w:val="28"/>
                <w:szCs w:val="28"/>
              </w:rPr>
              <w:t xml:space="preserve">к </w:t>
            </w:r>
            <w:r w:rsidRPr="00CB7A18">
              <w:rPr>
                <w:rStyle w:val="FontStyle33"/>
                <w:sz w:val="28"/>
                <w:szCs w:val="28"/>
              </w:rPr>
              <w:t>9 мая Дню Победы 1941-1945 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D97A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район»,</w:t>
            </w:r>
            <w:r w:rsidR="00D97A2F" w:rsidRPr="00CB7A18">
              <w:rPr>
                <w:sz w:val="28"/>
                <w:szCs w:val="28"/>
              </w:rPr>
              <w:t xml:space="preserve">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правление культуры и кино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2B3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бюджет </w:t>
            </w:r>
            <w:r w:rsidR="002B36DC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правления культуры и кино администрации 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42736F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42736F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42736F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42736F" w:rsidP="004273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2.4.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903AE9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 посвященных Дню России (12 июня)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Дню России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D97A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 xml:space="preserve">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6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A366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2.5.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452222">
            <w:pPr>
              <w:pStyle w:val="Style19"/>
              <w:widowControl/>
              <w:spacing w:line="240" w:lineRule="auto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 посвященных Дню народного единства (4 ноября)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Дню народного единства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 xml:space="preserve">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 xml:space="preserve">тдел по </w:t>
            </w:r>
            <w:r w:rsidRPr="00CB7A18">
              <w:rPr>
                <w:sz w:val="28"/>
                <w:szCs w:val="28"/>
              </w:rPr>
              <w:lastRenderedPageBreak/>
              <w:t>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7A20C2" w:rsidRPr="00CB7A18" w:rsidTr="00870FCC">
        <w:trPr>
          <w:trHeight w:val="25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0C2" w:rsidRPr="00CB7A18" w:rsidRDefault="007A20C2" w:rsidP="004522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A20C2" w:rsidRPr="00CB7A18" w:rsidRDefault="007A20C2" w:rsidP="0017697B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Проведение мероприятий, посвящённых памятным датам  и событиям</w:t>
            </w:r>
            <w:r w:rsidRPr="00CB7A18">
              <w:rPr>
                <w:rStyle w:val="FontStyle33"/>
                <w:sz w:val="28"/>
                <w:szCs w:val="28"/>
              </w:rPr>
              <w:t xml:space="preserve"> в истории России, республики, района.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20C2" w:rsidRPr="00CB7A18" w:rsidRDefault="007A20C2" w:rsidP="007A20C2">
            <w:pPr>
              <w:autoSpaceDE w:val="0"/>
              <w:autoSpaceDN w:val="0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приуроченных к памятным датам в истории России, в том числе: День Республики Адыгея, День  Красногвардейского района, День сел и аулов Красногвардейского района, День героев Отечества, День памяти жертв терроризма, День Неизвестного солдата.</w:t>
            </w:r>
          </w:p>
          <w:p w:rsidR="007A20C2" w:rsidRPr="00CB7A18" w:rsidRDefault="007A20C2" w:rsidP="007A20C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Привлечение  к проведению  мероприятий</w:t>
            </w:r>
            <w:r w:rsidRPr="00CB7A18">
              <w:rPr>
                <w:sz w:val="28"/>
                <w:szCs w:val="28"/>
              </w:rPr>
              <w:t xml:space="preserve"> общественных объединений созданных по национально-</w:t>
            </w:r>
            <w:r w:rsidRPr="00CB7A18">
              <w:rPr>
                <w:sz w:val="28"/>
                <w:szCs w:val="28"/>
              </w:rPr>
              <w:lastRenderedPageBreak/>
              <w:t>культурному признаку:</w:t>
            </w:r>
          </w:p>
          <w:p w:rsidR="007A20C2" w:rsidRPr="00CB7A18" w:rsidRDefault="007A20C2" w:rsidP="007A20C2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Красногвардейское казачье общество, Курдская общественная организация «</w:t>
            </w:r>
            <w:proofErr w:type="spellStart"/>
            <w:r w:rsidRPr="00CB7A18">
              <w:rPr>
                <w:sz w:val="28"/>
                <w:szCs w:val="28"/>
              </w:rPr>
              <w:t>Агры</w:t>
            </w:r>
            <w:proofErr w:type="spellEnd"/>
            <w:r w:rsidRPr="00CB7A18">
              <w:rPr>
                <w:sz w:val="28"/>
                <w:szCs w:val="28"/>
              </w:rPr>
              <w:t>».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0C2" w:rsidRPr="00CB7A18" w:rsidRDefault="007A20C2" w:rsidP="00372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Управление образования администрации МО «Красногвардейский район, отдел по молодежной политике и спорту администрации МО «Красногвардейский район»,</w:t>
            </w:r>
            <w:r w:rsidR="00372FAE">
              <w:rPr>
                <w:sz w:val="28"/>
                <w:szCs w:val="28"/>
              </w:rPr>
              <w:t xml:space="preserve"> </w:t>
            </w:r>
            <w:r w:rsidRPr="00CB7A18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0C2" w:rsidRPr="00CB7A18" w:rsidRDefault="007A20C2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2B3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бюджет управления культуры и кино администрации 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42736F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42736F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42736F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42736F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20C2" w:rsidRPr="00CB7A18" w:rsidTr="00870FCC">
        <w:trPr>
          <w:trHeight w:val="120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4522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20C2" w:rsidRPr="00CB7A18" w:rsidRDefault="007A20C2" w:rsidP="00176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17697B">
            <w:pPr>
              <w:autoSpaceDE w:val="0"/>
              <w:autoSpaceDN w:val="0"/>
              <w:jc w:val="both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45222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430CC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2B3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6B7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65652" w:rsidRPr="00CB7A18" w:rsidTr="00870FCC">
        <w:trPr>
          <w:trHeight w:val="476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AD" w:rsidRPr="00CB7A18" w:rsidRDefault="00665652" w:rsidP="00870F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lastRenderedPageBreak/>
              <w:t>Мероприятия гражданско-патриотической направленности</w:t>
            </w:r>
          </w:p>
        </w:tc>
      </w:tr>
      <w:tr w:rsidR="002478F8" w:rsidRPr="00CB7A18" w:rsidTr="00870FCC">
        <w:trPr>
          <w:trHeight w:val="9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3.1.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914082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акции </w:t>
            </w:r>
            <w:r w:rsidR="00914082">
              <w:rPr>
                <w:rFonts w:ascii="Times New Roman" w:hAnsi="Times New Roman"/>
                <w:sz w:val="28"/>
                <w:szCs w:val="28"/>
              </w:rPr>
              <w:t>«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Георгиевская ленточка</w:t>
            </w:r>
            <w:r w:rsidR="009140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акции  приуроченной ко Дню Победы 1941-1945 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D97A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3E1620" w:rsidRPr="00CB7A18">
              <w:rPr>
                <w:sz w:val="28"/>
                <w:szCs w:val="28"/>
              </w:rPr>
              <w:t xml:space="preserve">, </w:t>
            </w:r>
            <w:r w:rsidR="000D5228" w:rsidRPr="00CB7A18">
              <w:rPr>
                <w:sz w:val="28"/>
                <w:szCs w:val="28"/>
              </w:rPr>
              <w:t>у</w:t>
            </w:r>
            <w:r w:rsidR="003E1620" w:rsidRPr="00CB7A18">
              <w:rPr>
                <w:sz w:val="28"/>
                <w:szCs w:val="28"/>
              </w:rPr>
              <w:t>правление образования администра</w:t>
            </w:r>
            <w:r w:rsidR="004D08E4" w:rsidRPr="00CB7A18">
              <w:rPr>
                <w:sz w:val="28"/>
                <w:szCs w:val="28"/>
              </w:rPr>
              <w:t>ции МО «Красногвардейский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0F1E37" w:rsidRPr="00CB7A18" w:rsidTr="00870FCC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3.2.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E37" w:rsidRPr="00CB7A18" w:rsidRDefault="00914082" w:rsidP="000F1E37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Всероссийской акции «Бессмертный полк»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акции  приуроченной ко Дню Победы 1941-1945 </w:t>
            </w:r>
            <w:proofErr w:type="spellStart"/>
            <w:r w:rsidRPr="00CB7A18">
              <w:rPr>
                <w:rStyle w:val="FontStyle33"/>
                <w:sz w:val="28"/>
                <w:szCs w:val="28"/>
              </w:rPr>
              <w:t>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spellEnd"/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 xml:space="preserve">тдел по молодежной политике и спорту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7" w:rsidRPr="00CB7A18" w:rsidRDefault="000F1E37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78F8" w:rsidRPr="00CB7A18" w:rsidTr="00870FCC">
        <w:trPr>
          <w:trHeight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F1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3.</w:t>
            </w:r>
            <w:r w:rsidR="000F1E37" w:rsidRPr="00CB7A18">
              <w:rPr>
                <w:sz w:val="28"/>
                <w:szCs w:val="28"/>
              </w:rPr>
              <w:t>3</w:t>
            </w:r>
            <w:r w:rsidRPr="00CB7A18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3B5BE4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акций </w:t>
            </w:r>
            <w:r w:rsidR="003B5BE4">
              <w:rPr>
                <w:rFonts w:ascii="Times New Roman" w:hAnsi="Times New Roman"/>
                <w:sz w:val="28"/>
                <w:szCs w:val="28"/>
              </w:rPr>
              <w:t>«Мы - граждане России!»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акции  приуроченной ко Дню России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2478F8" w:rsidRPr="00CB7A18" w:rsidTr="00870FCC">
        <w:trPr>
          <w:trHeight w:val="9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F1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3.</w:t>
            </w:r>
            <w:r w:rsidR="000F1E37" w:rsidRPr="00CB7A18">
              <w:rPr>
                <w:sz w:val="28"/>
                <w:szCs w:val="28"/>
              </w:rPr>
              <w:t>4</w:t>
            </w:r>
            <w:r w:rsidRPr="00CB7A18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3C4683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3B5BE4">
              <w:rPr>
                <w:rFonts w:ascii="Times New Roman" w:hAnsi="Times New Roman"/>
                <w:sz w:val="28"/>
                <w:szCs w:val="28"/>
              </w:rPr>
              <w:t>едение Всероссийской акции «Свеча памяти»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акции, посвященной 22 июня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 xml:space="preserve">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B322C9" w:rsidRPr="00CB7A18" w:rsidTr="00870FCC">
        <w:trPr>
          <w:trHeight w:val="498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C9" w:rsidRPr="00CB7A18" w:rsidRDefault="00B322C9" w:rsidP="006B7D8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 xml:space="preserve">Мероприятия, направленные на повышение уважения граждан к символам России и </w:t>
            </w:r>
            <w:r w:rsidR="006B7D8D" w:rsidRPr="00CB7A18">
              <w:rPr>
                <w:b/>
                <w:sz w:val="28"/>
                <w:szCs w:val="28"/>
              </w:rPr>
              <w:t>Республики Адыгея</w:t>
            </w:r>
          </w:p>
        </w:tc>
      </w:tr>
      <w:tr w:rsidR="004D08E4" w:rsidRPr="00CB7A18" w:rsidTr="00870FCC">
        <w:trPr>
          <w:trHeight w:val="6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4.1.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08E4" w:rsidRPr="00CB7A18" w:rsidRDefault="004D08E4" w:rsidP="00732712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Проведение конкурса на лучшее знание государственной символики Российской Федерации и Республики Адыгея среди обучающихся 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2E76D9">
            <w:pPr>
              <w:pStyle w:val="Style19"/>
              <w:widowControl/>
              <w:spacing w:line="274" w:lineRule="exact"/>
              <w:ind w:left="-70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конкурса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B2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образования администрации МО «Красногвардейский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8E4" w:rsidRPr="00CB7A18" w:rsidRDefault="004D08E4" w:rsidP="00541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B322C9" w:rsidRPr="00CB7A18" w:rsidTr="00870FCC">
        <w:trPr>
          <w:trHeight w:val="265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C9" w:rsidRPr="00CB7A18" w:rsidRDefault="00B322C9" w:rsidP="003C46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2478F8" w:rsidRPr="00CB7A18" w:rsidTr="00870FCC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5.1.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6130A3">
            <w:pPr>
              <w:pStyle w:val="Style19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Проведение молодежных акций, направленных на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патриотических чувств, укрепление межнациональных отношений и толерантности в обществе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2E76D9">
            <w:pPr>
              <w:pStyle w:val="Style19"/>
              <w:widowControl/>
              <w:spacing w:line="240" w:lineRule="auto"/>
              <w:ind w:left="-70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lastRenderedPageBreak/>
              <w:t>Проведение среди молодежи массовых акций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</w:t>
            </w:r>
            <w:r w:rsidRPr="00CB7A18">
              <w:rPr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4D08E4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5.2</w:t>
            </w:r>
            <w:r w:rsidR="001F445B" w:rsidRPr="00CB7A18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692C8E" w:rsidP="003C4683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Фотовыставки на тему «В России - моя судьба»</w:t>
            </w:r>
            <w:r w:rsidR="001F445B" w:rsidRPr="00CB7A18">
              <w:rPr>
                <w:rFonts w:ascii="Times New Roman" w:hAnsi="Times New Roman"/>
                <w:sz w:val="28"/>
                <w:szCs w:val="28"/>
              </w:rPr>
              <w:t>, «Район - мой дом родной!»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фотовыставки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  <w:r w:rsidR="000D5228" w:rsidRPr="00CB7A18">
              <w:rPr>
                <w:sz w:val="28"/>
                <w:szCs w:val="28"/>
              </w:rPr>
              <w:t>, у</w:t>
            </w:r>
            <w:r w:rsidRPr="00CB7A18">
              <w:rPr>
                <w:sz w:val="28"/>
                <w:szCs w:val="28"/>
              </w:rPr>
              <w:t>правление культуры и кино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2478F8" w:rsidRPr="00CB7A18" w:rsidTr="00870FCC">
        <w:trPr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3B5BE4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Районный кинофестиваль, посвященный укреплению межнационального единства народов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кинофестиваля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4D08E4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="002478F8" w:rsidRPr="00CB7A18">
              <w:rPr>
                <w:sz w:val="28"/>
                <w:szCs w:val="28"/>
              </w:rPr>
              <w:t xml:space="preserve">правление образования администрации МО «Красногвардейский район, </w:t>
            </w:r>
            <w:r w:rsidR="000D5228" w:rsidRPr="00CB7A18">
              <w:rPr>
                <w:sz w:val="28"/>
                <w:szCs w:val="28"/>
              </w:rPr>
              <w:t>о</w:t>
            </w:r>
            <w:r w:rsidR="002478F8"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E86C1D" w:rsidRPr="00CB7A18" w:rsidTr="00870FCC">
        <w:trPr>
          <w:trHeight w:val="601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AD" w:rsidRPr="00CB7A18" w:rsidRDefault="00E86C1D" w:rsidP="00870F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lastRenderedPageBreak/>
              <w:t>Военно-патриотическое воспитание молодежи.</w:t>
            </w:r>
            <w:r w:rsidR="005B67CE">
              <w:rPr>
                <w:b/>
                <w:sz w:val="28"/>
                <w:szCs w:val="28"/>
              </w:rPr>
              <w:t xml:space="preserve"> </w:t>
            </w:r>
            <w:r w:rsidRPr="00CB7A18">
              <w:rPr>
                <w:b/>
                <w:sz w:val="28"/>
                <w:szCs w:val="28"/>
              </w:rPr>
              <w:t>Мероприятия, направленные на повышение эффективности воспитательного процесса среди допризывно</w:t>
            </w:r>
            <w:r w:rsidR="00155892">
              <w:rPr>
                <w:b/>
                <w:sz w:val="28"/>
                <w:szCs w:val="28"/>
              </w:rPr>
              <w:t>й молодежи</w:t>
            </w:r>
          </w:p>
        </w:tc>
      </w:tr>
      <w:tr w:rsidR="002478F8" w:rsidRPr="00CB7A18" w:rsidTr="00870FCC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6.1.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5B2A41">
            <w:pPr>
              <w:jc w:val="both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Всероссийский месячник оборонно-массовой работы, посвященный Дню защитника Отечества. </w:t>
            </w:r>
          </w:p>
          <w:p w:rsidR="002478F8" w:rsidRPr="00CB7A18" w:rsidRDefault="002478F8" w:rsidP="00732712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B67CE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</w:t>
            </w:r>
            <w:r w:rsidR="005B67CE">
              <w:rPr>
                <w:rStyle w:val="FontStyle33"/>
                <w:sz w:val="28"/>
                <w:szCs w:val="28"/>
              </w:rPr>
              <w:t xml:space="preserve">мероприятий, </w:t>
            </w:r>
            <w:r w:rsidRPr="00CB7A18">
              <w:rPr>
                <w:rStyle w:val="FontStyle33"/>
                <w:sz w:val="28"/>
                <w:szCs w:val="28"/>
              </w:rPr>
              <w:t>автопробега по сельским поселениям района, посвященн</w:t>
            </w:r>
            <w:r w:rsidR="005B67CE">
              <w:rPr>
                <w:rStyle w:val="FontStyle33"/>
                <w:sz w:val="28"/>
                <w:szCs w:val="28"/>
              </w:rPr>
              <w:t>ых</w:t>
            </w:r>
            <w:r w:rsidR="005B67CE" w:rsidRPr="00CB7A18">
              <w:rPr>
                <w:sz w:val="28"/>
                <w:szCs w:val="28"/>
              </w:rPr>
              <w:t xml:space="preserve"> Дню защитника Отечества</w:t>
            </w:r>
            <w:r w:rsidRPr="00CB7A18">
              <w:rPr>
                <w:rStyle w:val="FontStyle33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CE" w:rsidRDefault="002478F8" w:rsidP="005B6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Местное отделение ДОСААФ России по Красногвардейскому району</w:t>
            </w:r>
            <w:r w:rsidR="005B67CE">
              <w:rPr>
                <w:sz w:val="28"/>
                <w:szCs w:val="28"/>
              </w:rPr>
              <w:t xml:space="preserve"> (по согласованию)</w:t>
            </w:r>
            <w:r w:rsidR="000D5228" w:rsidRPr="00CB7A18">
              <w:rPr>
                <w:sz w:val="28"/>
                <w:szCs w:val="28"/>
              </w:rPr>
              <w:t xml:space="preserve">, </w:t>
            </w:r>
          </w:p>
          <w:p w:rsidR="002478F8" w:rsidRPr="00CB7A18" w:rsidRDefault="000D5228" w:rsidP="005B67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</w:t>
            </w:r>
            <w:r w:rsidR="002478F8" w:rsidRPr="00CB7A18">
              <w:rPr>
                <w:sz w:val="28"/>
                <w:szCs w:val="28"/>
              </w:rPr>
              <w:t xml:space="preserve">тдел по молодежной политике и спорту администрации МО «Красногвардейский район», </w:t>
            </w:r>
            <w:r w:rsidRPr="00CB7A18">
              <w:rPr>
                <w:sz w:val="28"/>
                <w:szCs w:val="28"/>
              </w:rPr>
              <w:t>у</w:t>
            </w:r>
            <w:r w:rsidR="002478F8"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6.2.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5B67C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Проведение районных </w:t>
            </w:r>
            <w:r w:rsidR="005B67CE">
              <w:rPr>
                <w:rFonts w:ascii="Times New Roman" w:hAnsi="Times New Roman"/>
                <w:sz w:val="28"/>
                <w:szCs w:val="28"/>
              </w:rPr>
              <w:t xml:space="preserve">мероприятий,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автопробегов.</w:t>
            </w:r>
          </w:p>
          <w:p w:rsidR="001F445B" w:rsidRPr="00CB7A18" w:rsidRDefault="001F445B" w:rsidP="005B67C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5B67CE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</w:t>
            </w:r>
            <w:r w:rsidR="005B67CE">
              <w:rPr>
                <w:rStyle w:val="FontStyle33"/>
                <w:sz w:val="28"/>
                <w:szCs w:val="28"/>
              </w:rPr>
              <w:t xml:space="preserve"> мероприятий, </w:t>
            </w:r>
            <w:r w:rsidRPr="00CB7A18">
              <w:rPr>
                <w:rStyle w:val="FontStyle33"/>
                <w:sz w:val="28"/>
                <w:szCs w:val="28"/>
              </w:rPr>
              <w:t xml:space="preserve"> автопробег</w:t>
            </w:r>
            <w:r w:rsidR="005B67CE">
              <w:rPr>
                <w:rStyle w:val="FontStyle33"/>
                <w:sz w:val="28"/>
                <w:szCs w:val="28"/>
              </w:rPr>
              <w:t>ов</w:t>
            </w:r>
            <w:r w:rsidRPr="00CB7A18">
              <w:rPr>
                <w:rStyle w:val="FontStyle33"/>
                <w:sz w:val="28"/>
                <w:szCs w:val="28"/>
              </w:rPr>
              <w:t xml:space="preserve"> по сельским поселениям района, посвященн</w:t>
            </w:r>
            <w:r w:rsidR="005B67CE">
              <w:rPr>
                <w:rStyle w:val="FontStyle33"/>
                <w:sz w:val="28"/>
                <w:szCs w:val="28"/>
              </w:rPr>
              <w:t>ых</w:t>
            </w:r>
            <w:r w:rsidRPr="00CB7A18">
              <w:rPr>
                <w:rStyle w:val="FontStyle33"/>
                <w:sz w:val="28"/>
                <w:szCs w:val="28"/>
              </w:rPr>
              <w:t xml:space="preserve"> Дню Победы 1941-1945 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Местное отделение ДОСААФ России по Красногвардейскому району</w:t>
            </w:r>
            <w:r w:rsidR="005B67CE">
              <w:rPr>
                <w:sz w:val="28"/>
                <w:szCs w:val="28"/>
              </w:rPr>
              <w:t xml:space="preserve"> (по согласованию)</w:t>
            </w:r>
            <w:r w:rsidR="000D5228" w:rsidRPr="00CB7A18">
              <w:rPr>
                <w:sz w:val="28"/>
                <w:szCs w:val="28"/>
              </w:rPr>
              <w:t>, 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5B2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6.3.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D37C21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Мо</w:t>
            </w:r>
            <w:r w:rsidR="00692C8E">
              <w:rPr>
                <w:rFonts w:ascii="Times New Roman" w:hAnsi="Times New Roman"/>
                <w:sz w:val="28"/>
                <w:szCs w:val="28"/>
              </w:rPr>
              <w:t>лодежная  патриотическая акция «День призывника»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посвященных Дню призывника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  <w:r w:rsidR="000D5228" w:rsidRPr="00CB7A18">
              <w:rPr>
                <w:sz w:val="28"/>
                <w:szCs w:val="28"/>
              </w:rPr>
              <w:t>,</w:t>
            </w:r>
            <w:r w:rsidR="007A20C2" w:rsidRPr="00CB7A18">
              <w:rPr>
                <w:sz w:val="28"/>
                <w:szCs w:val="28"/>
              </w:rPr>
              <w:t xml:space="preserve">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2478F8" w:rsidRPr="00CB7A18" w:rsidTr="00870FCC">
        <w:trPr>
          <w:trHeight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B2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Проведение всер</w:t>
            </w:r>
            <w:r w:rsidR="00692C8E">
              <w:rPr>
                <w:rFonts w:ascii="Times New Roman" w:hAnsi="Times New Roman"/>
                <w:sz w:val="28"/>
                <w:szCs w:val="28"/>
              </w:rPr>
              <w:t>оссийских патриотических акций «Письма Победы»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мероприятий, посвященных Дню Победы 1941-1945 г.</w:t>
            </w:r>
            <w:proofErr w:type="gramStart"/>
            <w:r w:rsidRPr="00CB7A18">
              <w:rPr>
                <w:rStyle w:val="FontStyle33"/>
                <w:sz w:val="28"/>
                <w:szCs w:val="28"/>
              </w:rPr>
              <w:t>г</w:t>
            </w:r>
            <w:proofErr w:type="gramEnd"/>
            <w:r w:rsidRPr="00CB7A18">
              <w:rPr>
                <w:rStyle w:val="FontStyle33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образования администрации МО «Красногвардейский район»,</w:t>
            </w:r>
            <w:r w:rsidR="000D5228" w:rsidRPr="00CB7A18">
              <w:rPr>
                <w:sz w:val="28"/>
                <w:szCs w:val="28"/>
              </w:rPr>
              <w:t xml:space="preserve"> о</w:t>
            </w:r>
            <w:r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5E41CF" w:rsidRPr="00CB7A18" w:rsidTr="00870FCC">
        <w:trPr>
          <w:trHeight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FD02ED" w:rsidP="005B2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6.5.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41CF" w:rsidRPr="00CB7A18" w:rsidRDefault="005E41CF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Участие в республиканской акции «День допризывника»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5E41CF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Посещение воинской части, знакомство с солдатским бытом, просмотр показательных выступлений отрядов специального назначения, круглый стол по военной тематике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5E41CF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5E41CF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5B67CE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3F5B94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3F5B94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3F5B94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1CF" w:rsidRPr="00CB7A18" w:rsidRDefault="003F5B94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FD02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6.</w:t>
            </w:r>
            <w:r w:rsidR="00FD02ED" w:rsidRPr="00CB7A18">
              <w:rPr>
                <w:sz w:val="28"/>
                <w:szCs w:val="28"/>
              </w:rPr>
              <w:t>6</w:t>
            </w:r>
            <w:r w:rsidRPr="00CB7A18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6130A3">
            <w:pPr>
              <w:pStyle w:val="Style20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районных фестивалей, конкурсов, выставок, направленных на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воспитание патриотических чувств у юного поколения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jc w:val="center"/>
              <w:rPr>
                <w:sz w:val="28"/>
                <w:szCs w:val="28"/>
              </w:rPr>
            </w:pPr>
            <w:r w:rsidRPr="00CB7A18">
              <w:rPr>
                <w:color w:val="000000"/>
                <w:sz w:val="28"/>
                <w:szCs w:val="28"/>
              </w:rPr>
              <w:t>Проведение районных фестивалей, конкурсов, выставок</w:t>
            </w:r>
            <w:r w:rsidRPr="00CB7A18">
              <w:rPr>
                <w:sz w:val="28"/>
                <w:szCs w:val="28"/>
              </w:rPr>
              <w:t xml:space="preserve">  в рамках выявление талантливых детей и подростков; активизации творческого потенциала </w:t>
            </w:r>
            <w:r w:rsidRPr="00CB7A18">
              <w:rPr>
                <w:sz w:val="28"/>
                <w:szCs w:val="28"/>
              </w:rPr>
              <w:lastRenderedPageBreak/>
              <w:t>участников художественной самодеятельности; популяризации военно-патриотической песни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Управление культуры и кино администрации МО «Красногвардейский район»</w:t>
            </w:r>
            <w:r w:rsidR="000D5228" w:rsidRPr="00CB7A18">
              <w:rPr>
                <w:sz w:val="28"/>
                <w:szCs w:val="28"/>
              </w:rPr>
              <w:t>,</w:t>
            </w:r>
          </w:p>
          <w:p w:rsidR="003E1620" w:rsidRPr="00CB7A18" w:rsidRDefault="003E1620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образования администрации МО «Красногвардейский район»</w:t>
            </w:r>
          </w:p>
          <w:p w:rsidR="003E1620" w:rsidRPr="00CB7A18" w:rsidRDefault="003E1620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FD02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6.</w:t>
            </w:r>
            <w:r w:rsidR="00FD02ED" w:rsidRPr="00CB7A18">
              <w:rPr>
                <w:sz w:val="28"/>
                <w:szCs w:val="28"/>
              </w:rPr>
              <w:t>7</w:t>
            </w:r>
            <w:r w:rsidRPr="00CB7A18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6130A3">
            <w:pPr>
              <w:pStyle w:val="Style20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Поддержка участия творческих коллективов</w:t>
            </w:r>
            <w:r w:rsidR="00692C8E">
              <w:rPr>
                <w:rFonts w:ascii="Times New Roman" w:hAnsi="Times New Roman"/>
                <w:sz w:val="28"/>
                <w:szCs w:val="28"/>
              </w:rPr>
              <w:t>, спортивных команд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в межрегиональных и всероссийских мероприятиях патриотической направленности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jc w:val="center"/>
              <w:rPr>
                <w:color w:val="000000"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Участие  творческих коллективов в межрегиональных и всероссийских мероприятиях патриотической направленности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FD02ED" w:rsidP="005B2A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6.8</w:t>
            </w:r>
            <w:r w:rsidR="001F445B" w:rsidRPr="00CB7A18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6130A3">
            <w:pPr>
              <w:pStyle w:val="Style19"/>
              <w:widowControl/>
              <w:spacing w:line="240" w:lineRule="auto"/>
              <w:ind w:left="5" w:hanging="5"/>
              <w:jc w:val="left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Поддержка     деятельности     патриотических объединений (объединения, клубы, учреждения и организации)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7A20C2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Поддержка     деятельности     патриотических клубов.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Управление культуры и кино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5B2A41" w:rsidRPr="00CB7A18" w:rsidTr="00870FCC">
        <w:trPr>
          <w:trHeight w:val="416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42AD" w:rsidRPr="00CB7A18" w:rsidRDefault="005B2A41" w:rsidP="00870FC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Мероприятия, направленные по благоустройство памятных мест и воинских захоронений</w:t>
            </w:r>
          </w:p>
        </w:tc>
      </w:tr>
      <w:tr w:rsidR="002478F8" w:rsidRPr="00CB7A18" w:rsidTr="00870FCC">
        <w:trPr>
          <w:trHeight w:val="1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7.1.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Мероприятия, направленные по благоустройство памятных мест и воинских захоронений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мероприятий, направленных по благоустройство памятных мест и воинских захоронений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Главы сельских поселений МО «Красногвардейский район»</w:t>
            </w:r>
            <w:r w:rsidR="005B67CE">
              <w:rPr>
                <w:sz w:val="28"/>
                <w:szCs w:val="28"/>
              </w:rPr>
              <w:t xml:space="preserve"> (по согласованию)</w:t>
            </w:r>
            <w:r w:rsidRPr="00CB7A18">
              <w:rPr>
                <w:sz w:val="28"/>
                <w:szCs w:val="28"/>
              </w:rPr>
              <w:t xml:space="preserve">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 xml:space="preserve">правление образования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о</w:t>
            </w:r>
            <w:r w:rsidRPr="00CB7A18">
              <w:rPr>
                <w:sz w:val="28"/>
                <w:szCs w:val="28"/>
              </w:rPr>
              <w:t xml:space="preserve">тдел по молодежной политике и </w:t>
            </w:r>
            <w:r w:rsidRPr="00CB7A18">
              <w:rPr>
                <w:sz w:val="28"/>
                <w:szCs w:val="28"/>
              </w:rPr>
              <w:lastRenderedPageBreak/>
              <w:t>спорту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2478F8" w:rsidRPr="00CB7A18" w:rsidTr="00870FCC">
        <w:trPr>
          <w:trHeight w:val="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2A4AC0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Всероссийская патриотическая  акция ва</w:t>
            </w:r>
            <w:r w:rsidR="00692C8E">
              <w:rPr>
                <w:rFonts w:ascii="Times New Roman" w:hAnsi="Times New Roman"/>
                <w:sz w:val="28"/>
                <w:szCs w:val="28"/>
              </w:rPr>
              <w:t>хты памяти «Молодежный Пост № 1»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патриотической акции, посвященной 9 мая, 22 июня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Отдел по молодежной политике и спорту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5B2A41" w:rsidRPr="00CB7A18" w:rsidTr="00870FCC">
        <w:trPr>
          <w:trHeight w:val="498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AD" w:rsidRPr="00CB7A18" w:rsidRDefault="005B2A41" w:rsidP="00870F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8.Мероприятия спортивно-патриотической направленности</w:t>
            </w:r>
          </w:p>
        </w:tc>
      </w:tr>
      <w:tr w:rsidR="005B2A41" w:rsidRPr="00CB7A18" w:rsidTr="00870FCC">
        <w:trPr>
          <w:trHeight w:val="30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2A4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8.1.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A41" w:rsidRPr="00CB7A18" w:rsidRDefault="005B2A41" w:rsidP="006130A3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Спартакиада среди молодежи допризывного возраста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Спартакиады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среди молодежи допризывного возраста</w:t>
            </w:r>
            <w:r w:rsidR="006E7C0C">
              <w:rPr>
                <w:rFonts w:ascii="Times New Roman" w:hAnsi="Times New Roman"/>
                <w:sz w:val="28"/>
                <w:szCs w:val="28"/>
              </w:rPr>
              <w:t xml:space="preserve"> (призы участникам соревнований)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Местное отделение ДОСААФ России по Красногвардейскому район</w:t>
            </w:r>
            <w:proofErr w:type="gramStart"/>
            <w:r w:rsidRPr="00CB7A18">
              <w:rPr>
                <w:sz w:val="28"/>
                <w:szCs w:val="28"/>
              </w:rPr>
              <w:t>у</w:t>
            </w:r>
            <w:r w:rsidR="005B67CE">
              <w:rPr>
                <w:sz w:val="28"/>
                <w:szCs w:val="28"/>
              </w:rPr>
              <w:t>(</w:t>
            </w:r>
            <w:proofErr w:type="gramEnd"/>
            <w:r w:rsidR="005B67CE">
              <w:rPr>
                <w:sz w:val="28"/>
                <w:szCs w:val="28"/>
              </w:rPr>
              <w:t>по согласованию)</w:t>
            </w:r>
            <w:r w:rsidR="005B67CE" w:rsidRPr="00CB7A18">
              <w:rPr>
                <w:sz w:val="28"/>
                <w:szCs w:val="28"/>
              </w:rPr>
              <w:t>,</w:t>
            </w:r>
          </w:p>
          <w:p w:rsidR="005B2A41" w:rsidRPr="00CB7A18" w:rsidRDefault="000D5228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</w:t>
            </w:r>
            <w:r w:rsidR="005B2A41" w:rsidRPr="00CB7A18">
              <w:rPr>
                <w:sz w:val="28"/>
                <w:szCs w:val="28"/>
              </w:rPr>
              <w:t>тдел по молодежной политике и спорту администрации МО «Красногвардейский район»</w:t>
            </w:r>
            <w:r w:rsidRPr="00CB7A18">
              <w:rPr>
                <w:sz w:val="28"/>
                <w:szCs w:val="28"/>
              </w:rPr>
              <w:t>, у</w:t>
            </w:r>
            <w:r w:rsidR="005B2A41"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2B36DC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7A18">
              <w:rPr>
                <w:sz w:val="28"/>
                <w:szCs w:val="28"/>
              </w:rPr>
              <w:t xml:space="preserve">Бюджет </w:t>
            </w:r>
            <w:r w:rsidR="002B36DC" w:rsidRPr="00CB7A18">
              <w:rPr>
                <w:sz w:val="28"/>
                <w:szCs w:val="28"/>
                <w:lang w:val="ru-RU"/>
              </w:rPr>
              <w:t>о</w:t>
            </w:r>
            <w:r w:rsidR="001F445B" w:rsidRPr="00CB7A18">
              <w:rPr>
                <w:sz w:val="28"/>
                <w:szCs w:val="28"/>
                <w:lang w:val="ru-RU"/>
              </w:rPr>
              <w:t xml:space="preserve">тдела по молодежной политике и спорту </w:t>
            </w:r>
            <w:r w:rsidR="001F445B" w:rsidRPr="00CB7A18"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EB5A0A" w:rsidP="004273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736F">
              <w:rPr>
                <w:sz w:val="28"/>
                <w:szCs w:val="28"/>
              </w:rPr>
              <w:t>0</w:t>
            </w:r>
            <w:r w:rsidR="00692C8E" w:rsidRPr="00CB7A18">
              <w:rPr>
                <w:sz w:val="28"/>
                <w:szCs w:val="28"/>
              </w:rPr>
              <w:t>000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EF7E73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EF7E73" w:rsidP="00427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F11269" w:rsidP="004273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7E73">
              <w:rPr>
                <w:sz w:val="28"/>
                <w:szCs w:val="28"/>
              </w:rPr>
              <w:t>5000 руб.</w:t>
            </w:r>
          </w:p>
        </w:tc>
      </w:tr>
      <w:tr w:rsidR="0036585B" w:rsidRPr="00CB7A18" w:rsidTr="00870FCC">
        <w:trPr>
          <w:trHeight w:val="63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2A4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8.2.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585B" w:rsidRPr="00CB7A18" w:rsidRDefault="0036585B" w:rsidP="006130A3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6585B" w:rsidRPr="00CB7A18" w:rsidRDefault="0036585B" w:rsidP="007A20C2">
            <w:pPr>
              <w:pStyle w:val="Style19"/>
              <w:widowControl/>
              <w:spacing w:line="274" w:lineRule="exact"/>
              <w:ind w:left="5" w:hanging="5"/>
              <w:jc w:val="center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военно-спортивной игры «Зарница»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7A2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0D5228" w:rsidRPr="00CB7A18">
              <w:rPr>
                <w:sz w:val="28"/>
                <w:szCs w:val="28"/>
              </w:rPr>
              <w:t>,</w:t>
            </w:r>
            <w:r w:rsidR="007A20C2" w:rsidRPr="00CB7A18">
              <w:rPr>
                <w:sz w:val="28"/>
                <w:szCs w:val="28"/>
              </w:rPr>
              <w:t xml:space="preserve">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 xml:space="preserve">правление </w:t>
            </w:r>
            <w:r w:rsidRPr="00CB7A18">
              <w:rPr>
                <w:sz w:val="28"/>
                <w:szCs w:val="28"/>
              </w:rPr>
              <w:lastRenderedPageBreak/>
              <w:t xml:space="preserve">образования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к</w:t>
            </w:r>
            <w:r w:rsidR="00913FA5" w:rsidRPr="00CB7A18">
              <w:rPr>
                <w:sz w:val="28"/>
                <w:szCs w:val="28"/>
              </w:rPr>
              <w:t>омиссия по делам несовершеннолетних и защите их прав Красногвардейского района</w:t>
            </w:r>
            <w:r w:rsidRPr="00CB7A18">
              <w:rPr>
                <w:sz w:val="28"/>
                <w:szCs w:val="28"/>
              </w:rPr>
              <w:t xml:space="preserve">, </w:t>
            </w:r>
            <w:r w:rsidR="000D5228" w:rsidRPr="00CB7A18">
              <w:rPr>
                <w:sz w:val="28"/>
                <w:szCs w:val="28"/>
              </w:rPr>
              <w:t>м</w:t>
            </w:r>
            <w:r w:rsidRPr="00CB7A18">
              <w:rPr>
                <w:sz w:val="28"/>
                <w:szCs w:val="28"/>
              </w:rPr>
              <w:t>естное отделение ДОСААФ России по Красногвардейскому району</w:t>
            </w:r>
            <w:r w:rsidR="00FD42AD">
              <w:rPr>
                <w:sz w:val="28"/>
                <w:szCs w:val="28"/>
              </w:rPr>
              <w:t xml:space="preserve"> </w:t>
            </w:r>
            <w:r w:rsidR="005B67CE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7A20C2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36585B" w:rsidP="002B36DC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7A18">
              <w:rPr>
                <w:sz w:val="28"/>
                <w:szCs w:val="28"/>
              </w:rPr>
              <w:t xml:space="preserve">Бюджет </w:t>
            </w:r>
            <w:r w:rsidR="002B36DC" w:rsidRPr="00CB7A18">
              <w:rPr>
                <w:sz w:val="28"/>
                <w:szCs w:val="28"/>
                <w:lang w:val="ru-RU"/>
              </w:rPr>
              <w:t>о</w:t>
            </w:r>
            <w:r w:rsidRPr="00CB7A18">
              <w:rPr>
                <w:sz w:val="28"/>
                <w:szCs w:val="28"/>
                <w:lang w:val="ru-RU"/>
              </w:rPr>
              <w:t xml:space="preserve">тдела по молодежной политике </w:t>
            </w:r>
            <w:r w:rsidRPr="00CB7A18">
              <w:rPr>
                <w:sz w:val="28"/>
                <w:szCs w:val="28"/>
                <w:lang w:val="ru-RU"/>
              </w:rPr>
              <w:lastRenderedPageBreak/>
              <w:t xml:space="preserve">и спорту </w:t>
            </w:r>
            <w:r w:rsidRPr="00CB7A18"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42736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EB5A0A" w:rsidP="00F26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F2623D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85B" w:rsidRPr="00CB7A18" w:rsidRDefault="00F11269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296C">
              <w:rPr>
                <w:sz w:val="28"/>
                <w:szCs w:val="28"/>
              </w:rPr>
              <w:t>0</w:t>
            </w:r>
            <w:r w:rsidR="00F2623D">
              <w:rPr>
                <w:sz w:val="28"/>
                <w:szCs w:val="28"/>
              </w:rPr>
              <w:t>000 руб.</w:t>
            </w:r>
          </w:p>
        </w:tc>
      </w:tr>
      <w:tr w:rsidR="00B65F1F" w:rsidRPr="00CB7A18" w:rsidTr="00870FCC">
        <w:trPr>
          <w:trHeight w:val="63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2A4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1F" w:rsidRPr="00CB7A18" w:rsidRDefault="00B65F1F" w:rsidP="006130A3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6130A3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6130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7A20C2" w:rsidP="00D97A2F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7A18">
              <w:rPr>
                <w:sz w:val="28"/>
                <w:szCs w:val="28"/>
              </w:rPr>
              <w:t xml:space="preserve">Бюджет </w:t>
            </w:r>
            <w:r w:rsidR="00D97A2F" w:rsidRPr="00CB7A18">
              <w:rPr>
                <w:sz w:val="28"/>
                <w:szCs w:val="28"/>
                <w:lang w:val="ru-RU"/>
              </w:rPr>
              <w:t>к</w:t>
            </w:r>
            <w:r w:rsidR="00B65F1F" w:rsidRPr="00CB7A18">
              <w:rPr>
                <w:sz w:val="28"/>
                <w:szCs w:val="28"/>
                <w:lang w:val="ru-RU"/>
              </w:rPr>
              <w:t>омисси</w:t>
            </w:r>
            <w:r w:rsidR="00D97A2F" w:rsidRPr="00CB7A18">
              <w:rPr>
                <w:sz w:val="28"/>
                <w:szCs w:val="28"/>
                <w:lang w:val="ru-RU"/>
              </w:rPr>
              <w:t>и</w:t>
            </w:r>
            <w:r w:rsidR="00B65F1F" w:rsidRPr="00CB7A18">
              <w:rPr>
                <w:sz w:val="28"/>
                <w:szCs w:val="28"/>
                <w:lang w:val="ru-RU"/>
              </w:rPr>
              <w:t xml:space="preserve"> по делам несовершеннолетних и защите их прав Красногвардейского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445B" w:rsidRPr="00CB7A18" w:rsidTr="00870FCC">
        <w:trPr>
          <w:trHeight w:val="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6130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8.3.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445B" w:rsidRPr="00CB7A18" w:rsidRDefault="001F445B" w:rsidP="00692C8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Спартакиада казачьей молодежи допризывного возраста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FD42AD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военно-спортивн</w:t>
            </w:r>
            <w:r w:rsidR="00FD42AD">
              <w:rPr>
                <w:rStyle w:val="FontStyle33"/>
                <w:sz w:val="28"/>
                <w:szCs w:val="28"/>
              </w:rPr>
              <w:t>ых мероприятий среди казачьей молодежи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0D5228" w:rsidP="00FD42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район», Казачье общество Красногвардейского район</w:t>
            </w:r>
            <w:proofErr w:type="gramStart"/>
            <w:r w:rsidRPr="00CB7A18">
              <w:rPr>
                <w:sz w:val="28"/>
                <w:szCs w:val="28"/>
              </w:rPr>
              <w:t>а</w:t>
            </w:r>
            <w:r w:rsidR="00FD42AD">
              <w:rPr>
                <w:sz w:val="28"/>
                <w:szCs w:val="28"/>
              </w:rPr>
              <w:t>(</w:t>
            </w:r>
            <w:proofErr w:type="gramEnd"/>
            <w:r w:rsidR="00FD42AD">
              <w:rPr>
                <w:sz w:val="28"/>
                <w:szCs w:val="28"/>
              </w:rPr>
              <w:t>по согласованию)</w:t>
            </w:r>
            <w:r w:rsidR="00FD42AD" w:rsidRPr="00CB7A18">
              <w:rPr>
                <w:sz w:val="28"/>
                <w:szCs w:val="28"/>
              </w:rPr>
              <w:t>,</w:t>
            </w:r>
            <w:r w:rsidRPr="00CB7A18">
              <w:rPr>
                <w:sz w:val="28"/>
                <w:szCs w:val="28"/>
              </w:rPr>
              <w:t xml:space="preserve"> м</w:t>
            </w:r>
            <w:r w:rsidR="001F445B" w:rsidRPr="00CB7A18">
              <w:rPr>
                <w:sz w:val="28"/>
                <w:szCs w:val="28"/>
              </w:rPr>
              <w:t>естное отделение ДОСААФ России по Красногвардейскому району</w:t>
            </w:r>
            <w:r w:rsidR="00FD42AD">
              <w:rPr>
                <w:sz w:val="28"/>
                <w:szCs w:val="28"/>
              </w:rPr>
              <w:t>(по согласованию)</w:t>
            </w:r>
            <w:r w:rsidR="00FD42AD" w:rsidRPr="00CB7A18">
              <w:rPr>
                <w:sz w:val="28"/>
                <w:szCs w:val="28"/>
              </w:rPr>
              <w:t xml:space="preserve">, </w:t>
            </w:r>
            <w:r w:rsidR="001F445B" w:rsidRPr="00CB7A18">
              <w:rPr>
                <w:sz w:val="28"/>
                <w:szCs w:val="28"/>
              </w:rPr>
              <w:t xml:space="preserve"> </w:t>
            </w:r>
            <w:r w:rsidRPr="00CB7A18">
              <w:rPr>
                <w:sz w:val="28"/>
                <w:szCs w:val="28"/>
              </w:rPr>
              <w:t>у</w:t>
            </w:r>
            <w:r w:rsidR="001F445B"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1F445B" w:rsidP="000D5228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7A18">
              <w:rPr>
                <w:sz w:val="28"/>
                <w:szCs w:val="28"/>
              </w:rPr>
              <w:t xml:space="preserve">Бюджет </w:t>
            </w:r>
            <w:r w:rsidR="000D5228" w:rsidRPr="00CB7A18">
              <w:rPr>
                <w:sz w:val="28"/>
                <w:szCs w:val="28"/>
                <w:lang w:val="ru-RU"/>
              </w:rPr>
              <w:t>о</w:t>
            </w:r>
            <w:r w:rsidRPr="00CB7A18">
              <w:rPr>
                <w:sz w:val="28"/>
                <w:szCs w:val="28"/>
                <w:lang w:val="ru-RU"/>
              </w:rPr>
              <w:t xml:space="preserve">тдела по молодежной политике и спорту </w:t>
            </w:r>
            <w:r w:rsidRPr="00CB7A18"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42736F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EB5A0A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5486">
              <w:rPr>
                <w:sz w:val="28"/>
                <w:szCs w:val="28"/>
              </w:rPr>
              <w:t>5000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F2623D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5B" w:rsidRPr="00CB7A18" w:rsidRDefault="00F11269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623D">
              <w:rPr>
                <w:sz w:val="28"/>
                <w:szCs w:val="28"/>
              </w:rPr>
              <w:t>5000 руб.</w:t>
            </w:r>
          </w:p>
        </w:tc>
      </w:tr>
      <w:tr w:rsidR="00B65F1F" w:rsidRPr="00CB7A18" w:rsidTr="00870FCC">
        <w:trPr>
          <w:trHeight w:val="38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8.4.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F1F" w:rsidRPr="00CB7A18" w:rsidRDefault="00B65F1F" w:rsidP="002A4AC0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Районный фестиваль по военно-прикладным видам спорта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EF1B0F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мероприятий по 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>военно-прикладным видам спорта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Отдел по молодежной политике и спорту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м</w:t>
            </w:r>
            <w:r w:rsidRPr="00CB7A18">
              <w:rPr>
                <w:sz w:val="28"/>
                <w:szCs w:val="28"/>
              </w:rPr>
              <w:t>естное отделение ДОСААФ России по Красногвардейскому район</w:t>
            </w:r>
            <w:proofErr w:type="gramStart"/>
            <w:r w:rsidRPr="00CB7A18">
              <w:rPr>
                <w:sz w:val="28"/>
                <w:szCs w:val="28"/>
              </w:rPr>
              <w:t>у</w:t>
            </w:r>
            <w:r w:rsidR="00FD42AD">
              <w:rPr>
                <w:sz w:val="28"/>
                <w:szCs w:val="28"/>
              </w:rPr>
              <w:t>(</w:t>
            </w:r>
            <w:proofErr w:type="gramEnd"/>
            <w:r w:rsidR="00FD42AD">
              <w:rPr>
                <w:sz w:val="28"/>
                <w:szCs w:val="28"/>
              </w:rPr>
              <w:t>по согласованию)</w:t>
            </w:r>
            <w:r w:rsidR="00FD42AD" w:rsidRPr="00CB7A18">
              <w:rPr>
                <w:sz w:val="28"/>
                <w:szCs w:val="28"/>
              </w:rPr>
              <w:t xml:space="preserve">, </w:t>
            </w:r>
            <w:r w:rsidRPr="00CB7A18">
              <w:rPr>
                <w:sz w:val="28"/>
                <w:szCs w:val="28"/>
              </w:rPr>
              <w:t xml:space="preserve">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430C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B65F1F" w:rsidP="00430CC2">
            <w:pPr>
              <w:pStyle w:val="a8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FD02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FD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FD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1F" w:rsidRPr="00CB7A18" w:rsidRDefault="0042736F" w:rsidP="00FD02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2A41" w:rsidRPr="00CB7A18" w:rsidTr="00870FCC">
        <w:trPr>
          <w:trHeight w:val="3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8.5.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A41" w:rsidRPr="00CB7A18" w:rsidRDefault="005B2A41" w:rsidP="00692C8E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 xml:space="preserve">Районные </w:t>
            </w:r>
            <w:r w:rsidR="00692C8E">
              <w:rPr>
                <w:rFonts w:ascii="Times New Roman" w:hAnsi="Times New Roman"/>
                <w:sz w:val="28"/>
                <w:szCs w:val="28"/>
              </w:rPr>
              <w:t>мероприятия «Школа безопасности», «Юный спасатель»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EF1B0F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Отдел по молодежной политике и спорту администрации МО «Красногвардейский район», </w:t>
            </w:r>
            <w:r w:rsidR="000D5228" w:rsidRPr="00CB7A18">
              <w:rPr>
                <w:sz w:val="28"/>
                <w:szCs w:val="28"/>
              </w:rPr>
              <w:t>м</w:t>
            </w:r>
            <w:r w:rsidRPr="00CB7A18">
              <w:rPr>
                <w:sz w:val="28"/>
                <w:szCs w:val="28"/>
              </w:rPr>
              <w:t>естное отделение ДОСААФ России по Красногвардейскому район</w:t>
            </w:r>
            <w:proofErr w:type="gramStart"/>
            <w:r w:rsidRPr="00CB7A18">
              <w:rPr>
                <w:sz w:val="28"/>
                <w:szCs w:val="28"/>
              </w:rPr>
              <w:t>у</w:t>
            </w:r>
            <w:r w:rsidR="00FD42AD">
              <w:rPr>
                <w:sz w:val="28"/>
                <w:szCs w:val="28"/>
              </w:rPr>
              <w:t>(</w:t>
            </w:r>
            <w:proofErr w:type="gramEnd"/>
            <w:r w:rsidR="00FD42AD">
              <w:rPr>
                <w:sz w:val="28"/>
                <w:szCs w:val="28"/>
              </w:rPr>
              <w:t>по согласованию)</w:t>
            </w:r>
            <w:r w:rsidR="00FD42AD" w:rsidRPr="00CB7A18">
              <w:rPr>
                <w:sz w:val="28"/>
                <w:szCs w:val="28"/>
              </w:rPr>
              <w:t xml:space="preserve">, </w:t>
            </w:r>
            <w:r w:rsidRPr="00CB7A18">
              <w:rPr>
                <w:sz w:val="28"/>
                <w:szCs w:val="28"/>
              </w:rPr>
              <w:t xml:space="preserve">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613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6130A3">
            <w:pPr>
              <w:pStyle w:val="a8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42736F" w:rsidP="00FD02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42736F" w:rsidP="00FD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42736F" w:rsidP="00FD0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42736F" w:rsidP="00FD02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8F8" w:rsidRPr="00CB7A18" w:rsidTr="00870FCC">
        <w:trPr>
          <w:trHeight w:val="5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lastRenderedPageBreak/>
              <w:t>8.6.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692C8E" w:rsidP="00B8262A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Мероприятия</w:t>
            </w:r>
            <w:r w:rsidR="002478F8" w:rsidRPr="00CB7A18">
              <w:rPr>
                <w:rFonts w:eastAsia="Arial Unicode MS"/>
                <w:sz w:val="28"/>
                <w:szCs w:val="28"/>
              </w:rPr>
              <w:t xml:space="preserve"> Всероссийского физкультурно-спортивного комплекса «Готов к труду и обороне» (ГТО) </w:t>
            </w:r>
          </w:p>
          <w:p w:rsidR="002478F8" w:rsidRPr="00CB7A18" w:rsidRDefault="002478F8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692C8E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 xml:space="preserve">Организация и проведение </w:t>
            </w:r>
            <w:r w:rsidR="00692C8E">
              <w:rPr>
                <w:rStyle w:val="FontStyle33"/>
                <w:sz w:val="28"/>
                <w:szCs w:val="28"/>
              </w:rPr>
              <w:t xml:space="preserve">мероприятий по сдаче нормативов ГТО и пропаганде </w:t>
            </w:r>
            <w:r w:rsidRPr="00CB7A18">
              <w:rPr>
                <w:rFonts w:ascii="Times New Roman" w:eastAsia="Arial Unicode MS" w:hAnsi="Times New Roman"/>
                <w:sz w:val="28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7A20C2" w:rsidRPr="00CB7A18">
              <w:rPr>
                <w:sz w:val="28"/>
                <w:szCs w:val="28"/>
              </w:rPr>
              <w:t>, управление образования администрации МО «Красногвардейский район»</w:t>
            </w:r>
            <w:r w:rsidRPr="00CB7A18">
              <w:rPr>
                <w:sz w:val="28"/>
                <w:szCs w:val="28"/>
              </w:rPr>
              <w:t xml:space="preserve">, </w:t>
            </w:r>
            <w:r w:rsidR="000D5228" w:rsidRPr="00CB7A18">
              <w:rPr>
                <w:sz w:val="28"/>
                <w:szCs w:val="28"/>
              </w:rPr>
              <w:t>м</w:t>
            </w:r>
            <w:r w:rsidRPr="00CB7A18">
              <w:rPr>
                <w:sz w:val="28"/>
                <w:szCs w:val="28"/>
              </w:rPr>
              <w:t>естное отделение ДОСААФ России по Красногвардейскому району</w:t>
            </w:r>
            <w:r w:rsidR="00FD42AD">
              <w:rPr>
                <w:sz w:val="28"/>
                <w:szCs w:val="28"/>
              </w:rPr>
              <w:t xml:space="preserve"> (по согласованию)</w:t>
            </w:r>
            <w:r w:rsidR="00FD42AD" w:rsidRPr="00CB7A18">
              <w:rPr>
                <w:sz w:val="28"/>
                <w:szCs w:val="28"/>
              </w:rPr>
              <w:t xml:space="preserve">, </w:t>
            </w:r>
            <w:r w:rsidRPr="00CB7A18">
              <w:rPr>
                <w:sz w:val="28"/>
                <w:szCs w:val="28"/>
              </w:rPr>
              <w:t xml:space="preserve"> </w:t>
            </w:r>
            <w:r w:rsidR="000D5228" w:rsidRPr="00CB7A18">
              <w:rPr>
                <w:sz w:val="28"/>
                <w:szCs w:val="28"/>
              </w:rPr>
              <w:t>у</w:t>
            </w:r>
            <w:r w:rsidRPr="00CB7A18">
              <w:rPr>
                <w:sz w:val="28"/>
                <w:szCs w:val="28"/>
              </w:rPr>
              <w:t>правление образования администрации МО «Красногвардейский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5B2A41" w:rsidRPr="00CB7A18" w:rsidTr="00870FCC">
        <w:trPr>
          <w:trHeight w:val="389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41" w:rsidRPr="00CB7A18" w:rsidRDefault="005B2A41" w:rsidP="00EF1B0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9.Информационное обеспечение патриотического воспитания граждан</w:t>
            </w:r>
          </w:p>
        </w:tc>
      </w:tr>
      <w:tr w:rsidR="002478F8" w:rsidRPr="00CB7A18" w:rsidTr="00870FCC">
        <w:trPr>
          <w:trHeight w:val="16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9.1.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EF1B0F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Систематизация видеоархива интервью ветеранов Великой Отечественной войны 1941 - 1945 годов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Style w:val="FontStyle33"/>
                <w:sz w:val="28"/>
                <w:szCs w:val="28"/>
              </w:rPr>
              <w:t>Создание базы (видеоархива)</w:t>
            </w:r>
            <w:r w:rsidRPr="00CB7A18">
              <w:rPr>
                <w:rFonts w:ascii="Times New Roman" w:hAnsi="Times New Roman"/>
                <w:sz w:val="28"/>
                <w:szCs w:val="28"/>
              </w:rPr>
              <w:t xml:space="preserve"> с интервью ветеранов Великой Отечественной войны 1941 - 1945 годов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 xml:space="preserve">Управление культуры и кино администрации МО «Красногвардейский </w:t>
            </w:r>
            <w:bookmarkStart w:id="0" w:name="_GoBack"/>
            <w:bookmarkEnd w:id="0"/>
            <w:r w:rsidRPr="00CB7A18">
              <w:rPr>
                <w:sz w:val="28"/>
                <w:szCs w:val="28"/>
              </w:rPr>
              <w:t>район»</w:t>
            </w:r>
            <w:r w:rsidR="007A20C2" w:rsidRPr="00CB7A18">
              <w:rPr>
                <w:sz w:val="28"/>
                <w:szCs w:val="28"/>
              </w:rPr>
              <w:t>, музей.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2478F8" w:rsidRPr="00CB7A18" w:rsidTr="00870FCC">
        <w:trPr>
          <w:trHeight w:val="2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EF1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9.2.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8F8" w:rsidRPr="00CB7A18" w:rsidRDefault="002478F8" w:rsidP="00732712">
            <w:pPr>
              <w:pStyle w:val="Style19"/>
              <w:widowControl/>
              <w:spacing w:line="274" w:lineRule="exact"/>
              <w:ind w:left="5" w:hanging="5"/>
              <w:rPr>
                <w:rFonts w:ascii="Times New Roman" w:hAnsi="Times New Roman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Подготовка материалов по военно-патриотической тематике и публикация в районной газете «Дружба»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B8262A">
            <w:pPr>
              <w:pStyle w:val="Style19"/>
              <w:widowControl/>
              <w:spacing w:line="274" w:lineRule="exact"/>
              <w:ind w:left="5" w:hanging="5"/>
              <w:rPr>
                <w:rStyle w:val="FontStyle33"/>
                <w:sz w:val="28"/>
                <w:szCs w:val="28"/>
              </w:rPr>
            </w:pPr>
            <w:r w:rsidRPr="00CB7A18">
              <w:rPr>
                <w:rFonts w:ascii="Times New Roman" w:hAnsi="Times New Roman"/>
                <w:sz w:val="28"/>
                <w:szCs w:val="28"/>
              </w:rPr>
              <w:t>Подготовка и публикация материалов по военно-патриотической тематике в районной газете «Дружба»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0D5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Районная газета «Дружба»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F8" w:rsidRPr="00CB7A18" w:rsidRDefault="002478F8" w:rsidP="005274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-</w:t>
            </w:r>
          </w:p>
        </w:tc>
      </w:tr>
      <w:tr w:rsidR="007A20C2" w:rsidRPr="00CB7A18" w:rsidTr="00870FCC">
        <w:trPr>
          <w:trHeight w:val="1120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D97A2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lastRenderedPageBreak/>
              <w:t>ИТОГО</w:t>
            </w:r>
            <w:r w:rsidR="00D97A2F" w:rsidRPr="00CB7A1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7A20C2" w:rsidP="00B826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sz w:val="28"/>
                <w:szCs w:val="28"/>
              </w:rPr>
              <w:t>Бюджет МО «Красногвардейский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EB5A0A" w:rsidP="009A74A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2736F">
              <w:rPr>
                <w:b/>
                <w:sz w:val="28"/>
                <w:szCs w:val="28"/>
              </w:rPr>
              <w:t>0</w:t>
            </w:r>
            <w:r w:rsidR="00B9656E">
              <w:rPr>
                <w:b/>
                <w:sz w:val="28"/>
                <w:szCs w:val="28"/>
              </w:rPr>
              <w:t xml:space="preserve"> </w:t>
            </w:r>
            <w:r w:rsidR="0042736F">
              <w:rPr>
                <w:b/>
                <w:sz w:val="28"/>
                <w:szCs w:val="28"/>
              </w:rPr>
              <w:t>000</w:t>
            </w:r>
          </w:p>
          <w:p w:rsidR="007A20C2" w:rsidRPr="00CB7A18" w:rsidRDefault="007A20C2" w:rsidP="009A74A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7A18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EB5A0A" w:rsidP="009A74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2623D">
              <w:rPr>
                <w:b/>
                <w:sz w:val="28"/>
                <w:szCs w:val="28"/>
              </w:rPr>
              <w:t>0</w:t>
            </w:r>
            <w:r w:rsidR="00B9656E">
              <w:rPr>
                <w:b/>
                <w:sz w:val="28"/>
                <w:szCs w:val="28"/>
              </w:rPr>
              <w:t xml:space="preserve"> </w:t>
            </w:r>
            <w:r w:rsidR="00F2623D">
              <w:rPr>
                <w:b/>
                <w:sz w:val="28"/>
                <w:szCs w:val="28"/>
              </w:rPr>
              <w:t>000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F2623D" w:rsidP="009A74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100000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C2" w:rsidRPr="00CB7A18" w:rsidRDefault="00F2623D" w:rsidP="00EB5A0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B5A0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0000 руб.</w:t>
            </w:r>
          </w:p>
        </w:tc>
      </w:tr>
    </w:tbl>
    <w:p w:rsidR="006E6D16" w:rsidRDefault="006E6D16" w:rsidP="000E1D84">
      <w:pPr>
        <w:ind w:right="-483"/>
        <w:jc w:val="both"/>
        <w:rPr>
          <w:bCs/>
          <w:iCs/>
          <w:color w:val="000000"/>
          <w:sz w:val="28"/>
          <w:szCs w:val="28"/>
        </w:rPr>
      </w:pPr>
    </w:p>
    <w:p w:rsidR="002555A2" w:rsidRDefault="002555A2" w:rsidP="000E1D84">
      <w:pPr>
        <w:ind w:right="-483"/>
        <w:jc w:val="both"/>
        <w:rPr>
          <w:bCs/>
          <w:iCs/>
          <w:color w:val="000000"/>
          <w:sz w:val="28"/>
          <w:szCs w:val="28"/>
        </w:rPr>
      </w:pPr>
    </w:p>
    <w:p w:rsidR="00AC6582" w:rsidRDefault="00AC6582" w:rsidP="000E1D84">
      <w:pPr>
        <w:ind w:right="-483"/>
        <w:jc w:val="both"/>
        <w:rPr>
          <w:bCs/>
          <w:iCs/>
          <w:color w:val="000000"/>
          <w:sz w:val="28"/>
          <w:szCs w:val="28"/>
        </w:rPr>
      </w:pPr>
    </w:p>
    <w:p w:rsidR="00D12494" w:rsidRDefault="00D12494" w:rsidP="00D12494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D12494" w:rsidRPr="005E4665" w:rsidRDefault="00D12494" w:rsidP="00D12494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МО «Красногвардейский район»</w:t>
      </w:r>
      <w:r w:rsidRPr="005E4665">
        <w:rPr>
          <w:bCs/>
          <w:iCs/>
          <w:color w:val="000000"/>
          <w:sz w:val="28"/>
          <w:szCs w:val="28"/>
        </w:rPr>
        <w:t xml:space="preserve"> -</w:t>
      </w:r>
    </w:p>
    <w:p w:rsidR="00D12494" w:rsidRPr="00460D5B" w:rsidRDefault="00D12494" w:rsidP="00D12494">
      <w:pPr>
        <w:spacing w:line="283" w:lineRule="exact"/>
        <w:rPr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начальник общего отдела  </w:t>
      </w:r>
      <w:r>
        <w:rPr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E466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p w:rsidR="00D12494" w:rsidRPr="00460D5B" w:rsidRDefault="00D12494" w:rsidP="00D12494">
      <w:pPr>
        <w:spacing w:line="283" w:lineRule="exact"/>
        <w:rPr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   </w:t>
      </w:r>
      <w:r w:rsidRPr="005E4665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 xml:space="preserve"> </w:t>
      </w:r>
      <w:r w:rsidRPr="00703EB7">
        <w:rPr>
          <w:bCs/>
          <w:iCs/>
          <w:color w:val="000000"/>
          <w:sz w:val="28"/>
          <w:szCs w:val="28"/>
        </w:rPr>
        <w:tab/>
      </w:r>
    </w:p>
    <w:p w:rsidR="00D12494" w:rsidRPr="00460D5B" w:rsidRDefault="00D12494" w:rsidP="00D12494">
      <w:pPr>
        <w:spacing w:line="283" w:lineRule="exact"/>
        <w:rPr>
          <w:sz w:val="28"/>
          <w:szCs w:val="28"/>
        </w:rPr>
      </w:pP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 xml:space="preserve">                                              </w:t>
      </w:r>
      <w:r w:rsidRPr="00703EB7"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 xml:space="preserve">   </w:t>
      </w:r>
    </w:p>
    <w:p w:rsidR="004A7B60" w:rsidRPr="006E6D16" w:rsidRDefault="00A26109" w:rsidP="001926ED">
      <w:pPr>
        <w:ind w:right="-483"/>
        <w:jc w:val="both"/>
        <w:rPr>
          <w:bCs/>
          <w:iCs/>
          <w:sz w:val="22"/>
          <w:szCs w:val="22"/>
        </w:rPr>
        <w:sectPr w:rsidR="004A7B60" w:rsidRPr="006E6D16" w:rsidSect="005B2A41">
          <w:pgSz w:w="16838" w:h="11906" w:orient="landscape"/>
          <w:pgMar w:top="426" w:right="567" w:bottom="284" w:left="851" w:header="0" w:footer="0" w:gutter="0"/>
          <w:pgNumType w:start="1"/>
          <w:cols w:space="708"/>
          <w:docGrid w:linePitch="360"/>
        </w:sectPr>
      </w:pPr>
      <w:r>
        <w:rPr>
          <w:bCs/>
          <w:iCs/>
          <w:color w:val="000000"/>
          <w:sz w:val="28"/>
          <w:szCs w:val="28"/>
        </w:rPr>
        <w:t xml:space="preserve">                      </w:t>
      </w:r>
      <w:r w:rsidR="006E6D16">
        <w:rPr>
          <w:bCs/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005D73" w:rsidRPr="003F403A" w:rsidRDefault="00005D73" w:rsidP="009F7514">
      <w:pPr>
        <w:rPr>
          <w:color w:val="FF0000"/>
        </w:rPr>
      </w:pPr>
    </w:p>
    <w:sectPr w:rsidR="00005D73" w:rsidRPr="003F403A" w:rsidSect="000B2280">
      <w:pgSz w:w="11906" w:h="16838"/>
      <w:pgMar w:top="567" w:right="425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72" w:rsidRDefault="00D82072">
      <w:r>
        <w:separator/>
      </w:r>
    </w:p>
  </w:endnote>
  <w:endnote w:type="continuationSeparator" w:id="0">
    <w:p w:rsidR="00D82072" w:rsidRDefault="00D8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8D" w:rsidRDefault="006B7D8D" w:rsidP="00545C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D8D" w:rsidRDefault="006B7D8D" w:rsidP="00545CB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72" w:rsidRDefault="00D82072">
      <w:r>
        <w:separator/>
      </w:r>
    </w:p>
  </w:footnote>
  <w:footnote w:type="continuationSeparator" w:id="0">
    <w:p w:rsidR="00D82072" w:rsidRDefault="00D8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8D" w:rsidRDefault="006B7D8D" w:rsidP="00545CB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D8D" w:rsidRDefault="006B7D8D" w:rsidP="00545C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171"/>
    <w:multiLevelType w:val="hybridMultilevel"/>
    <w:tmpl w:val="EC8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41AE"/>
    <w:multiLevelType w:val="singleLevel"/>
    <w:tmpl w:val="E050DF1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467B96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F506C83"/>
    <w:multiLevelType w:val="hybridMultilevel"/>
    <w:tmpl w:val="DBA4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631D5"/>
    <w:multiLevelType w:val="hybridMultilevel"/>
    <w:tmpl w:val="45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BB1"/>
    <w:multiLevelType w:val="hybridMultilevel"/>
    <w:tmpl w:val="35349E32"/>
    <w:lvl w:ilvl="0" w:tplc="54CC9AA4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32BC0C73"/>
    <w:multiLevelType w:val="hybridMultilevel"/>
    <w:tmpl w:val="3CEEC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429B0"/>
    <w:multiLevelType w:val="hybridMultilevel"/>
    <w:tmpl w:val="5DEC88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4347CA6"/>
    <w:multiLevelType w:val="hybridMultilevel"/>
    <w:tmpl w:val="E1AA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0D3B"/>
    <w:multiLevelType w:val="hybridMultilevel"/>
    <w:tmpl w:val="3C7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A6498"/>
    <w:multiLevelType w:val="hybridMultilevel"/>
    <w:tmpl w:val="EBC0BBA4"/>
    <w:lvl w:ilvl="0" w:tplc="0D7CBF9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A3237B"/>
    <w:multiLevelType w:val="hybridMultilevel"/>
    <w:tmpl w:val="0C3CB9E6"/>
    <w:lvl w:ilvl="0" w:tplc="5EA0A65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853505"/>
    <w:multiLevelType w:val="hybridMultilevel"/>
    <w:tmpl w:val="099E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55E11"/>
    <w:multiLevelType w:val="hybridMultilevel"/>
    <w:tmpl w:val="AC724244"/>
    <w:lvl w:ilvl="0" w:tplc="94DE6C3E">
      <w:start w:val="5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B4107E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B000F"/>
    <w:multiLevelType w:val="hybridMultilevel"/>
    <w:tmpl w:val="E74E6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6748A"/>
    <w:multiLevelType w:val="hybridMultilevel"/>
    <w:tmpl w:val="2716D736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E6E140F"/>
    <w:multiLevelType w:val="hybridMultilevel"/>
    <w:tmpl w:val="802ECF7E"/>
    <w:lvl w:ilvl="0" w:tplc="907ED410">
      <w:start w:val="3"/>
      <w:numFmt w:val="decimal"/>
      <w:lvlText w:val="%1."/>
      <w:lvlJc w:val="left"/>
      <w:pPr>
        <w:ind w:left="143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>
    <w:nsid w:val="579E0F1B"/>
    <w:multiLevelType w:val="hybridMultilevel"/>
    <w:tmpl w:val="6F74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86D3D"/>
    <w:multiLevelType w:val="hybridMultilevel"/>
    <w:tmpl w:val="A7AE700E"/>
    <w:lvl w:ilvl="0" w:tplc="234A1B9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BF3414D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F9177C9"/>
    <w:multiLevelType w:val="hybridMultilevel"/>
    <w:tmpl w:val="7E18E456"/>
    <w:lvl w:ilvl="0" w:tplc="5952FA92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63F33781"/>
    <w:multiLevelType w:val="hybridMultilevel"/>
    <w:tmpl w:val="39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D61E7"/>
    <w:multiLevelType w:val="multilevel"/>
    <w:tmpl w:val="2A742D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D64516B"/>
    <w:multiLevelType w:val="hybridMultilevel"/>
    <w:tmpl w:val="887C8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A77B6D"/>
    <w:multiLevelType w:val="hybridMultilevel"/>
    <w:tmpl w:val="12B052A0"/>
    <w:lvl w:ilvl="0" w:tplc="8ED62C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1A754DB"/>
    <w:multiLevelType w:val="hybridMultilevel"/>
    <w:tmpl w:val="F062909E"/>
    <w:lvl w:ilvl="0" w:tplc="683085AE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725F6687"/>
    <w:multiLevelType w:val="hybridMultilevel"/>
    <w:tmpl w:val="13B46578"/>
    <w:lvl w:ilvl="0" w:tplc="85849A9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D532DBB"/>
    <w:multiLevelType w:val="hybridMultilevel"/>
    <w:tmpl w:val="58984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2"/>
  </w:num>
  <w:num w:numId="5">
    <w:abstractNumId w:val="21"/>
  </w:num>
  <w:num w:numId="6">
    <w:abstractNumId w:val="4"/>
  </w:num>
  <w:num w:numId="7">
    <w:abstractNumId w:val="17"/>
  </w:num>
  <w:num w:numId="8">
    <w:abstractNumId w:val="14"/>
  </w:num>
  <w:num w:numId="9">
    <w:abstractNumId w:val="23"/>
  </w:num>
  <w:num w:numId="10">
    <w:abstractNumId w:val="3"/>
  </w:num>
  <w:num w:numId="11">
    <w:abstractNumId w:val="7"/>
  </w:num>
  <w:num w:numId="12">
    <w:abstractNumId w:val="26"/>
  </w:num>
  <w:num w:numId="13">
    <w:abstractNumId w:val="13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15"/>
  </w:num>
  <w:num w:numId="20">
    <w:abstractNumId w:val="2"/>
  </w:num>
  <w:num w:numId="21">
    <w:abstractNumId w:val="27"/>
  </w:num>
  <w:num w:numId="22">
    <w:abstractNumId w:val="22"/>
  </w:num>
  <w:num w:numId="23">
    <w:abstractNumId w:val="18"/>
  </w:num>
  <w:num w:numId="24">
    <w:abstractNumId w:val="16"/>
  </w:num>
  <w:num w:numId="25">
    <w:abstractNumId w:val="25"/>
  </w:num>
  <w:num w:numId="26">
    <w:abstractNumId w:val="20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E8"/>
    <w:rsid w:val="0000315F"/>
    <w:rsid w:val="00005A51"/>
    <w:rsid w:val="00005D73"/>
    <w:rsid w:val="00011AAF"/>
    <w:rsid w:val="000121D5"/>
    <w:rsid w:val="00012926"/>
    <w:rsid w:val="00021FAE"/>
    <w:rsid w:val="00025A08"/>
    <w:rsid w:val="00027D30"/>
    <w:rsid w:val="00037DFC"/>
    <w:rsid w:val="000438C6"/>
    <w:rsid w:val="0005771C"/>
    <w:rsid w:val="000637E5"/>
    <w:rsid w:val="00063EE5"/>
    <w:rsid w:val="00070D60"/>
    <w:rsid w:val="000722D8"/>
    <w:rsid w:val="00072525"/>
    <w:rsid w:val="00075342"/>
    <w:rsid w:val="00076764"/>
    <w:rsid w:val="0007778D"/>
    <w:rsid w:val="00077792"/>
    <w:rsid w:val="000779BB"/>
    <w:rsid w:val="00080667"/>
    <w:rsid w:val="00081A0B"/>
    <w:rsid w:val="00082724"/>
    <w:rsid w:val="00083C70"/>
    <w:rsid w:val="00084D03"/>
    <w:rsid w:val="00085875"/>
    <w:rsid w:val="00090559"/>
    <w:rsid w:val="0009081F"/>
    <w:rsid w:val="00091BD0"/>
    <w:rsid w:val="00092455"/>
    <w:rsid w:val="00093664"/>
    <w:rsid w:val="00097EE7"/>
    <w:rsid w:val="000A18E7"/>
    <w:rsid w:val="000A2ADC"/>
    <w:rsid w:val="000A5822"/>
    <w:rsid w:val="000A626C"/>
    <w:rsid w:val="000A7133"/>
    <w:rsid w:val="000A7D2E"/>
    <w:rsid w:val="000B2280"/>
    <w:rsid w:val="000B4928"/>
    <w:rsid w:val="000B513E"/>
    <w:rsid w:val="000B7EEA"/>
    <w:rsid w:val="000C4767"/>
    <w:rsid w:val="000D15DF"/>
    <w:rsid w:val="000D4631"/>
    <w:rsid w:val="000D5228"/>
    <w:rsid w:val="000D6020"/>
    <w:rsid w:val="000D61CA"/>
    <w:rsid w:val="000E1641"/>
    <w:rsid w:val="000E1D84"/>
    <w:rsid w:val="000E5D53"/>
    <w:rsid w:val="000E7D69"/>
    <w:rsid w:val="000F1B9B"/>
    <w:rsid w:val="000F1E37"/>
    <w:rsid w:val="000F6BA5"/>
    <w:rsid w:val="000F709D"/>
    <w:rsid w:val="00100016"/>
    <w:rsid w:val="00120787"/>
    <w:rsid w:val="00121B02"/>
    <w:rsid w:val="001245E7"/>
    <w:rsid w:val="001265BC"/>
    <w:rsid w:val="00126C02"/>
    <w:rsid w:val="0013347E"/>
    <w:rsid w:val="00135007"/>
    <w:rsid w:val="00142A34"/>
    <w:rsid w:val="00147D6C"/>
    <w:rsid w:val="001549D6"/>
    <w:rsid w:val="00155892"/>
    <w:rsid w:val="00160C64"/>
    <w:rsid w:val="00163949"/>
    <w:rsid w:val="0016754D"/>
    <w:rsid w:val="00170457"/>
    <w:rsid w:val="001732DC"/>
    <w:rsid w:val="001750E2"/>
    <w:rsid w:val="0017697B"/>
    <w:rsid w:val="00176B9E"/>
    <w:rsid w:val="001777AF"/>
    <w:rsid w:val="001779BC"/>
    <w:rsid w:val="00180AEC"/>
    <w:rsid w:val="0018270C"/>
    <w:rsid w:val="001866A7"/>
    <w:rsid w:val="001926ED"/>
    <w:rsid w:val="001961A5"/>
    <w:rsid w:val="001B02FB"/>
    <w:rsid w:val="001B3D75"/>
    <w:rsid w:val="001B4A6E"/>
    <w:rsid w:val="001C6893"/>
    <w:rsid w:val="001D01D0"/>
    <w:rsid w:val="001E0EF2"/>
    <w:rsid w:val="001E18C9"/>
    <w:rsid w:val="001E2FB6"/>
    <w:rsid w:val="001E3F19"/>
    <w:rsid w:val="001F3CAC"/>
    <w:rsid w:val="001F445B"/>
    <w:rsid w:val="00205AE6"/>
    <w:rsid w:val="00212043"/>
    <w:rsid w:val="002129CC"/>
    <w:rsid w:val="00214D86"/>
    <w:rsid w:val="00217CC8"/>
    <w:rsid w:val="002222D0"/>
    <w:rsid w:val="00227E74"/>
    <w:rsid w:val="00230DE2"/>
    <w:rsid w:val="00232E12"/>
    <w:rsid w:val="00242C10"/>
    <w:rsid w:val="002478F8"/>
    <w:rsid w:val="002502F2"/>
    <w:rsid w:val="002507CE"/>
    <w:rsid w:val="0025121B"/>
    <w:rsid w:val="002555A2"/>
    <w:rsid w:val="00257A13"/>
    <w:rsid w:val="00270409"/>
    <w:rsid w:val="00271A2D"/>
    <w:rsid w:val="002750A1"/>
    <w:rsid w:val="00275CD1"/>
    <w:rsid w:val="00275FF4"/>
    <w:rsid w:val="00277021"/>
    <w:rsid w:val="00277766"/>
    <w:rsid w:val="002812E8"/>
    <w:rsid w:val="0028281A"/>
    <w:rsid w:val="00290B09"/>
    <w:rsid w:val="00292846"/>
    <w:rsid w:val="00293955"/>
    <w:rsid w:val="002A16FD"/>
    <w:rsid w:val="002A4AC0"/>
    <w:rsid w:val="002A6E4B"/>
    <w:rsid w:val="002A7C5F"/>
    <w:rsid w:val="002B2528"/>
    <w:rsid w:val="002B36DC"/>
    <w:rsid w:val="002B4C66"/>
    <w:rsid w:val="002B6032"/>
    <w:rsid w:val="002C071E"/>
    <w:rsid w:val="002C0CCF"/>
    <w:rsid w:val="002C0F25"/>
    <w:rsid w:val="002C23FD"/>
    <w:rsid w:val="002C3EAD"/>
    <w:rsid w:val="002C4585"/>
    <w:rsid w:val="002C6125"/>
    <w:rsid w:val="002D23ED"/>
    <w:rsid w:val="002D33F9"/>
    <w:rsid w:val="002E76D9"/>
    <w:rsid w:val="002F4BE4"/>
    <w:rsid w:val="002F5F1B"/>
    <w:rsid w:val="002F68DD"/>
    <w:rsid w:val="00301C22"/>
    <w:rsid w:val="00307484"/>
    <w:rsid w:val="00307C77"/>
    <w:rsid w:val="003107DF"/>
    <w:rsid w:val="00312958"/>
    <w:rsid w:val="00313112"/>
    <w:rsid w:val="00320847"/>
    <w:rsid w:val="003218C6"/>
    <w:rsid w:val="00321F10"/>
    <w:rsid w:val="003231D7"/>
    <w:rsid w:val="0033038F"/>
    <w:rsid w:val="0033125F"/>
    <w:rsid w:val="00337FA4"/>
    <w:rsid w:val="00344C42"/>
    <w:rsid w:val="00350A49"/>
    <w:rsid w:val="00355F8F"/>
    <w:rsid w:val="003579E8"/>
    <w:rsid w:val="003624BE"/>
    <w:rsid w:val="00363250"/>
    <w:rsid w:val="0036585B"/>
    <w:rsid w:val="003717A2"/>
    <w:rsid w:val="00371802"/>
    <w:rsid w:val="00372595"/>
    <w:rsid w:val="00372FAE"/>
    <w:rsid w:val="00373204"/>
    <w:rsid w:val="00375218"/>
    <w:rsid w:val="003802C6"/>
    <w:rsid w:val="00381710"/>
    <w:rsid w:val="003817B8"/>
    <w:rsid w:val="00381B0F"/>
    <w:rsid w:val="0039214A"/>
    <w:rsid w:val="003923FC"/>
    <w:rsid w:val="00393902"/>
    <w:rsid w:val="00395101"/>
    <w:rsid w:val="00397662"/>
    <w:rsid w:val="003A236F"/>
    <w:rsid w:val="003A4433"/>
    <w:rsid w:val="003A599F"/>
    <w:rsid w:val="003A5A5D"/>
    <w:rsid w:val="003A6980"/>
    <w:rsid w:val="003B035A"/>
    <w:rsid w:val="003B3AE1"/>
    <w:rsid w:val="003B5BE4"/>
    <w:rsid w:val="003B7D86"/>
    <w:rsid w:val="003C0608"/>
    <w:rsid w:val="003C4063"/>
    <w:rsid w:val="003C4683"/>
    <w:rsid w:val="003C5CA2"/>
    <w:rsid w:val="003D2C25"/>
    <w:rsid w:val="003D4607"/>
    <w:rsid w:val="003E1620"/>
    <w:rsid w:val="003E701F"/>
    <w:rsid w:val="003F403A"/>
    <w:rsid w:val="003F4319"/>
    <w:rsid w:val="003F5B94"/>
    <w:rsid w:val="003F733A"/>
    <w:rsid w:val="004009CC"/>
    <w:rsid w:val="004063E8"/>
    <w:rsid w:val="004120B9"/>
    <w:rsid w:val="004165A5"/>
    <w:rsid w:val="00423015"/>
    <w:rsid w:val="00425468"/>
    <w:rsid w:val="0042736F"/>
    <w:rsid w:val="00430CC2"/>
    <w:rsid w:val="00430D83"/>
    <w:rsid w:val="00431DDD"/>
    <w:rsid w:val="00434125"/>
    <w:rsid w:val="00446BBD"/>
    <w:rsid w:val="0044715A"/>
    <w:rsid w:val="00452222"/>
    <w:rsid w:val="00452F41"/>
    <w:rsid w:val="00456973"/>
    <w:rsid w:val="004577EA"/>
    <w:rsid w:val="00461924"/>
    <w:rsid w:val="00470309"/>
    <w:rsid w:val="00472E28"/>
    <w:rsid w:val="004749DA"/>
    <w:rsid w:val="00480DF4"/>
    <w:rsid w:val="004811AA"/>
    <w:rsid w:val="00483CF6"/>
    <w:rsid w:val="00491063"/>
    <w:rsid w:val="004915D1"/>
    <w:rsid w:val="0049743F"/>
    <w:rsid w:val="004A11D4"/>
    <w:rsid w:val="004A7172"/>
    <w:rsid w:val="004A7B60"/>
    <w:rsid w:val="004C0A9C"/>
    <w:rsid w:val="004D060E"/>
    <w:rsid w:val="004D08E4"/>
    <w:rsid w:val="004D345B"/>
    <w:rsid w:val="004D4754"/>
    <w:rsid w:val="004E0888"/>
    <w:rsid w:val="004E08A0"/>
    <w:rsid w:val="004E2FA4"/>
    <w:rsid w:val="004F0FBB"/>
    <w:rsid w:val="004F2BD6"/>
    <w:rsid w:val="004F4D75"/>
    <w:rsid w:val="00501296"/>
    <w:rsid w:val="00502241"/>
    <w:rsid w:val="00502A1E"/>
    <w:rsid w:val="0050546A"/>
    <w:rsid w:val="00507E25"/>
    <w:rsid w:val="0051439A"/>
    <w:rsid w:val="005147C9"/>
    <w:rsid w:val="0052097D"/>
    <w:rsid w:val="00526D54"/>
    <w:rsid w:val="00526DB1"/>
    <w:rsid w:val="0052747A"/>
    <w:rsid w:val="00530391"/>
    <w:rsid w:val="00532C1B"/>
    <w:rsid w:val="00534CFD"/>
    <w:rsid w:val="00540608"/>
    <w:rsid w:val="005419D2"/>
    <w:rsid w:val="00545CB9"/>
    <w:rsid w:val="00552CC2"/>
    <w:rsid w:val="005533D4"/>
    <w:rsid w:val="00554D08"/>
    <w:rsid w:val="00561E92"/>
    <w:rsid w:val="005728CB"/>
    <w:rsid w:val="005734C2"/>
    <w:rsid w:val="005802B6"/>
    <w:rsid w:val="00580D75"/>
    <w:rsid w:val="00581F27"/>
    <w:rsid w:val="0058514B"/>
    <w:rsid w:val="005907F2"/>
    <w:rsid w:val="005923A0"/>
    <w:rsid w:val="00595486"/>
    <w:rsid w:val="00595E63"/>
    <w:rsid w:val="005B2A41"/>
    <w:rsid w:val="005B679A"/>
    <w:rsid w:val="005B67CE"/>
    <w:rsid w:val="005C097E"/>
    <w:rsid w:val="005C5E36"/>
    <w:rsid w:val="005D11AF"/>
    <w:rsid w:val="005D3BBA"/>
    <w:rsid w:val="005D573F"/>
    <w:rsid w:val="005D6C31"/>
    <w:rsid w:val="005E41CF"/>
    <w:rsid w:val="005E5830"/>
    <w:rsid w:val="005F16C0"/>
    <w:rsid w:val="005F272A"/>
    <w:rsid w:val="00604D32"/>
    <w:rsid w:val="006051D5"/>
    <w:rsid w:val="00612CF1"/>
    <w:rsid w:val="006130A3"/>
    <w:rsid w:val="00613995"/>
    <w:rsid w:val="00614A1E"/>
    <w:rsid w:val="00624046"/>
    <w:rsid w:val="00633277"/>
    <w:rsid w:val="0063535E"/>
    <w:rsid w:val="00635C18"/>
    <w:rsid w:val="0065069A"/>
    <w:rsid w:val="00657678"/>
    <w:rsid w:val="006618FB"/>
    <w:rsid w:val="00665652"/>
    <w:rsid w:val="00671750"/>
    <w:rsid w:val="00674756"/>
    <w:rsid w:val="006869A0"/>
    <w:rsid w:val="0069057F"/>
    <w:rsid w:val="00692C8E"/>
    <w:rsid w:val="0069779C"/>
    <w:rsid w:val="00697971"/>
    <w:rsid w:val="006A685F"/>
    <w:rsid w:val="006B3703"/>
    <w:rsid w:val="006B518B"/>
    <w:rsid w:val="006B5F64"/>
    <w:rsid w:val="006B6072"/>
    <w:rsid w:val="006B7D8D"/>
    <w:rsid w:val="006D6E78"/>
    <w:rsid w:val="006E0612"/>
    <w:rsid w:val="006E0666"/>
    <w:rsid w:val="006E29F6"/>
    <w:rsid w:val="006E6D16"/>
    <w:rsid w:val="006E7C0C"/>
    <w:rsid w:val="006F0296"/>
    <w:rsid w:val="006F22A2"/>
    <w:rsid w:val="006F2881"/>
    <w:rsid w:val="006F75A2"/>
    <w:rsid w:val="006F7AD6"/>
    <w:rsid w:val="00701B03"/>
    <w:rsid w:val="007023BA"/>
    <w:rsid w:val="00703EB7"/>
    <w:rsid w:val="00703F97"/>
    <w:rsid w:val="00707F44"/>
    <w:rsid w:val="00724BF6"/>
    <w:rsid w:val="0072536C"/>
    <w:rsid w:val="007267FC"/>
    <w:rsid w:val="00730E00"/>
    <w:rsid w:val="00732712"/>
    <w:rsid w:val="007340CC"/>
    <w:rsid w:val="00735E19"/>
    <w:rsid w:val="00736919"/>
    <w:rsid w:val="00737EAD"/>
    <w:rsid w:val="00740F1B"/>
    <w:rsid w:val="007509B3"/>
    <w:rsid w:val="00751434"/>
    <w:rsid w:val="00753377"/>
    <w:rsid w:val="00753877"/>
    <w:rsid w:val="00754B17"/>
    <w:rsid w:val="00755469"/>
    <w:rsid w:val="00755D33"/>
    <w:rsid w:val="0076066C"/>
    <w:rsid w:val="00761F1F"/>
    <w:rsid w:val="00762C72"/>
    <w:rsid w:val="007661EF"/>
    <w:rsid w:val="007663B6"/>
    <w:rsid w:val="00771AC6"/>
    <w:rsid w:val="00774D2D"/>
    <w:rsid w:val="007811CF"/>
    <w:rsid w:val="00783650"/>
    <w:rsid w:val="00793E37"/>
    <w:rsid w:val="0079576E"/>
    <w:rsid w:val="007A20C2"/>
    <w:rsid w:val="007A5272"/>
    <w:rsid w:val="007A7625"/>
    <w:rsid w:val="007B1B61"/>
    <w:rsid w:val="007B4BF8"/>
    <w:rsid w:val="007C6661"/>
    <w:rsid w:val="007E6534"/>
    <w:rsid w:val="007E6912"/>
    <w:rsid w:val="007F2820"/>
    <w:rsid w:val="007F4EDE"/>
    <w:rsid w:val="007F7005"/>
    <w:rsid w:val="00801F85"/>
    <w:rsid w:val="008040C3"/>
    <w:rsid w:val="0081278D"/>
    <w:rsid w:val="00816F20"/>
    <w:rsid w:val="008215BD"/>
    <w:rsid w:val="00822D0A"/>
    <w:rsid w:val="008238F8"/>
    <w:rsid w:val="00830775"/>
    <w:rsid w:val="00830DDB"/>
    <w:rsid w:val="00840288"/>
    <w:rsid w:val="00846BCA"/>
    <w:rsid w:val="00847780"/>
    <w:rsid w:val="00855235"/>
    <w:rsid w:val="0086296C"/>
    <w:rsid w:val="00870FCC"/>
    <w:rsid w:val="008749B4"/>
    <w:rsid w:val="00875F51"/>
    <w:rsid w:val="0087625C"/>
    <w:rsid w:val="00885CDF"/>
    <w:rsid w:val="008A0018"/>
    <w:rsid w:val="008A06F9"/>
    <w:rsid w:val="008A5033"/>
    <w:rsid w:val="008A5404"/>
    <w:rsid w:val="008B0E14"/>
    <w:rsid w:val="008B12D0"/>
    <w:rsid w:val="008C125A"/>
    <w:rsid w:val="008C1A27"/>
    <w:rsid w:val="008C3B27"/>
    <w:rsid w:val="008D123E"/>
    <w:rsid w:val="008D45FC"/>
    <w:rsid w:val="008D54F8"/>
    <w:rsid w:val="008E6ECF"/>
    <w:rsid w:val="008F471D"/>
    <w:rsid w:val="008F5DA1"/>
    <w:rsid w:val="009008F9"/>
    <w:rsid w:val="00902158"/>
    <w:rsid w:val="00903AE9"/>
    <w:rsid w:val="00904428"/>
    <w:rsid w:val="00913FA5"/>
    <w:rsid w:val="00914082"/>
    <w:rsid w:val="00914D88"/>
    <w:rsid w:val="0092323F"/>
    <w:rsid w:val="0092694E"/>
    <w:rsid w:val="00935062"/>
    <w:rsid w:val="00940208"/>
    <w:rsid w:val="00945F7F"/>
    <w:rsid w:val="00961F34"/>
    <w:rsid w:val="00963A4F"/>
    <w:rsid w:val="00963D61"/>
    <w:rsid w:val="00964504"/>
    <w:rsid w:val="0096601C"/>
    <w:rsid w:val="00967680"/>
    <w:rsid w:val="0097352F"/>
    <w:rsid w:val="009755AA"/>
    <w:rsid w:val="00980D28"/>
    <w:rsid w:val="0098104A"/>
    <w:rsid w:val="00985279"/>
    <w:rsid w:val="009863A4"/>
    <w:rsid w:val="009868C5"/>
    <w:rsid w:val="00986C10"/>
    <w:rsid w:val="009A39EC"/>
    <w:rsid w:val="009A4484"/>
    <w:rsid w:val="009A7408"/>
    <w:rsid w:val="009A74A8"/>
    <w:rsid w:val="009B06E3"/>
    <w:rsid w:val="009B18A1"/>
    <w:rsid w:val="009B516E"/>
    <w:rsid w:val="009B5C2B"/>
    <w:rsid w:val="009C1DC9"/>
    <w:rsid w:val="009C261A"/>
    <w:rsid w:val="009C5B31"/>
    <w:rsid w:val="009C7ED4"/>
    <w:rsid w:val="009D5D3A"/>
    <w:rsid w:val="009D663C"/>
    <w:rsid w:val="009D7A16"/>
    <w:rsid w:val="009E0CD4"/>
    <w:rsid w:val="009E521C"/>
    <w:rsid w:val="009E75B3"/>
    <w:rsid w:val="009F1161"/>
    <w:rsid w:val="009F685C"/>
    <w:rsid w:val="009F72BA"/>
    <w:rsid w:val="009F7514"/>
    <w:rsid w:val="00A00FFA"/>
    <w:rsid w:val="00A03A67"/>
    <w:rsid w:val="00A05740"/>
    <w:rsid w:val="00A13DA7"/>
    <w:rsid w:val="00A14CDF"/>
    <w:rsid w:val="00A174FB"/>
    <w:rsid w:val="00A21137"/>
    <w:rsid w:val="00A22F4A"/>
    <w:rsid w:val="00A254D2"/>
    <w:rsid w:val="00A26109"/>
    <w:rsid w:val="00A31375"/>
    <w:rsid w:val="00A3606A"/>
    <w:rsid w:val="00A36611"/>
    <w:rsid w:val="00A37D09"/>
    <w:rsid w:val="00A40758"/>
    <w:rsid w:val="00A4089B"/>
    <w:rsid w:val="00A46981"/>
    <w:rsid w:val="00A669D1"/>
    <w:rsid w:val="00A71517"/>
    <w:rsid w:val="00A80099"/>
    <w:rsid w:val="00A848BC"/>
    <w:rsid w:val="00A86211"/>
    <w:rsid w:val="00A879B7"/>
    <w:rsid w:val="00A95C0D"/>
    <w:rsid w:val="00A96544"/>
    <w:rsid w:val="00A96BA9"/>
    <w:rsid w:val="00AB46FA"/>
    <w:rsid w:val="00AB5BA1"/>
    <w:rsid w:val="00AC2632"/>
    <w:rsid w:val="00AC6582"/>
    <w:rsid w:val="00AD6478"/>
    <w:rsid w:val="00AE0166"/>
    <w:rsid w:val="00AE413F"/>
    <w:rsid w:val="00AE639B"/>
    <w:rsid w:val="00AE6CA0"/>
    <w:rsid w:val="00AE749C"/>
    <w:rsid w:val="00AE7643"/>
    <w:rsid w:val="00AF22E4"/>
    <w:rsid w:val="00AF344B"/>
    <w:rsid w:val="00AF5538"/>
    <w:rsid w:val="00B006F7"/>
    <w:rsid w:val="00B009A0"/>
    <w:rsid w:val="00B02CB0"/>
    <w:rsid w:val="00B047DB"/>
    <w:rsid w:val="00B06EED"/>
    <w:rsid w:val="00B11DFD"/>
    <w:rsid w:val="00B21A9B"/>
    <w:rsid w:val="00B21DD8"/>
    <w:rsid w:val="00B2296D"/>
    <w:rsid w:val="00B24AAD"/>
    <w:rsid w:val="00B322C9"/>
    <w:rsid w:val="00B33942"/>
    <w:rsid w:val="00B3557C"/>
    <w:rsid w:val="00B40F5F"/>
    <w:rsid w:val="00B4325F"/>
    <w:rsid w:val="00B43474"/>
    <w:rsid w:val="00B4728C"/>
    <w:rsid w:val="00B5468F"/>
    <w:rsid w:val="00B5628E"/>
    <w:rsid w:val="00B579F4"/>
    <w:rsid w:val="00B57F3D"/>
    <w:rsid w:val="00B61909"/>
    <w:rsid w:val="00B627BB"/>
    <w:rsid w:val="00B65F1F"/>
    <w:rsid w:val="00B72297"/>
    <w:rsid w:val="00B72F57"/>
    <w:rsid w:val="00B74879"/>
    <w:rsid w:val="00B80FF8"/>
    <w:rsid w:val="00B8262A"/>
    <w:rsid w:val="00B82C64"/>
    <w:rsid w:val="00B838BC"/>
    <w:rsid w:val="00B839E1"/>
    <w:rsid w:val="00B90D51"/>
    <w:rsid w:val="00B9109B"/>
    <w:rsid w:val="00B91AAF"/>
    <w:rsid w:val="00B92D39"/>
    <w:rsid w:val="00B9656E"/>
    <w:rsid w:val="00B97B0A"/>
    <w:rsid w:val="00BA12B6"/>
    <w:rsid w:val="00BA35B9"/>
    <w:rsid w:val="00BB5220"/>
    <w:rsid w:val="00BC5AEE"/>
    <w:rsid w:val="00BD3DEA"/>
    <w:rsid w:val="00BD4F82"/>
    <w:rsid w:val="00C00D57"/>
    <w:rsid w:val="00C064F6"/>
    <w:rsid w:val="00C07AE9"/>
    <w:rsid w:val="00C2027D"/>
    <w:rsid w:val="00C23169"/>
    <w:rsid w:val="00C33841"/>
    <w:rsid w:val="00C3410C"/>
    <w:rsid w:val="00C3732E"/>
    <w:rsid w:val="00C40C34"/>
    <w:rsid w:val="00C42ACB"/>
    <w:rsid w:val="00C44483"/>
    <w:rsid w:val="00C4755B"/>
    <w:rsid w:val="00C55457"/>
    <w:rsid w:val="00C56EE7"/>
    <w:rsid w:val="00C7097B"/>
    <w:rsid w:val="00C709FA"/>
    <w:rsid w:val="00C71776"/>
    <w:rsid w:val="00C72188"/>
    <w:rsid w:val="00C72BB4"/>
    <w:rsid w:val="00C741F5"/>
    <w:rsid w:val="00C835CD"/>
    <w:rsid w:val="00C8467C"/>
    <w:rsid w:val="00C86E63"/>
    <w:rsid w:val="00C86F39"/>
    <w:rsid w:val="00C92F76"/>
    <w:rsid w:val="00CA1BBB"/>
    <w:rsid w:val="00CA31F2"/>
    <w:rsid w:val="00CA429B"/>
    <w:rsid w:val="00CA5EF3"/>
    <w:rsid w:val="00CB0557"/>
    <w:rsid w:val="00CB0B56"/>
    <w:rsid w:val="00CB2532"/>
    <w:rsid w:val="00CB431B"/>
    <w:rsid w:val="00CB7A18"/>
    <w:rsid w:val="00CC03B7"/>
    <w:rsid w:val="00CC0682"/>
    <w:rsid w:val="00CC0F2A"/>
    <w:rsid w:val="00CE0697"/>
    <w:rsid w:val="00CE1409"/>
    <w:rsid w:val="00CE5E89"/>
    <w:rsid w:val="00CF02C6"/>
    <w:rsid w:val="00CF0EF0"/>
    <w:rsid w:val="00CF332E"/>
    <w:rsid w:val="00CF428C"/>
    <w:rsid w:val="00CF4804"/>
    <w:rsid w:val="00CF493D"/>
    <w:rsid w:val="00D01B30"/>
    <w:rsid w:val="00D10183"/>
    <w:rsid w:val="00D1099D"/>
    <w:rsid w:val="00D11449"/>
    <w:rsid w:val="00D11C72"/>
    <w:rsid w:val="00D12494"/>
    <w:rsid w:val="00D16FEB"/>
    <w:rsid w:val="00D20D3B"/>
    <w:rsid w:val="00D24527"/>
    <w:rsid w:val="00D2537C"/>
    <w:rsid w:val="00D30E5A"/>
    <w:rsid w:val="00D36278"/>
    <w:rsid w:val="00D37C21"/>
    <w:rsid w:val="00D4628F"/>
    <w:rsid w:val="00D504ED"/>
    <w:rsid w:val="00D53044"/>
    <w:rsid w:val="00D54E0C"/>
    <w:rsid w:val="00D558D2"/>
    <w:rsid w:val="00D56397"/>
    <w:rsid w:val="00D63EEB"/>
    <w:rsid w:val="00D66CFA"/>
    <w:rsid w:val="00D7579D"/>
    <w:rsid w:val="00D7625E"/>
    <w:rsid w:val="00D77BCA"/>
    <w:rsid w:val="00D82072"/>
    <w:rsid w:val="00D82098"/>
    <w:rsid w:val="00D83B1C"/>
    <w:rsid w:val="00D86F10"/>
    <w:rsid w:val="00D8702E"/>
    <w:rsid w:val="00D938B7"/>
    <w:rsid w:val="00D94A86"/>
    <w:rsid w:val="00D967DB"/>
    <w:rsid w:val="00D969AC"/>
    <w:rsid w:val="00D97059"/>
    <w:rsid w:val="00D97A2F"/>
    <w:rsid w:val="00DA1C0E"/>
    <w:rsid w:val="00DA2C02"/>
    <w:rsid w:val="00DB53CA"/>
    <w:rsid w:val="00DE31DF"/>
    <w:rsid w:val="00DE3F17"/>
    <w:rsid w:val="00DE799E"/>
    <w:rsid w:val="00DF0AE1"/>
    <w:rsid w:val="00DF1585"/>
    <w:rsid w:val="00E06634"/>
    <w:rsid w:val="00E13FF5"/>
    <w:rsid w:val="00E2765C"/>
    <w:rsid w:val="00E32FDF"/>
    <w:rsid w:val="00E36D29"/>
    <w:rsid w:val="00E41119"/>
    <w:rsid w:val="00E432A1"/>
    <w:rsid w:val="00E4375C"/>
    <w:rsid w:val="00E474E3"/>
    <w:rsid w:val="00E511B1"/>
    <w:rsid w:val="00E5327A"/>
    <w:rsid w:val="00E55ABC"/>
    <w:rsid w:val="00E55C71"/>
    <w:rsid w:val="00E569F5"/>
    <w:rsid w:val="00E61881"/>
    <w:rsid w:val="00E70262"/>
    <w:rsid w:val="00E71DEF"/>
    <w:rsid w:val="00E729AF"/>
    <w:rsid w:val="00E73418"/>
    <w:rsid w:val="00E73A3E"/>
    <w:rsid w:val="00E76B16"/>
    <w:rsid w:val="00E8192E"/>
    <w:rsid w:val="00E827F2"/>
    <w:rsid w:val="00E86BE3"/>
    <w:rsid w:val="00E86C1D"/>
    <w:rsid w:val="00E9376A"/>
    <w:rsid w:val="00E9750A"/>
    <w:rsid w:val="00EA6182"/>
    <w:rsid w:val="00EB01CA"/>
    <w:rsid w:val="00EB5A0A"/>
    <w:rsid w:val="00EC0A7B"/>
    <w:rsid w:val="00EC0AD6"/>
    <w:rsid w:val="00ED2A7D"/>
    <w:rsid w:val="00ED4320"/>
    <w:rsid w:val="00ED60EB"/>
    <w:rsid w:val="00EE04FF"/>
    <w:rsid w:val="00EE4B74"/>
    <w:rsid w:val="00EE6828"/>
    <w:rsid w:val="00EF1B0F"/>
    <w:rsid w:val="00EF2DD5"/>
    <w:rsid w:val="00EF3466"/>
    <w:rsid w:val="00EF4273"/>
    <w:rsid w:val="00EF7E73"/>
    <w:rsid w:val="00F02766"/>
    <w:rsid w:val="00F04CD1"/>
    <w:rsid w:val="00F058A2"/>
    <w:rsid w:val="00F065BA"/>
    <w:rsid w:val="00F07BEB"/>
    <w:rsid w:val="00F07FCF"/>
    <w:rsid w:val="00F11269"/>
    <w:rsid w:val="00F1147E"/>
    <w:rsid w:val="00F132B0"/>
    <w:rsid w:val="00F2351E"/>
    <w:rsid w:val="00F2623D"/>
    <w:rsid w:val="00F36814"/>
    <w:rsid w:val="00F4187E"/>
    <w:rsid w:val="00F443F4"/>
    <w:rsid w:val="00F4504A"/>
    <w:rsid w:val="00F4631C"/>
    <w:rsid w:val="00F57D4D"/>
    <w:rsid w:val="00F63A93"/>
    <w:rsid w:val="00F6615F"/>
    <w:rsid w:val="00F7006E"/>
    <w:rsid w:val="00F745C9"/>
    <w:rsid w:val="00F81474"/>
    <w:rsid w:val="00F81A8F"/>
    <w:rsid w:val="00F845B8"/>
    <w:rsid w:val="00F9782B"/>
    <w:rsid w:val="00FB76C2"/>
    <w:rsid w:val="00FC117A"/>
    <w:rsid w:val="00FC6EEC"/>
    <w:rsid w:val="00FD02ED"/>
    <w:rsid w:val="00FD15A8"/>
    <w:rsid w:val="00FD2307"/>
    <w:rsid w:val="00FD2EE5"/>
    <w:rsid w:val="00FD2F4F"/>
    <w:rsid w:val="00FD42AD"/>
    <w:rsid w:val="00FE138A"/>
    <w:rsid w:val="00FE1CAF"/>
    <w:rsid w:val="00FE346B"/>
    <w:rsid w:val="00FE37F2"/>
    <w:rsid w:val="00FE485F"/>
    <w:rsid w:val="00FE4B3D"/>
    <w:rsid w:val="00FE5659"/>
    <w:rsid w:val="00FE7569"/>
    <w:rsid w:val="00FF0E36"/>
    <w:rsid w:val="00FF18A5"/>
    <w:rsid w:val="00FF5E47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2E8"/>
    <w:pPr>
      <w:keepNext/>
      <w:outlineLvl w:val="0"/>
    </w:pPr>
    <w:rPr>
      <w:b/>
      <w:sz w:val="4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1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1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12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rsid w:val="002812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812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2812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12E8"/>
  </w:style>
  <w:style w:type="paragraph" w:styleId="a6">
    <w:name w:val="header"/>
    <w:basedOn w:val="a"/>
    <w:link w:val="a7"/>
    <w:rsid w:val="002812E8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link w:val="a6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812E8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rsid w:val="00281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2812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2812E8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2812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uiPriority w:val="9"/>
    <w:semiHidden/>
    <w:rsid w:val="0073691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69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6919"/>
    <w:rPr>
      <w:rFonts w:ascii="Cambria" w:eastAsia="Times New Roman" w:hAnsi="Cambria" w:cs="Times New Roman"/>
      <w:sz w:val="22"/>
      <w:szCs w:val="22"/>
    </w:rPr>
  </w:style>
  <w:style w:type="paragraph" w:styleId="ac">
    <w:name w:val="No Spacing"/>
    <w:uiPriority w:val="1"/>
    <w:qFormat/>
    <w:rsid w:val="00736919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0637E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045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70457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EC0A7B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EC0A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Без интервала1"/>
    <w:qFormat/>
    <w:rsid w:val="00EC0A7B"/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7352F"/>
    <w:pPr>
      <w:ind w:left="720"/>
      <w:contextualSpacing/>
    </w:pPr>
  </w:style>
  <w:style w:type="paragraph" w:customStyle="1" w:styleId="bodytext2">
    <w:name w:val="bodytext2"/>
    <w:basedOn w:val="a"/>
    <w:rsid w:val="005734C2"/>
    <w:pPr>
      <w:spacing w:before="100" w:beforeAutospacing="1" w:after="100" w:afterAutospacing="1"/>
    </w:pPr>
  </w:style>
  <w:style w:type="character" w:customStyle="1" w:styleId="af3">
    <w:name w:val="Цветовое выделение"/>
    <w:uiPriority w:val="99"/>
    <w:rsid w:val="006F7AD6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6F7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 Indent"/>
    <w:basedOn w:val="a"/>
    <w:link w:val="af6"/>
    <w:uiPriority w:val="99"/>
    <w:semiHidden/>
    <w:unhideWhenUsed/>
    <w:rsid w:val="00D66CFA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D66CFA"/>
    <w:rPr>
      <w:rFonts w:ascii="Times New Roman" w:eastAsia="Times New Roman" w:hAnsi="Times New Roman"/>
      <w:sz w:val="24"/>
      <w:szCs w:val="24"/>
    </w:rPr>
  </w:style>
  <w:style w:type="paragraph" w:customStyle="1" w:styleId="af7">
    <w:name w:val="Знак"/>
    <w:basedOn w:val="a"/>
    <w:rsid w:val="00D66C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basedOn w:val="a"/>
    <w:uiPriority w:val="99"/>
    <w:rsid w:val="00097EE7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097EE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097EE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af9">
    <w:name w:val="Название Знак"/>
    <w:link w:val="af8"/>
    <w:uiPriority w:val="99"/>
    <w:rsid w:val="00097EE7"/>
    <w:rPr>
      <w:rFonts w:ascii="Arial" w:eastAsia="Times New Roman" w:hAnsi="Arial"/>
      <w:b/>
      <w:kern w:val="28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sid w:val="00D245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0">
    <w:name w:val="consplusnormal"/>
    <w:basedOn w:val="a"/>
    <w:rsid w:val="0072536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660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6601C"/>
    <w:rPr>
      <w:rFonts w:ascii="Times New Roman" w:eastAsia="Times New Roman" w:hAnsi="Times New Roman"/>
      <w:sz w:val="16"/>
      <w:szCs w:val="16"/>
    </w:rPr>
  </w:style>
  <w:style w:type="character" w:customStyle="1" w:styleId="FontStyle33">
    <w:name w:val="Font Style33"/>
    <w:rsid w:val="00B91AA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B91AA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Sylfaen" w:hAnsi="Sylfaen"/>
    </w:rPr>
  </w:style>
  <w:style w:type="paragraph" w:customStyle="1" w:styleId="Style20">
    <w:name w:val="Style20"/>
    <w:basedOn w:val="a"/>
    <w:rsid w:val="004A7B60"/>
    <w:pPr>
      <w:widowControl w:val="0"/>
      <w:autoSpaceDE w:val="0"/>
      <w:autoSpaceDN w:val="0"/>
      <w:adjustRightInd w:val="0"/>
      <w:spacing w:line="264" w:lineRule="exact"/>
    </w:pPr>
    <w:rPr>
      <w:rFonts w:ascii="Sylfaen" w:hAnsi="Sylfaen"/>
    </w:rPr>
  </w:style>
  <w:style w:type="paragraph" w:customStyle="1" w:styleId="Style7">
    <w:name w:val="Style7"/>
    <w:basedOn w:val="a"/>
    <w:rsid w:val="004A7B60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394.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8B1833017F90447BD59C4377EF59FB8528925326B7DFF06C3A76A8YD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8B1833017F90447BD59C4377EF59FB8528925326B7DFF06C3A76A8Y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2B6B-6051-4542-BEC6-706058C6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"Красногвардейский район"</Company>
  <LinksUpToDate>false</LinksUpToDate>
  <CharactersWithSpaces>40961</CharactersWithSpaces>
  <SharedDoc>false</SharedDoc>
  <HLinks>
    <vt:vector size="18" baseType="variant">
      <vt:variant>
        <vt:i4>7798841</vt:i4>
      </vt:variant>
      <vt:variant>
        <vt:i4>6</vt:i4>
      </vt:variant>
      <vt:variant>
        <vt:i4>0</vt:i4>
      </vt:variant>
      <vt:variant>
        <vt:i4>5</vt:i4>
      </vt:variant>
      <vt:variant>
        <vt:lpwstr>garantf1://23841394.11/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consultantplus://offline/ref=D08B1833017F90447BD59C4377EF59FB8528925326B7DFF06C3A76A8YDM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consultantplus://offline/ref=D08B1833017F90447BD59C4377EF59FB8528925326B7DFF06C3A76A8YDM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делам молодежи и спорта</dc:creator>
  <cp:lastModifiedBy>1</cp:lastModifiedBy>
  <cp:revision>3</cp:revision>
  <cp:lastPrinted>2022-03-02T11:45:00Z</cp:lastPrinted>
  <dcterms:created xsi:type="dcterms:W3CDTF">2022-03-02T11:26:00Z</dcterms:created>
  <dcterms:modified xsi:type="dcterms:W3CDTF">2022-03-02T11:45:00Z</dcterms:modified>
</cp:coreProperties>
</file>