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8764F" wp14:editId="39AF8459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113E9" w:rsidRDefault="00D113E9" w:rsidP="00D1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D113E9" w:rsidRDefault="00D113E9" w:rsidP="00D11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2765" wp14:editId="3275181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12A38B8" wp14:editId="5BCEC92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E9" w:rsidRDefault="00D113E9" w:rsidP="00D113E9">
      <w:pPr>
        <w:jc w:val="center"/>
        <w:rPr>
          <w:sz w:val="18"/>
        </w:rPr>
      </w:pPr>
    </w:p>
    <w:p w:rsidR="00D113E9" w:rsidRPr="00496536" w:rsidRDefault="00D113E9" w:rsidP="00D113E9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171064" wp14:editId="1ADC771D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D113E9" w:rsidRDefault="00D113E9" w:rsidP="00D113E9">
      <w:pPr>
        <w:pStyle w:val="7"/>
        <w:rPr>
          <w:rFonts w:ascii="Book Antiqua" w:hAnsi="Book Antiqua"/>
          <w:i/>
          <w:sz w:val="8"/>
          <w:u w:val="single"/>
        </w:rPr>
      </w:pPr>
    </w:p>
    <w:p w:rsidR="00D113E9" w:rsidRPr="006D3748" w:rsidRDefault="00D113E9" w:rsidP="00D113E9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53986">
        <w:rPr>
          <w:rFonts w:ascii="Times New Roman" w:hAnsi="Times New Roman"/>
          <w:b/>
          <w:sz w:val="24"/>
          <w:szCs w:val="24"/>
          <w:u w:val="single"/>
        </w:rPr>
        <w:t>30.03.2022г.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№_</w:t>
      </w:r>
      <w:r w:rsidR="00F53986">
        <w:rPr>
          <w:rFonts w:ascii="Times New Roman" w:hAnsi="Times New Roman"/>
          <w:b/>
          <w:sz w:val="24"/>
          <w:szCs w:val="24"/>
          <w:u w:val="single"/>
        </w:rPr>
        <w:t>283</w:t>
      </w:r>
    </w:p>
    <w:p w:rsidR="00D113E9" w:rsidRPr="00966D8C" w:rsidRDefault="00D113E9" w:rsidP="00D113E9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 w:rsidRPr="000167FF">
        <w:rPr>
          <w:rFonts w:eastAsia="Calibri"/>
          <w:b/>
          <w:sz w:val="28"/>
          <w:szCs w:val="28"/>
        </w:rPr>
        <w:t xml:space="preserve">в </w:t>
      </w:r>
      <w:r w:rsidR="009816FE">
        <w:rPr>
          <w:rFonts w:eastAsia="Calibri"/>
          <w:b/>
          <w:sz w:val="28"/>
          <w:szCs w:val="28"/>
        </w:rPr>
        <w:t>постановление</w:t>
      </w:r>
      <w:r w:rsidRPr="000167FF">
        <w:rPr>
          <w:rFonts w:eastAsia="Calibri"/>
          <w:b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b/>
          <w:sz w:val="28"/>
          <w:szCs w:val="28"/>
        </w:rPr>
        <w:t>789</w:t>
      </w:r>
      <w:r w:rsidRPr="000167FF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 xml:space="preserve">02.12.2019 года  «Об утверждении ведомственной </w:t>
      </w:r>
      <w:r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>
        <w:rPr>
          <w:rFonts w:eastAsia="Calibri"/>
          <w:b/>
          <w:sz w:val="28"/>
          <w:szCs w:val="28"/>
        </w:rPr>
        <w:t>20</w:t>
      </w:r>
      <w:r w:rsidRPr="000167FF">
        <w:rPr>
          <w:rFonts w:eastAsia="Calibri"/>
          <w:b/>
          <w:sz w:val="28"/>
          <w:szCs w:val="28"/>
        </w:rPr>
        <w:t xml:space="preserve"> - 20</w:t>
      </w:r>
      <w:r>
        <w:rPr>
          <w:rFonts w:eastAsia="Calibri"/>
          <w:b/>
          <w:sz w:val="28"/>
          <w:szCs w:val="28"/>
        </w:rPr>
        <w:t>22</w:t>
      </w:r>
      <w:r w:rsidR="00FE213A">
        <w:rPr>
          <w:rFonts w:eastAsia="Calibri"/>
          <w:b/>
          <w:sz w:val="28"/>
          <w:szCs w:val="28"/>
        </w:rPr>
        <w:t xml:space="preserve"> годы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Pr="00464D40" w:rsidRDefault="00D113E9" w:rsidP="00D113E9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64D40">
        <w:rPr>
          <w:rFonts w:eastAsia="Calibri"/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</w:rPr>
        <w:t xml:space="preserve">приведения в соответствие ведомственной целевой программы </w:t>
      </w:r>
      <w:r w:rsidRPr="002C4390">
        <w:rPr>
          <w:rFonts w:eastAsia="Calibri"/>
          <w:sz w:val="28"/>
          <w:szCs w:val="28"/>
        </w:rPr>
        <w:t>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2020 - 2022 годы»</w:t>
      </w:r>
      <w:r>
        <w:rPr>
          <w:rFonts w:eastAsia="Calibri"/>
          <w:sz w:val="28"/>
          <w:szCs w:val="28"/>
        </w:rPr>
        <w:t xml:space="preserve"> с бюджетом МО «</w:t>
      </w:r>
      <w:r w:rsidR="009816FE">
        <w:rPr>
          <w:rFonts w:eastAsia="Calibri"/>
          <w:sz w:val="28"/>
          <w:szCs w:val="28"/>
        </w:rPr>
        <w:t>Красногвардейский район» на 2022</w:t>
      </w:r>
      <w:r>
        <w:rPr>
          <w:rFonts w:eastAsia="Calibri"/>
          <w:sz w:val="28"/>
          <w:szCs w:val="28"/>
        </w:rPr>
        <w:t xml:space="preserve"> г., утвержденным решением Совета народных депутатов МО</w:t>
      </w:r>
      <w:r w:rsidR="009816FE">
        <w:rPr>
          <w:rFonts w:eastAsia="Calibri"/>
          <w:sz w:val="28"/>
          <w:szCs w:val="28"/>
        </w:rPr>
        <w:t xml:space="preserve"> «Красногвардейский район» от 27.12.2021</w:t>
      </w:r>
      <w:r>
        <w:rPr>
          <w:rFonts w:eastAsia="Calibri"/>
          <w:sz w:val="28"/>
          <w:szCs w:val="28"/>
        </w:rPr>
        <w:t xml:space="preserve"> г. № </w:t>
      </w:r>
      <w:r w:rsidR="009816FE">
        <w:rPr>
          <w:rFonts w:eastAsia="Calibri"/>
          <w:sz w:val="28"/>
          <w:szCs w:val="28"/>
        </w:rPr>
        <w:t>240</w:t>
      </w:r>
      <w:r w:rsidRPr="00EF0F33">
        <w:rPr>
          <w:rFonts w:eastAsia="Calibri"/>
          <w:sz w:val="28"/>
          <w:szCs w:val="28"/>
        </w:rPr>
        <w:t xml:space="preserve">  «</w:t>
      </w:r>
      <w:r w:rsidRPr="00EF0F33">
        <w:rPr>
          <w:sz w:val="26"/>
          <w:szCs w:val="26"/>
        </w:rPr>
        <w:t>О бюджете муниципального образования «</w:t>
      </w:r>
      <w:r w:rsidR="009816FE">
        <w:rPr>
          <w:sz w:val="26"/>
          <w:szCs w:val="26"/>
        </w:rPr>
        <w:t>Красногвардейский район» на 2022 год</w:t>
      </w:r>
      <w:proofErr w:type="gramEnd"/>
      <w:r w:rsidR="009816FE">
        <w:rPr>
          <w:sz w:val="26"/>
          <w:szCs w:val="26"/>
        </w:rPr>
        <w:t xml:space="preserve"> и на плановый период 2023 и 2024</w:t>
      </w:r>
      <w:r w:rsidRPr="00EF0F33">
        <w:rPr>
          <w:sz w:val="26"/>
          <w:szCs w:val="26"/>
        </w:rPr>
        <w:t xml:space="preserve"> годов»</w:t>
      </w:r>
      <w:r>
        <w:rPr>
          <w:rFonts w:eastAsia="Calibri"/>
          <w:sz w:val="28"/>
          <w:szCs w:val="28"/>
        </w:rPr>
        <w:t xml:space="preserve">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pStyle w:val="a4"/>
        <w:ind w:left="0"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D36F5F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следующие изменения </w:t>
      </w:r>
      <w:r w:rsidRPr="00D36F5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постановление</w:t>
      </w:r>
      <w:r w:rsidRPr="00D36F5F">
        <w:rPr>
          <w:rFonts w:eastAsia="Calibri"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sz w:val="28"/>
          <w:szCs w:val="28"/>
        </w:rPr>
        <w:t>789</w:t>
      </w:r>
      <w:r w:rsidRPr="00D36F5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02.12.2019</w:t>
      </w:r>
      <w:r w:rsidRPr="00D36F5F">
        <w:rPr>
          <w:rFonts w:eastAsia="Calibri"/>
          <w:sz w:val="28"/>
          <w:szCs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>
        <w:rPr>
          <w:rFonts w:eastAsia="Calibri"/>
          <w:sz w:val="28"/>
          <w:szCs w:val="28"/>
        </w:rPr>
        <w:t>ий район»  на 2020 - 2022 годы»</w:t>
      </w:r>
      <w:r w:rsidRPr="00D36F5F">
        <w:rPr>
          <w:rFonts w:eastAsia="Calibri"/>
          <w:sz w:val="28"/>
          <w:szCs w:val="28"/>
        </w:rPr>
        <w:t xml:space="preserve"> (далее Программа</w:t>
      </w:r>
      <w:r w:rsidR="009816FE">
        <w:rPr>
          <w:rFonts w:eastAsia="Calibri"/>
          <w:sz w:val="28"/>
          <w:szCs w:val="28"/>
        </w:rPr>
        <w:t>) в приложении</w:t>
      </w:r>
      <w:r>
        <w:rPr>
          <w:rFonts w:eastAsia="Calibri"/>
          <w:sz w:val="28"/>
          <w:szCs w:val="28"/>
        </w:rPr>
        <w:t>:</w:t>
      </w:r>
    </w:p>
    <w:p w:rsidR="00D113E9" w:rsidRDefault="00D113E9" w:rsidP="00D113E9">
      <w:pPr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823435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 xml:space="preserve">Пункт 11 паспорта ведомственной целевой программы </w:t>
      </w:r>
      <w:r w:rsidR="00F6406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965097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="00F64062">
        <w:rPr>
          <w:sz w:val="28"/>
          <w:szCs w:val="28"/>
        </w:rPr>
        <w:t>:</w:t>
      </w: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419"/>
      </w:tblGrid>
      <w:tr w:rsidR="00F64062" w:rsidRPr="00594DB3" w:rsidTr="008347BD">
        <w:tc>
          <w:tcPr>
            <w:tcW w:w="3936" w:type="dxa"/>
          </w:tcPr>
          <w:p w:rsidR="00F64062" w:rsidRPr="00594DB3" w:rsidRDefault="00F64062" w:rsidP="00834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94DB3">
              <w:rPr>
                <w:sz w:val="28"/>
                <w:szCs w:val="28"/>
              </w:rPr>
              <w:t>. Объемы и источники финансирования</w:t>
            </w:r>
          </w:p>
        </w:tc>
        <w:tc>
          <w:tcPr>
            <w:tcW w:w="6419" w:type="dxa"/>
          </w:tcPr>
          <w:p w:rsidR="00F64062" w:rsidRDefault="00F64062" w:rsidP="008347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4519C">
              <w:rPr>
                <w:rFonts w:eastAsia="Calibri"/>
                <w:sz w:val="28"/>
                <w:szCs w:val="28"/>
              </w:rPr>
              <w:t xml:space="preserve">Бюджет МО «Красногвардейский район»: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519C">
                <w:rPr>
                  <w:rFonts w:eastAsia="Calibri"/>
                  <w:sz w:val="28"/>
                  <w:szCs w:val="28"/>
                </w:rPr>
                <w:t>2020 г</w:t>
              </w:r>
            </w:smartTag>
            <w:r w:rsidRPr="00F4519C">
              <w:rPr>
                <w:rFonts w:eastAsia="Calibri"/>
                <w:sz w:val="28"/>
                <w:szCs w:val="28"/>
              </w:rPr>
              <w:t xml:space="preserve">.– </w:t>
            </w:r>
            <w:r>
              <w:rPr>
                <w:rFonts w:eastAsia="Calibri"/>
                <w:sz w:val="28"/>
                <w:szCs w:val="28"/>
              </w:rPr>
              <w:t>471,1</w:t>
            </w:r>
            <w:r w:rsidRPr="00F4519C">
              <w:rPr>
                <w:rFonts w:eastAsia="Calibri"/>
                <w:sz w:val="28"/>
                <w:szCs w:val="28"/>
              </w:rPr>
              <w:t xml:space="preserve"> тыс. руб.; 2021г. – </w:t>
            </w:r>
            <w:r>
              <w:rPr>
                <w:rFonts w:eastAsia="Calibri"/>
                <w:sz w:val="28"/>
                <w:szCs w:val="28"/>
              </w:rPr>
              <w:t>3217</w:t>
            </w:r>
            <w:r w:rsidRPr="00F451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F4519C">
              <w:rPr>
                <w:rFonts w:eastAsia="Calibri"/>
                <w:sz w:val="28"/>
                <w:szCs w:val="28"/>
              </w:rPr>
              <w:t xml:space="preserve"> тыс. руб.; 2022 </w:t>
            </w:r>
          </w:p>
          <w:p w:rsidR="00F64062" w:rsidRDefault="00F64062" w:rsidP="008347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64062" w:rsidRDefault="00F64062" w:rsidP="008347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4519C">
              <w:rPr>
                <w:rFonts w:eastAsia="Calibri"/>
                <w:sz w:val="28"/>
                <w:szCs w:val="28"/>
              </w:rPr>
              <w:t xml:space="preserve">г. – 2301,7тыс. руб. Всего: </w:t>
            </w:r>
            <w:r>
              <w:rPr>
                <w:rFonts w:eastAsia="Calibri"/>
                <w:sz w:val="28"/>
                <w:szCs w:val="28"/>
              </w:rPr>
              <w:t>5990,2</w:t>
            </w:r>
            <w:r w:rsidRPr="00F4519C">
              <w:rPr>
                <w:rFonts w:eastAsia="Calibri"/>
                <w:sz w:val="28"/>
                <w:szCs w:val="28"/>
              </w:rPr>
              <w:t>тыс. руб.</w:t>
            </w:r>
          </w:p>
          <w:p w:rsidR="00F64062" w:rsidRPr="00F4519C" w:rsidRDefault="00F64062" w:rsidP="008347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64062" w:rsidRDefault="00F64062" w:rsidP="00D113E9">
      <w:pPr>
        <w:ind w:right="-1"/>
        <w:jc w:val="both"/>
        <w:rPr>
          <w:sz w:val="28"/>
          <w:szCs w:val="28"/>
        </w:rPr>
      </w:pPr>
    </w:p>
    <w:p w:rsidR="00F9426B" w:rsidRDefault="00D113E9" w:rsidP="00F942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1.2. </w:t>
      </w:r>
      <w:r w:rsidR="00F9426B"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</w:rPr>
        <w:t xml:space="preserve">4 ведомственной целевой программы </w:t>
      </w:r>
      <w:r w:rsidRPr="00823435">
        <w:rPr>
          <w:rFonts w:eastAsia="Calibri"/>
          <w:sz w:val="28"/>
          <w:szCs w:val="28"/>
        </w:rPr>
        <w:t xml:space="preserve"> </w:t>
      </w:r>
      <w:r w:rsidR="00F9426B">
        <w:rPr>
          <w:sz w:val="28"/>
          <w:szCs w:val="28"/>
        </w:rPr>
        <w:t>изложить в новой редакции:</w:t>
      </w:r>
    </w:p>
    <w:p w:rsidR="00F9426B" w:rsidRPr="00B76942" w:rsidRDefault="00F9426B" w:rsidP="00981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942">
        <w:rPr>
          <w:sz w:val="28"/>
          <w:szCs w:val="28"/>
        </w:rPr>
        <w:t>4. Перечень 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p w:rsidR="00F9426B" w:rsidRPr="00594DB3" w:rsidRDefault="00F9426B" w:rsidP="00F942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3691"/>
        <w:gridCol w:w="1559"/>
        <w:gridCol w:w="1134"/>
        <w:gridCol w:w="850"/>
        <w:gridCol w:w="709"/>
        <w:gridCol w:w="709"/>
        <w:gridCol w:w="709"/>
        <w:gridCol w:w="708"/>
      </w:tblGrid>
      <w:tr w:rsidR="00F9426B" w:rsidRPr="00B76942" w:rsidTr="009816FE">
        <w:trPr>
          <w:trHeight w:val="70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 xml:space="preserve">№№ </w:t>
            </w:r>
            <w:proofErr w:type="gramStart"/>
            <w:r w:rsidRPr="00B7694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B7694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Финансовые затраты</w:t>
            </w:r>
          </w:p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( тыс. руб.)</w:t>
            </w:r>
          </w:p>
        </w:tc>
      </w:tr>
      <w:tr w:rsidR="00F9426B" w:rsidRPr="00594DB3" w:rsidTr="009816FE">
        <w:trPr>
          <w:trHeight w:val="1105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 xml:space="preserve">      Получение в установленном порядке необходимых материалов      и      информацию в территориальных органах федеральных органов     исполнительной власти, исполнительных органов государственной власти республики, правоохранительных органах, общественных объединениях, организациях  и у должностных лиц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Информирование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C65ED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C65ED3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F9426B" w:rsidRPr="00C65ED3" w:rsidRDefault="00F9426B" w:rsidP="008347BD">
            <w:pPr>
              <w:pStyle w:val="a5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286142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 изготовления стендов, баннеров,  буклетов, плакатов, памяток и рекомендаций для </w:t>
            </w:r>
            <w:r w:rsidRPr="0028614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учреждений, предприятий, организаций расположенных на территории муниципального образования по противодействию терроризму</w:t>
            </w:r>
          </w:p>
          <w:p w:rsidR="00F9426B" w:rsidRPr="000D65FC" w:rsidRDefault="00F9426B" w:rsidP="008347BD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C65ED3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0167FF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F9426B" w:rsidRPr="008277CD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9816FE" w:rsidRDefault="009816FE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816FE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773853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766769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766769" w:rsidRDefault="00773853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ции на стендах учреждений района.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Организация и адресное распространение, а также размещение на территории муниципального образования (на информационных стен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дах) информации о требованиях</w:t>
            </w:r>
            <w:r>
              <w:rPr>
                <w:rFonts w:eastAsia="Calibri"/>
                <w:sz w:val="28"/>
                <w:szCs w:val="28"/>
              </w:rPr>
              <w:t xml:space="preserve"> действующего законодательства о противодействии терроризма</w:t>
            </w:r>
            <w:r w:rsidRPr="00286142">
              <w:rPr>
                <w:rFonts w:eastAsia="Calibri"/>
                <w:sz w:val="28"/>
                <w:szCs w:val="28"/>
              </w:rPr>
              <w:t>, а также контактных телефонов о том, куда следует об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ращаться в случаях совершения в отношении жителей Красногвардейского района противоправных действий.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ОМВД России по Красногвардейскому району  (</w:t>
            </w:r>
            <w:proofErr w:type="gramStart"/>
            <w:r w:rsidRPr="00594DB3">
              <w:rPr>
                <w:rFonts w:eastAsia="Calibri"/>
                <w:sz w:val="28"/>
                <w:szCs w:val="28"/>
              </w:rPr>
              <w:t>по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94DB3">
              <w:rPr>
                <w:rFonts w:eastAsia="Calibri"/>
                <w:sz w:val="28"/>
                <w:szCs w:val="28"/>
              </w:rPr>
              <w:t>согласован</w:t>
            </w:r>
            <w:r>
              <w:rPr>
                <w:rFonts w:eastAsia="Calibri"/>
                <w:sz w:val="28"/>
                <w:szCs w:val="28"/>
              </w:rPr>
              <w:t>ии</w:t>
            </w:r>
            <w:r w:rsidRPr="00594DB3">
              <w:rPr>
                <w:rFonts w:eastAsia="Calibri"/>
                <w:sz w:val="28"/>
                <w:szCs w:val="28"/>
              </w:rPr>
              <w:t>)</w:t>
            </w:r>
          </w:p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Организация и проведение, круглых столов, семинаров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594DB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 xml:space="preserve">Информирование граждан о наличии в муниципальном образовании телефонных линий для сообщения фактов  </w:t>
            </w:r>
            <w:proofErr w:type="gramStart"/>
            <w:r w:rsidRPr="00286142">
              <w:rPr>
                <w:rFonts w:eastAsia="Calibri"/>
                <w:sz w:val="28"/>
                <w:szCs w:val="28"/>
              </w:rPr>
              <w:t>об</w:t>
            </w:r>
            <w:proofErr w:type="gramEnd"/>
            <w:r w:rsidRPr="00286142">
              <w:rPr>
                <w:rFonts w:eastAsia="Calibri"/>
                <w:sz w:val="28"/>
                <w:szCs w:val="28"/>
              </w:rPr>
              <w:t xml:space="preserve"> террори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стической деятельности</w:t>
            </w:r>
          </w:p>
          <w:p w:rsidR="00F9426B" w:rsidRPr="00286142" w:rsidRDefault="00F9426B" w:rsidP="008347BD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внесение изменений и корректировок в антитеррористические паспорта учреждений.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района, управление культуры и кино администрации района</w:t>
            </w:r>
          </w:p>
          <w:p w:rsidR="00F9426B" w:rsidRPr="00F23F0B" w:rsidRDefault="00F9426B" w:rsidP="008347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C65ED3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C65ED3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Замена жестких дисков в системах видеонаблюдения в 31 образовательном учреждении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ED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F9426B" w:rsidRPr="00C65ED3" w:rsidRDefault="00F9426B" w:rsidP="008347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0740AE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F9426B" w:rsidRPr="004F3B97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rFonts w:eastAsia="Calibri"/>
                <w:sz w:val="28"/>
                <w:szCs w:val="28"/>
              </w:rPr>
              <w:t>20</w:t>
            </w:r>
            <w:r w:rsidR="003F2110">
              <w:rPr>
                <w:rFonts w:eastAsia="Calibri"/>
                <w:sz w:val="28"/>
                <w:szCs w:val="28"/>
              </w:rPr>
              <w:t>3</w:t>
            </w:r>
            <w:r w:rsidRPr="00F4519C">
              <w:rPr>
                <w:rFonts w:eastAsia="Calibri"/>
                <w:sz w:val="28"/>
                <w:szCs w:val="28"/>
              </w:rPr>
              <w:t>,</w:t>
            </w:r>
            <w:r w:rsidR="003F21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F9426B" w:rsidP="0083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F9426B" w:rsidP="0083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C65ED3" w:rsidRDefault="009816FE" w:rsidP="0083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203,1</w:t>
            </w: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В целях минимизации последствий возможных террористических актов проведение ежеквартальных эвакуационных тренировок.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9426B" w:rsidRDefault="00F9426B" w:rsidP="00834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учреждений, подведомственных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образования администрации района, </w:t>
            </w: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управлению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F9426B" w:rsidRPr="00F23F0B" w:rsidRDefault="00F9426B" w:rsidP="00834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обеспечению безопасности в подведомственных учреждениях.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lastRenderedPageBreak/>
              <w:t xml:space="preserve">Управление </w:t>
            </w:r>
            <w:r w:rsidRPr="00F23F0B">
              <w:rPr>
                <w:sz w:val="28"/>
                <w:szCs w:val="28"/>
              </w:rPr>
              <w:lastRenderedPageBreak/>
              <w:t xml:space="preserve">культуры и кино администрации </w:t>
            </w:r>
            <w:r>
              <w:rPr>
                <w:sz w:val="28"/>
                <w:szCs w:val="28"/>
              </w:rPr>
              <w:t>района, управление образования администрации района.</w:t>
            </w:r>
          </w:p>
          <w:p w:rsidR="00F9426B" w:rsidRPr="00F23F0B" w:rsidRDefault="00F9426B" w:rsidP="008347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lastRenderedPageBreak/>
              <w:t xml:space="preserve">По </w:t>
            </w:r>
            <w:r w:rsidRPr="00F23F0B">
              <w:rPr>
                <w:rFonts w:eastAsia="Calibri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lastRenderedPageBreak/>
              <w:t xml:space="preserve">Не </w:t>
            </w:r>
            <w:r w:rsidRPr="00F23F0B">
              <w:rPr>
                <w:rFonts w:eastAsia="Calibri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Монтаж  и обслуживание средств охранной сигнализации в служебном помещении МКУК «Красногвардейский историко-краеведческий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0167FF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9816FE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 xml:space="preserve"> </w:t>
            </w:r>
            <w:r w:rsidR="003F2110">
              <w:rPr>
                <w:sz w:val="28"/>
                <w:szCs w:val="28"/>
              </w:rPr>
              <w:t>16</w:t>
            </w:r>
            <w:r w:rsidRPr="00F4519C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9816FE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9816F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Монтаж охранной  сигнализации и системы видеонаблюдения в Красногвардейском районном Доме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8347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EC0284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F9426B" w:rsidRPr="008C34FF" w:rsidRDefault="00F9426B" w:rsidP="008347BD">
            <w:pPr>
              <w:pStyle w:val="a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3F2110" w:rsidP="00834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9816FE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268,0</w:t>
            </w: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286142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Проектировка, создание и развитие системы </w:t>
            </w:r>
            <w:proofErr w:type="spellStart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аппаратно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- программного комплекса «Безопасный город»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23F0B" w:rsidRDefault="00F9426B" w:rsidP="009816F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по делам ГО и ЧС  администрации </w:t>
            </w:r>
            <w:r w:rsidR="009816FE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  <w:p w:rsidR="00F9426B" w:rsidRPr="000C0013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</w:t>
            </w:r>
            <w:r w:rsidR="003F2110">
              <w:rPr>
                <w:color w:val="000000" w:themeColor="text1"/>
                <w:sz w:val="28"/>
                <w:szCs w:val="28"/>
              </w:rPr>
              <w:t>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9816FE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600,1</w:t>
            </w: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F942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F4519C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оборудования </w:t>
            </w:r>
            <w:r w:rsidR="009816FE" w:rsidRPr="00F4519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519C">
              <w:rPr>
                <w:rFonts w:ascii="Times New Roman" w:hAnsi="Times New Roman" w:cs="Times New Roman"/>
                <w:sz w:val="28"/>
                <w:szCs w:val="28"/>
              </w:rPr>
              <w:t>помещений сотрудников частного охранного предприятия «Альфа-юг» в образовательных учреждениях МО «Красногвардейский район» ДОУ №1, ДОУ №5.</w:t>
            </w:r>
          </w:p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C">
              <w:rPr>
                <w:rFonts w:ascii="Times New Roman" w:hAnsi="Times New Roman" w:cs="Times New Roman"/>
                <w:sz w:val="28"/>
                <w:szCs w:val="28"/>
              </w:rPr>
              <w:t>СОШ № 4; СОШ № 13; СОШ № 3; СОШ № 7.</w:t>
            </w:r>
          </w:p>
          <w:p w:rsidR="00F9426B" w:rsidRPr="00F4519C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9816F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r w:rsidR="009816FE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3" w:rsidRDefault="00D403C3" w:rsidP="00D403C3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  <w:p w:rsidR="00F9426B" w:rsidRPr="00B36304" w:rsidRDefault="00D403C3" w:rsidP="00D403C3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1382,0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96,0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D403C3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1478,0</w:t>
            </w: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  <w:p w:rsidR="00F9426B" w:rsidRPr="00F23F0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F23F0B" w:rsidTr="009816FE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D403C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систем оповещения и управления эвакуацией либо </w:t>
            </w:r>
            <w:r w:rsidRPr="00F4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систем (средств) экстренного оповещения работников, обучающихся и иных лиц, находящихся в учреждениях образования</w:t>
            </w:r>
            <w:r w:rsidR="00D403C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администрации</w:t>
            </w:r>
            <w:r w:rsidRPr="00F4519C">
              <w:rPr>
                <w:rFonts w:ascii="Times New Roman" w:hAnsi="Times New Roman" w:cs="Times New Roman"/>
                <w:sz w:val="28"/>
                <w:szCs w:val="28"/>
              </w:rPr>
              <w:t xml:space="preserve"> МО «Красногвардейский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B" w:rsidRPr="00F4519C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D403C3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Управление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3" w:rsidRPr="00D403C3" w:rsidRDefault="00D403C3" w:rsidP="00D403C3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II</w:t>
            </w:r>
          </w:p>
          <w:p w:rsidR="00F9426B" w:rsidRPr="00B36304" w:rsidRDefault="00D403C3" w:rsidP="00D403C3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  <w:r w:rsidRPr="006612BF">
              <w:rPr>
                <w:sz w:val="28"/>
                <w:szCs w:val="28"/>
              </w:rPr>
              <w:t>1509,3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4519C" w:rsidRDefault="00F9426B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1354,0</w:t>
            </w: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426B" w:rsidRPr="00F23F0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D403C3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2863,3</w:t>
            </w:r>
          </w:p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F23F0B" w:rsidTr="009816FE">
        <w:trPr>
          <w:trHeight w:val="2299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17</w:t>
            </w:r>
            <w:r w:rsidR="00D403C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системы контроля и управления доступа в учреждения образования МО «Красногвардейский район» </w:t>
            </w:r>
            <w:r w:rsidR="00C907F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  <w:proofErr w:type="spellStart"/>
            <w:r w:rsidR="00C90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C907F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C907F6">
              <w:rPr>
                <w:rFonts w:ascii="Times New Roman" w:hAnsi="Times New Roman" w:cs="Times New Roman"/>
                <w:sz w:val="28"/>
                <w:szCs w:val="28"/>
              </w:rPr>
              <w:t>атукай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D403C3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907F6" w:rsidRDefault="00C907F6" w:rsidP="00C907F6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  <w:p w:rsidR="00F9426B" w:rsidRPr="00B36304" w:rsidRDefault="00C907F6" w:rsidP="00C907F6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9426B" w:rsidRDefault="00C907F6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F9426B" w:rsidRPr="00F23F0B" w:rsidTr="00D403C3">
        <w:trPr>
          <w:trHeight w:val="80"/>
        </w:trPr>
        <w:tc>
          <w:tcPr>
            <w:tcW w:w="7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pStyle w:val="1"/>
            </w:pPr>
          </w:p>
        </w:tc>
        <w:tc>
          <w:tcPr>
            <w:tcW w:w="3691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9426B" w:rsidRPr="00F23F0B" w:rsidTr="00D403C3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="00C907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и обслуживание охранной сигнализации в музее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B36304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C907F6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60,0</w:t>
            </w:r>
          </w:p>
        </w:tc>
      </w:tr>
      <w:tr w:rsidR="00F9426B" w:rsidRPr="00F23F0B" w:rsidTr="00D403C3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C907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C90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видеонаблюдения в Садовском сельском Доме культуры, Преображенском отделе Белосельского сельского Дома культуры,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Штурбинском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Доме культуры </w:t>
            </w:r>
            <w:r w:rsidR="00C907F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культуры «Красногвардейский </w:t>
            </w:r>
            <w:proofErr w:type="spellStart"/>
            <w:r w:rsidR="00C907F6">
              <w:rPr>
                <w:rFonts w:ascii="Times New Roman" w:hAnsi="Times New Roman" w:cs="Times New Roman"/>
                <w:sz w:val="28"/>
                <w:szCs w:val="28"/>
              </w:rPr>
              <w:t>Межпоселенченский</w:t>
            </w:r>
            <w:proofErr w:type="spellEnd"/>
            <w:r w:rsidR="00C907F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B36304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C907F6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251,7</w:t>
            </w:r>
          </w:p>
        </w:tc>
      </w:tr>
      <w:tr w:rsidR="00C907F6" w:rsidRPr="00F23F0B" w:rsidTr="00D403C3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C907F6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обслуживание тревожной кнопки с выводом на пульт ОВО в учреждениях культуры муниципального бюджетного учреждения культуры «Красногвардейский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Pr="00B36304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3F0B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19DF" w:rsidRDefault="00C907F6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9725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9725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C907F6" w:rsidRPr="00766769" w:rsidTr="00D403C3">
        <w:trPr>
          <w:trHeight w:val="37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Pr="00F23F0B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Pr="00F23F0B" w:rsidRDefault="00C907F6" w:rsidP="00C90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Pr="00F23F0B" w:rsidRDefault="00C907F6" w:rsidP="008347B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Pr="00F23F0B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3F0B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3F0B" w:rsidRDefault="00773853" w:rsidP="008347B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Pr="00F4519C" w:rsidRDefault="00773853" w:rsidP="0077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Pr="00F4519C" w:rsidRDefault="00C907F6" w:rsidP="008347BD">
            <w:pPr>
              <w:jc w:val="center"/>
              <w:rPr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2301,7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Pr="00766769" w:rsidRDefault="00C22DFF" w:rsidP="0083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5990,2</w:t>
            </w:r>
          </w:p>
        </w:tc>
      </w:tr>
    </w:tbl>
    <w:p w:rsidR="003F2110" w:rsidRDefault="00F64062" w:rsidP="00B76942">
      <w:pPr>
        <w:ind w:right="-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1.3. Раздел </w:t>
      </w:r>
      <w:r w:rsidR="003F2110">
        <w:rPr>
          <w:rFonts w:eastAsia="Calibri"/>
          <w:sz w:val="28"/>
          <w:szCs w:val="28"/>
        </w:rPr>
        <w:t xml:space="preserve"> 9</w:t>
      </w:r>
      <w:r w:rsidR="00D113E9">
        <w:rPr>
          <w:rFonts w:eastAsia="Calibri"/>
          <w:sz w:val="28"/>
          <w:szCs w:val="28"/>
        </w:rPr>
        <w:t xml:space="preserve"> ведомственной целевой программы </w:t>
      </w:r>
      <w:r w:rsidR="00D113E9" w:rsidRPr="00823435">
        <w:rPr>
          <w:rFonts w:eastAsia="Calibri"/>
          <w:sz w:val="28"/>
          <w:szCs w:val="28"/>
        </w:rPr>
        <w:t xml:space="preserve"> </w:t>
      </w:r>
      <w:r w:rsidR="00D113E9">
        <w:rPr>
          <w:rFonts w:eastAsia="Calibri"/>
          <w:sz w:val="28"/>
          <w:szCs w:val="28"/>
        </w:rPr>
        <w:t xml:space="preserve"> </w:t>
      </w:r>
      <w:r w:rsidR="003F2110">
        <w:rPr>
          <w:sz w:val="28"/>
          <w:szCs w:val="28"/>
        </w:rPr>
        <w:t>изложить в новой редакции:</w:t>
      </w:r>
    </w:p>
    <w:p w:rsidR="003F2110" w:rsidRPr="006F3218" w:rsidRDefault="003F2110" w:rsidP="003F2110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>п</w:t>
      </w:r>
      <w:r w:rsidRPr="006F3218">
        <w:rPr>
          <w:sz w:val="28"/>
          <w:szCs w:val="28"/>
        </w:rPr>
        <w:t xml:space="preserve">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</w:t>
      </w:r>
      <w:r>
        <w:rPr>
          <w:rFonts w:eastAsia="Calibri"/>
          <w:sz w:val="28"/>
          <w:szCs w:val="28"/>
        </w:rPr>
        <w:t>5990,2</w:t>
      </w:r>
      <w:r w:rsidRPr="000D65FC">
        <w:rPr>
          <w:rFonts w:eastAsia="Calibri"/>
          <w:sz w:val="28"/>
          <w:szCs w:val="28"/>
        </w:rPr>
        <w:t xml:space="preserve"> </w:t>
      </w:r>
      <w:r w:rsidRPr="000D65FC">
        <w:rPr>
          <w:sz w:val="28"/>
          <w:szCs w:val="28"/>
        </w:rPr>
        <w:t>тыс. рублей</w:t>
      </w:r>
      <w:r w:rsidRPr="006F3218">
        <w:rPr>
          <w:sz w:val="28"/>
          <w:szCs w:val="28"/>
        </w:rPr>
        <w:t>, в том числе:</w:t>
      </w:r>
    </w:p>
    <w:p w:rsidR="003F2110" w:rsidRPr="005E0DD6" w:rsidRDefault="003F2110" w:rsidP="00E67756">
      <w:pPr>
        <w:ind w:firstLine="708"/>
        <w:jc w:val="both"/>
        <w:rPr>
          <w:sz w:val="28"/>
          <w:szCs w:val="28"/>
        </w:rPr>
      </w:pPr>
      <w:r w:rsidRPr="005E0DD6">
        <w:rPr>
          <w:sz w:val="28"/>
          <w:szCs w:val="28"/>
        </w:rPr>
        <w:t xml:space="preserve">в 2020 году – </w:t>
      </w:r>
      <w:r>
        <w:rPr>
          <w:rFonts w:eastAsia="Calibri"/>
          <w:sz w:val="28"/>
          <w:szCs w:val="28"/>
        </w:rPr>
        <w:t xml:space="preserve">471,1 </w:t>
      </w:r>
      <w:r w:rsidRPr="005E0DD6">
        <w:rPr>
          <w:sz w:val="28"/>
          <w:szCs w:val="28"/>
        </w:rPr>
        <w:t>тыс. рублей;</w:t>
      </w:r>
    </w:p>
    <w:p w:rsidR="003F2110" w:rsidRPr="00746199" w:rsidRDefault="003F2110" w:rsidP="00E67756">
      <w:pPr>
        <w:ind w:firstLine="708"/>
        <w:jc w:val="both"/>
        <w:rPr>
          <w:sz w:val="28"/>
          <w:szCs w:val="28"/>
        </w:rPr>
      </w:pPr>
      <w:r w:rsidRPr="00746199">
        <w:rPr>
          <w:sz w:val="28"/>
          <w:szCs w:val="28"/>
        </w:rPr>
        <w:t>в 2021 году –</w:t>
      </w:r>
      <w:r>
        <w:rPr>
          <w:sz w:val="28"/>
          <w:szCs w:val="28"/>
        </w:rPr>
        <w:t xml:space="preserve"> 3217</w:t>
      </w:r>
      <w:r w:rsidRPr="00F4519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4519C">
        <w:rPr>
          <w:rFonts w:eastAsia="Calibri"/>
          <w:sz w:val="28"/>
          <w:szCs w:val="28"/>
        </w:rPr>
        <w:t xml:space="preserve"> </w:t>
      </w:r>
      <w:r w:rsidRPr="00746199">
        <w:rPr>
          <w:sz w:val="28"/>
          <w:szCs w:val="28"/>
        </w:rPr>
        <w:t>тыс. рублей;</w:t>
      </w:r>
    </w:p>
    <w:p w:rsidR="00D113E9" w:rsidRPr="003F2110" w:rsidRDefault="003F2110" w:rsidP="00E67756">
      <w:pPr>
        <w:ind w:firstLine="708"/>
        <w:jc w:val="both"/>
        <w:rPr>
          <w:sz w:val="28"/>
          <w:szCs w:val="28"/>
        </w:rPr>
      </w:pPr>
      <w:r w:rsidRPr="0076676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6676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2301,7</w:t>
      </w:r>
      <w:r w:rsidRPr="00F4519C">
        <w:rPr>
          <w:sz w:val="28"/>
          <w:szCs w:val="28"/>
        </w:rPr>
        <w:t> тыс. рублей.</w:t>
      </w:r>
    </w:p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2. Опубликовать  настоящее</w:t>
      </w:r>
      <w:r w:rsidRPr="00464D40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</w:t>
      </w:r>
      <w:r w:rsidR="003F2110">
        <w:rPr>
          <w:rFonts w:eastAsia="Calibri"/>
          <w:sz w:val="28"/>
          <w:szCs w:val="28"/>
        </w:rPr>
        <w:t xml:space="preserve"> официальном сайте органов местного самоуправления</w:t>
      </w:r>
      <w:r w:rsidRPr="00464D40">
        <w:rPr>
          <w:rFonts w:eastAsia="Calibri"/>
          <w:sz w:val="28"/>
          <w:szCs w:val="28"/>
        </w:rPr>
        <w:t xml:space="preserve"> МО «Кр</w:t>
      </w:r>
      <w:r>
        <w:rPr>
          <w:rFonts w:eastAsia="Calibri"/>
          <w:sz w:val="28"/>
          <w:szCs w:val="28"/>
        </w:rPr>
        <w:t>асногвардейский район» в сети «И</w:t>
      </w:r>
      <w:r w:rsidRPr="00464D40">
        <w:rPr>
          <w:rFonts w:eastAsia="Calibri"/>
          <w:sz w:val="28"/>
          <w:szCs w:val="28"/>
        </w:rPr>
        <w:t>нтернет».</w:t>
      </w:r>
    </w:p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</w:t>
      </w:r>
      <w:r w:rsidRPr="00464D40">
        <w:rPr>
          <w:rFonts w:eastAsia="Calibri"/>
          <w:sz w:val="28"/>
          <w:szCs w:val="28"/>
        </w:rPr>
        <w:t xml:space="preserve">постановления возложить на </w:t>
      </w:r>
      <w:r>
        <w:rPr>
          <w:rFonts w:eastAsia="Calibri"/>
          <w:sz w:val="28"/>
          <w:szCs w:val="28"/>
        </w:rPr>
        <w:t>отдел по делам ГО и ЧС администрации МО «Красногвардейский район».</w:t>
      </w:r>
    </w:p>
    <w:p w:rsidR="00D113E9" w:rsidRDefault="00D113E9" w:rsidP="00D113E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Настоящее </w:t>
      </w:r>
      <w:r w:rsidRPr="00464D40">
        <w:rPr>
          <w:rFonts w:eastAsia="Calibri"/>
          <w:sz w:val="28"/>
          <w:szCs w:val="28"/>
        </w:rPr>
        <w:t>постановление вступает в силу с   момента его опубликования</w:t>
      </w:r>
      <w:r>
        <w:rPr>
          <w:rFonts w:eastAsia="Calibri"/>
          <w:sz w:val="28"/>
          <w:szCs w:val="28"/>
        </w:rPr>
        <w:t>.</w:t>
      </w: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7577D4" w:rsidRPr="00C05FF6" w:rsidRDefault="007577D4" w:rsidP="007577D4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Глава МО «Красногвардейский   райо</w:t>
      </w:r>
      <w:r>
        <w:rPr>
          <w:spacing w:val="-2"/>
          <w:sz w:val="28"/>
          <w:szCs w:val="28"/>
        </w:rPr>
        <w:t>н»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</w:t>
      </w:r>
      <w:r w:rsidRPr="00894E6F">
        <w:rPr>
          <w:spacing w:val="-2"/>
          <w:sz w:val="28"/>
          <w:szCs w:val="28"/>
        </w:rPr>
        <w:t xml:space="preserve"> Т.И. </w:t>
      </w:r>
      <w:proofErr w:type="spellStart"/>
      <w:r>
        <w:rPr>
          <w:spacing w:val="-2"/>
          <w:sz w:val="28"/>
          <w:szCs w:val="28"/>
        </w:rPr>
        <w:t>Губжоков</w:t>
      </w:r>
      <w:proofErr w:type="spellEnd"/>
      <w:r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  <w:u w:val="single"/>
        </w:rPr>
        <w:t xml:space="preserve">  </w:t>
      </w:r>
    </w:p>
    <w:p w:rsidR="00D113E9" w:rsidRPr="00B037FC" w:rsidRDefault="00D113E9" w:rsidP="00D113E9">
      <w:pPr>
        <w:jc w:val="both"/>
        <w:rPr>
          <w:sz w:val="28"/>
          <w:szCs w:val="28"/>
        </w:rPr>
      </w:pPr>
    </w:p>
    <w:p w:rsidR="00D113E9" w:rsidRDefault="00D113E9" w:rsidP="00D113E9">
      <w:pPr>
        <w:ind w:right="-483"/>
        <w:jc w:val="both"/>
        <w:rPr>
          <w:b/>
          <w:sz w:val="28"/>
          <w:szCs w:val="28"/>
        </w:rPr>
      </w:pPr>
    </w:p>
    <w:p w:rsidR="00D113E9" w:rsidRDefault="00D113E9" w:rsidP="00D113E9">
      <w:pPr>
        <w:ind w:right="-483"/>
        <w:jc w:val="both"/>
        <w:rPr>
          <w:b/>
          <w:sz w:val="28"/>
          <w:szCs w:val="28"/>
        </w:rPr>
      </w:pPr>
    </w:p>
    <w:p w:rsidR="00D113E9" w:rsidRDefault="00D113E9" w:rsidP="00D113E9">
      <w:pPr>
        <w:ind w:right="-483"/>
        <w:jc w:val="both"/>
        <w:rPr>
          <w:b/>
          <w:sz w:val="28"/>
          <w:szCs w:val="28"/>
        </w:rPr>
      </w:pPr>
    </w:p>
    <w:p w:rsidR="00D113E9" w:rsidRDefault="00D113E9" w:rsidP="00D113E9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D113E9" w:rsidSect="009816FE">
      <w:headerReference w:type="even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47" w:rsidRDefault="005B6F47">
      <w:r>
        <w:separator/>
      </w:r>
    </w:p>
  </w:endnote>
  <w:endnote w:type="continuationSeparator" w:id="0">
    <w:p w:rsidR="005B6F47" w:rsidRDefault="005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47" w:rsidRDefault="005B6F47">
      <w:r>
        <w:separator/>
      </w:r>
    </w:p>
  </w:footnote>
  <w:footnote w:type="continuationSeparator" w:id="0">
    <w:p w:rsidR="005B6F47" w:rsidRDefault="005B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0464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C0206D4" wp14:editId="34CCC058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0464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0464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1"/>
    <w:rsid w:val="000464CF"/>
    <w:rsid w:val="001A71DC"/>
    <w:rsid w:val="00370048"/>
    <w:rsid w:val="003F2110"/>
    <w:rsid w:val="00414F0B"/>
    <w:rsid w:val="005B6F47"/>
    <w:rsid w:val="007577D4"/>
    <w:rsid w:val="00773853"/>
    <w:rsid w:val="007B5B91"/>
    <w:rsid w:val="00867833"/>
    <w:rsid w:val="00873E8F"/>
    <w:rsid w:val="00965097"/>
    <w:rsid w:val="009816FE"/>
    <w:rsid w:val="00B037FC"/>
    <w:rsid w:val="00B76942"/>
    <w:rsid w:val="00B9290A"/>
    <w:rsid w:val="00C22DFF"/>
    <w:rsid w:val="00C907F6"/>
    <w:rsid w:val="00D113E9"/>
    <w:rsid w:val="00D403C3"/>
    <w:rsid w:val="00E67756"/>
    <w:rsid w:val="00E73875"/>
    <w:rsid w:val="00EF4F2E"/>
    <w:rsid w:val="00F53986"/>
    <w:rsid w:val="00F54BE6"/>
    <w:rsid w:val="00F64062"/>
    <w:rsid w:val="00F9426B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2022-04-01T06:51:00Z</cp:lastPrinted>
  <dcterms:created xsi:type="dcterms:W3CDTF">2022-04-01T06:51:00Z</dcterms:created>
  <dcterms:modified xsi:type="dcterms:W3CDTF">2022-04-01T06:51:00Z</dcterms:modified>
</cp:coreProperties>
</file>