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1A" w:rsidRDefault="00707F1A" w:rsidP="00707F1A">
      <w:pPr>
        <w:jc w:val="right"/>
        <w:rPr>
          <w:sz w:val="28"/>
          <w:szCs w:val="28"/>
        </w:rPr>
      </w:pP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right"/>
      </w:pPr>
      <w:r w:rsidRPr="00E12DAC">
        <w:t>Приложение</w:t>
      </w:r>
      <w:r w:rsidRPr="00E12DAC">
        <w:br/>
        <w:t xml:space="preserve">к Приказу Министерства экономического 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right"/>
      </w:pPr>
      <w:r w:rsidRPr="00E12DAC">
        <w:t>развития и торговли Республики Адыгея</w:t>
      </w:r>
      <w:r w:rsidRPr="00E12DAC">
        <w:br/>
        <w:t>от 08 июля 2018 года № 136-п</w:t>
      </w:r>
    </w:p>
    <w:p w:rsidR="00707F1A" w:rsidRPr="00E12DAC" w:rsidRDefault="00707F1A" w:rsidP="00707F1A">
      <w:pPr>
        <w:pStyle w:val="2"/>
        <w:ind w:firstLine="567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E12DAC">
        <w:rPr>
          <w:rFonts w:ascii="Times New Roman" w:hAnsi="Times New Roman"/>
          <w:b w:val="0"/>
          <w:i w:val="0"/>
          <w:sz w:val="24"/>
          <w:szCs w:val="24"/>
        </w:rPr>
        <w:t xml:space="preserve">Методика </w:t>
      </w:r>
      <w:proofErr w:type="gramStart"/>
      <w:r w:rsidRPr="00E12DAC">
        <w:rPr>
          <w:rFonts w:ascii="Times New Roman" w:hAnsi="Times New Roman"/>
          <w:b w:val="0"/>
          <w:i w:val="0"/>
          <w:sz w:val="24"/>
          <w:szCs w:val="24"/>
        </w:rPr>
        <w:t>формирования рейтинга качества осуществления оценки регулирующего воздействия</w:t>
      </w:r>
      <w:proofErr w:type="gramEnd"/>
      <w:r w:rsidRPr="00E12DAC">
        <w:rPr>
          <w:rFonts w:ascii="Times New Roman" w:hAnsi="Times New Roman"/>
          <w:b w:val="0"/>
          <w:i w:val="0"/>
          <w:sz w:val="24"/>
          <w:szCs w:val="24"/>
        </w:rPr>
        <w:t xml:space="preserve"> и экспертизы в городских округах и муниципальных районах Республики Адыгея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center"/>
      </w:pPr>
      <w:r w:rsidRPr="00E12DAC">
        <w:br/>
        <w:t>1. Общие положения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 xml:space="preserve">1.1. </w:t>
      </w:r>
      <w:proofErr w:type="gramStart"/>
      <w:r w:rsidRPr="00E12DAC">
        <w:t>Настоящая методика формирования рейтинга качества осуществления оценки регулирующего воздействия и экспертизы в городских округах и муниципальных районах Республики Адыгея (далее - Методика, рейтинг), разработана Министерство экономического развития и торговли Республики Адыгея (далее - Министерство) в целях оценки качества проведения оценки регулирующего воздействия проектов муниципальных нормативных правовых актов (далее - ОРВ, НПА), экспертизы муниципальных НПА в городских округах и муниципальных районах Республики Адыгея, выявления</w:t>
      </w:r>
      <w:proofErr w:type="gramEnd"/>
      <w:r w:rsidRPr="00E12DAC">
        <w:t xml:space="preserve"> лучших практик внедрения процедуры ОРВ проектов муниципальных НПА и экспертизы муниципальных НПА.</w:t>
      </w:r>
    </w:p>
    <w:p w:rsidR="00707F1A" w:rsidRPr="00E12DAC" w:rsidRDefault="00707F1A" w:rsidP="00707F1A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bCs/>
        </w:rPr>
      </w:pPr>
      <w:proofErr w:type="gramStart"/>
      <w:r w:rsidRPr="00E12DAC">
        <w:t xml:space="preserve">ОРВ проектов муниципальных НПА и экспертиза муниципальных НПА осуществляется в соответствии с </w:t>
      </w:r>
      <w:hyperlink r:id="rId4" w:history="1">
        <w:r w:rsidRPr="00707F1A">
          <w:rPr>
            <w:rStyle w:val="a6"/>
            <w:color w:val="auto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  <w:r w:rsidRPr="00E12DAC">
          <w:rPr>
            <w:rStyle w:val="a6"/>
          </w:rPr>
          <w:t xml:space="preserve"> </w:t>
        </w:r>
      </w:hyperlink>
      <w:r w:rsidRPr="00E12DAC">
        <w:t xml:space="preserve">и </w:t>
      </w:r>
      <w:r w:rsidRPr="00E12DAC">
        <w:rPr>
          <w:bCs/>
        </w:rPr>
        <w:t xml:space="preserve">Закон Республики Адыгея от 18 декабря 2014 г. № 366 </w:t>
      </w:r>
      <w:r w:rsidRPr="00E12DAC">
        <w:rPr>
          <w:bCs/>
        </w:rPr>
        <w:br/>
        <w:t>«Об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</w:t>
      </w:r>
      <w:proofErr w:type="gramEnd"/>
      <w:r w:rsidRPr="00E12DAC">
        <w:rPr>
          <w:bCs/>
        </w:rPr>
        <w:t xml:space="preserve"> осуществления предпринимательской и инвестиционной деятельности».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>Эффективность проведения ОРВ проектов муниципальных НПА и экспертизы муниципальных НПА существенно зависит от заинтересованности городских округов и муниципальных районов Республики Адыгея в улучшении условий ведения предпринимательской и инвестиционной деятельности.</w:t>
      </w:r>
    </w:p>
    <w:p w:rsidR="00707F1A" w:rsidRPr="00E12DAC" w:rsidRDefault="00707F1A" w:rsidP="00707F1A">
      <w:pPr>
        <w:pStyle w:val="3"/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2DAC">
        <w:rPr>
          <w:rFonts w:ascii="Times New Roman" w:hAnsi="Times New Roman" w:cs="Times New Roman"/>
          <w:b w:val="0"/>
          <w:sz w:val="24"/>
          <w:szCs w:val="24"/>
        </w:rPr>
        <w:t xml:space="preserve">2. Методология и сроки </w:t>
      </w:r>
      <w:proofErr w:type="gramStart"/>
      <w:r w:rsidRPr="00E12DAC">
        <w:rPr>
          <w:rFonts w:ascii="Times New Roman" w:hAnsi="Times New Roman" w:cs="Times New Roman"/>
          <w:b w:val="0"/>
          <w:sz w:val="24"/>
          <w:szCs w:val="24"/>
        </w:rPr>
        <w:t>формирования рейтинга качества осуществления оценки регулирующего воздействия</w:t>
      </w:r>
      <w:proofErr w:type="gramEnd"/>
      <w:r w:rsidRPr="00E12DAC">
        <w:rPr>
          <w:rFonts w:ascii="Times New Roman" w:hAnsi="Times New Roman" w:cs="Times New Roman"/>
          <w:b w:val="0"/>
          <w:sz w:val="24"/>
          <w:szCs w:val="24"/>
        </w:rPr>
        <w:t xml:space="preserve"> и экспертизы в городских округах и муниципальных районах Республики Адыгея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>2.1. Для формирования рейтинга используется система показателей согласно приложению 1.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>Система показателей включает в себя блоки «Нормативное правовое закрепление и механизм проведения ОРВ проектов муниципальных НПА и экспертизы муниципальных НПА», «Практический опыт проведения ОРВ проектов муниципальных НПА и экспертизы муниципальных НПА», «Методическое и организационное сопровождение» и «Независимая оценка».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>Каждый из блоков состоит из показателей с присвоенными им удельными весами - баллами, общей суммой 100 баллов.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>Городские округа и муниципальные районы Республики Адыгея в зависимости от набранной суммы баллов распределяются по условным группам согласно приложению 2.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proofErr w:type="gramStart"/>
      <w:r w:rsidRPr="00E12DAC">
        <w:t>К группе "Высший уровень" относятся городские округа и муниципальные районы Республики Адыгея, набравшие от 80 до 100 баллов, к группе "Хороший уровень" - от 60 до 79 баллов, к группе "Удовлетворительный уровень" - от 40 до 59 баллов, и к группе "Неудовлетворительный уровень" - от 0 до 39 баллов.</w:t>
      </w:r>
      <w:proofErr w:type="gramEnd"/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 xml:space="preserve">2.2. </w:t>
      </w:r>
      <w:proofErr w:type="gramStart"/>
      <w:r w:rsidRPr="00E12DAC">
        <w:t xml:space="preserve">При равенстве полученных баллов более высокое положение в рейтинге занимает муниципальное образование, имеющее наибольший практический опыт проведения процедуры ОРВ проектов муниципальных НПА и экспертизы муниципальных НПА в сфере предпринимательской и инвестиционной деятельности, разработанных за период с 01 января </w:t>
      </w:r>
      <w:r w:rsidRPr="00E12DAC">
        <w:lastRenderedPageBreak/>
        <w:t>по 31 октября текущего года (далее - отчетный период), в том числе с учетом качества и эффективности реализации процедуры ОРВ проектов муниципальных НПА</w:t>
      </w:r>
      <w:proofErr w:type="gramEnd"/>
      <w:r w:rsidRPr="00E12DAC">
        <w:t xml:space="preserve"> и экспертизы </w:t>
      </w:r>
      <w:proofErr w:type="gramStart"/>
      <w:r w:rsidRPr="00E12DAC">
        <w:t>муниципальных</w:t>
      </w:r>
      <w:proofErr w:type="gramEnd"/>
      <w:r w:rsidRPr="00E12DAC">
        <w:t xml:space="preserve"> НПА.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 xml:space="preserve">2.3. </w:t>
      </w:r>
      <w:proofErr w:type="gramStart"/>
      <w:r w:rsidRPr="00E12DAC">
        <w:t>Министерство с целью формирования рейтинга ежегодно не позднее 01 ноября запрашивает информацию от уполномоченных органов городских округов и муниципальных районов Республики Адыгея, ответственных за внедрение процедуры ОРВ проектов муниципальных НПА, выполняющих, функции нормативного правового, информационного, методического обеспечения ОРВ проектов муниципальных НПА и оценки качества проведения процедуры ОРВ проектов муниципальных НПА, а также на проведение экспертизы муниципальных НПА (далее - уполномоченные органы</w:t>
      </w:r>
      <w:proofErr w:type="gramEnd"/>
      <w:r w:rsidRPr="00E12DAC">
        <w:t>) за отчетный период по установленной форме согласно приложению 3.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proofErr w:type="gramStart"/>
      <w:r w:rsidRPr="00E12DAC">
        <w:t>Одновременно с направлением указанного запроса в уполномоченные органы Министерство направляет членам координационных или совещательных органов в области развития малого и среднего предпринимательства в муниципальных образованиях Республики Адыгея, иным представителям экспертного сообщества муниципальных образований в Республике Адыгея запрос информации, необходимой для формирования блока "Независимая оценка" системы показателей в установленной форме согласно приложению 4.</w:t>
      </w:r>
      <w:proofErr w:type="gramEnd"/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>Под экспертным сообществом понимаются физические и юридические лица, общественные объединения в сфере предпринимательской и инвестиционной деятельности и иные организации, участвующие в осуществлении процедуры ОРВ проектов муниципальных НПА и экспертизы муниципальных НПА.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>Муниципальным образованием Республики Адыгея могут быть предложены представители экспертного сообщества для участия в независимой оценке. Данные предложения направляются в Министерство до 15 октября текущего года и должны включать в себя сведения о наименовании данных организаций, сфере деятельности, а также контактные данные, включая юридический и электронный адрес. Полученные предложения учитываются Министерством.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br/>
        <w:t>Блок "Независимая оценка" оценивается путем вычисления среднего балла по каждому из показателей.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 xml:space="preserve">2.4. Итоговый рейтинг размещается на официальном сайте Министерства </w:t>
      </w:r>
      <w:hyperlink r:id="rId5" w:history="1">
        <w:r w:rsidRPr="00707F1A">
          <w:rPr>
            <w:rStyle w:val="a6"/>
            <w:color w:val="auto"/>
          </w:rPr>
          <w:t>http://www.adygheya.ru/ministers/departments/ministerstvo-ekonomicheskogo-razvitiya-i-torgovli/</w:t>
        </w:r>
      </w:hyperlink>
      <w:r w:rsidRPr="00707F1A">
        <w:t xml:space="preserve"> </w:t>
      </w:r>
      <w:r w:rsidRPr="00E12DAC">
        <w:t xml:space="preserve">и на портале </w:t>
      </w:r>
      <w:proofErr w:type="spellStart"/>
      <w:r w:rsidRPr="00E12DAC">
        <w:t>orv.gov.ru</w:t>
      </w:r>
      <w:proofErr w:type="spellEnd"/>
      <w:r w:rsidRPr="00E12DAC">
        <w:t xml:space="preserve"> в информационно-телекоммуникационной сети "Интернет" не позднее 10 декабря текущего года и одновременно направляется в городские округа и муниципальные районы Республики Адыгея.</w:t>
      </w:r>
    </w:p>
    <w:p w:rsidR="00707F1A" w:rsidRPr="00E12DAC" w:rsidRDefault="00707F1A" w:rsidP="00707F1A">
      <w:pPr>
        <w:pStyle w:val="3"/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2DAC">
        <w:rPr>
          <w:rFonts w:ascii="Times New Roman" w:hAnsi="Times New Roman" w:cs="Times New Roman"/>
          <w:b w:val="0"/>
          <w:sz w:val="24"/>
          <w:szCs w:val="24"/>
        </w:rPr>
        <w:t xml:space="preserve">3. Критерии начисления баллов по отдельным показателям системы показателей, используемых для формирования </w:t>
      </w:r>
      <w:proofErr w:type="gramStart"/>
      <w:r w:rsidRPr="00E12DAC">
        <w:rPr>
          <w:rFonts w:ascii="Times New Roman" w:hAnsi="Times New Roman" w:cs="Times New Roman"/>
          <w:b w:val="0"/>
          <w:sz w:val="24"/>
          <w:szCs w:val="24"/>
        </w:rPr>
        <w:t>рейтинга качества осуществления оценки регулирующего воздействия</w:t>
      </w:r>
      <w:proofErr w:type="gramEnd"/>
      <w:r w:rsidRPr="00E12DAC">
        <w:rPr>
          <w:rFonts w:ascii="Times New Roman" w:hAnsi="Times New Roman" w:cs="Times New Roman"/>
          <w:b w:val="0"/>
          <w:sz w:val="24"/>
          <w:szCs w:val="24"/>
        </w:rPr>
        <w:t xml:space="preserve"> и экспертизы в городских округах и муниципальных районах Республики Адыгея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 xml:space="preserve">3.1. </w:t>
      </w:r>
      <w:proofErr w:type="gramStart"/>
      <w:r w:rsidRPr="00E12DAC">
        <w:t>В целях начисления баллов по показателю, установленному пунктом 1.5 блока 1 приложения 1 Методики под количественными методами понимается количественное сопоставление предполагаемых результатов реализации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регулирования.</w:t>
      </w:r>
      <w:proofErr w:type="gramEnd"/>
      <w:r w:rsidRPr="00E12DAC">
        <w:t xml:space="preserve"> Использование данного метода отражается в заключениях об ОРВ. В сводных отчетах и заключениях об ОРВ также отражается вывод о возможных альтернативных способах предлагаемого регулирования.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 xml:space="preserve">3.2. В целях начисления баллов по </w:t>
      </w:r>
      <w:proofErr w:type="gramStart"/>
      <w:r w:rsidRPr="00E12DAC">
        <w:t>показателю, установленному пунктом 1.10 блока 1 приложения 1 Методики под процедурой урегулирования разногласий понимается</w:t>
      </w:r>
      <w:proofErr w:type="gramEnd"/>
      <w:r w:rsidRPr="00E12DAC">
        <w:t xml:space="preserve"> проведение согласительного совещания между разработчиком проекта муниципального НПА и уполномоченным органом, подготовившим заключение об ОРВ.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lastRenderedPageBreak/>
        <w:t xml:space="preserve">3.3. </w:t>
      </w:r>
      <w:proofErr w:type="gramStart"/>
      <w:r w:rsidRPr="00E12DAC">
        <w:t>В целях начисления баллов по показателям, установленным пунктами 2.1, 2.2 блока 2 приложения 1 Методики под систематической основой понимается проведение процедуры ОРВ в отношении всех проектов муниципальных НПА в установленной предметной области проведения ОРВ, экспертизы в отношении всех муниципальных НПА, включенных в план проведения экспертизы за отчетный период.</w:t>
      </w:r>
      <w:proofErr w:type="gramEnd"/>
      <w:r w:rsidRPr="00E12DAC">
        <w:t xml:space="preserve"> При этом заключения об ОРВ и о результатах экспертизы по указанным проектам муниципальных НПА и муниципальным НПА должны быть размещены в открытом доступе.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 xml:space="preserve">3.4. </w:t>
      </w:r>
      <w:proofErr w:type="gramStart"/>
      <w:r w:rsidRPr="00E12DAC">
        <w:t>В целях начисления баллов по показателю, установленному пунктом 2.3 блока 2 приложения 1 Методики учитывается соблюдение основных принципов проведения ОРВ проектов муниципальных НПА и экспертизы муниципальных НПА, а также достаточность информации, размещенной на официальном сайте администрации муниципального образования в разделе, посвященному ОРВ проектов муниципальных НПА и экспертизе муниципальных НПА (далее - раздел "ОРВ").</w:t>
      </w:r>
      <w:proofErr w:type="gramEnd"/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>При анализе информации, размещенной на официальном сайте, учитывается следующая информация: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>- предмет правового регулирования проекта муниципального НПА, его цели;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>- количественные методы, использованные при проведении ОРВ или экспертизы;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>- сроки проведения публичных консультаций;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>- степень регулирующего воздействия;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>- результат ОРВ или экспертизы.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>В целях начисления баллов по показателю, установленному пунктом 2.3 блока 2 приложения 1 Методики, муниципальному образованию необходимо разместить на официальном сайте не менее 2 лучших практик за отчетный период.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 xml:space="preserve">3.5. </w:t>
      </w:r>
      <w:proofErr w:type="gramStart"/>
      <w:r w:rsidRPr="00E12DAC">
        <w:t>В целях начисления баллов по показателю, установленному пунктом 3.1 блока 3 приложения 1 Методики под формами документов, необходимых для проведения ОРВ проектов муниципальных НПА и экспертизы муниципальных НПА, понимаются, в том числе утвержденные формы сводного отчета о проведении ОРВ и заключений об ОРВ проекта муниципального НПА и результатах экспертизы муниципального НПА.</w:t>
      </w:r>
      <w:proofErr w:type="gramEnd"/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 xml:space="preserve">3.6. </w:t>
      </w:r>
      <w:proofErr w:type="gramStart"/>
      <w:r w:rsidRPr="00E12DAC">
        <w:t>В целях начисления баллов по показателю, установленному пунктом 3.2 блока 3 приложения № 1 Методики под иными сайтами в информационно-телекоммуникационной сети "Интернет", на которых может быть размещена информация об ОРВ проектов муниципальных НПА и экспертизе муниципальных НПА, понимаются официальные сайты общественных организаций по поддержке предпринимательства, представителей предпринимательского сообщества муниципального образования Республики Адыгея, исполнительных органов государственной власти Республики Адыгея и другие информационные</w:t>
      </w:r>
      <w:proofErr w:type="gramEnd"/>
      <w:r w:rsidRPr="00E12DAC">
        <w:t xml:space="preserve"> ресурсы.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>3.7. Положения настоящего раздела также используются при заполнении приложения 3 Методики.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  <w:r w:rsidRPr="00E12DAC">
        <w:t>3.8. При заполнении приложения 3 Методики городские округа и муниципальные районы Республики Адыгея должны обосновывать те положения, на которые они ссылаются, указывая необходимые сведения в специально отведенных разделах.</w:t>
      </w: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</w:p>
    <w:p w:rsidR="00707F1A" w:rsidRPr="00E12DAC" w:rsidRDefault="00707F1A" w:rsidP="00707F1A">
      <w:pPr>
        <w:pStyle w:val="formattext"/>
        <w:spacing w:before="0" w:beforeAutospacing="0" w:after="0" w:afterAutospacing="0"/>
        <w:ind w:firstLine="567"/>
        <w:contextualSpacing/>
        <w:jc w:val="both"/>
      </w:pPr>
    </w:p>
    <w:p w:rsidR="00707F1A" w:rsidRPr="00F15426" w:rsidRDefault="00707F1A" w:rsidP="00707F1A">
      <w:pPr>
        <w:pStyle w:val="formattext"/>
        <w:spacing w:before="0" w:beforeAutospacing="0" w:after="0" w:afterAutospacing="0"/>
        <w:contextualSpacing/>
        <w:rPr>
          <w:sz w:val="36"/>
          <w:szCs w:val="36"/>
        </w:rPr>
      </w:pPr>
    </w:p>
    <w:p w:rsidR="00707F1A" w:rsidRPr="00F15426" w:rsidRDefault="00707F1A" w:rsidP="00707F1A">
      <w:pPr>
        <w:pStyle w:val="formattext"/>
        <w:spacing w:before="0" w:beforeAutospacing="0" w:after="0" w:afterAutospacing="0"/>
        <w:contextualSpacing/>
        <w:rPr>
          <w:sz w:val="36"/>
          <w:szCs w:val="36"/>
        </w:rPr>
      </w:pPr>
    </w:p>
    <w:p w:rsidR="00707F1A" w:rsidRPr="00F15426" w:rsidRDefault="00707F1A" w:rsidP="00707F1A">
      <w:pPr>
        <w:pStyle w:val="formattext"/>
        <w:rPr>
          <w:sz w:val="36"/>
          <w:szCs w:val="36"/>
        </w:rPr>
      </w:pPr>
    </w:p>
    <w:p w:rsidR="00707F1A" w:rsidRPr="007A647F" w:rsidRDefault="00707F1A" w:rsidP="00707F1A">
      <w:pPr>
        <w:pStyle w:val="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A647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  <w:r w:rsidRPr="007A647F">
        <w:rPr>
          <w:rFonts w:ascii="Times New Roman" w:hAnsi="Times New Roman" w:cs="Times New Roman"/>
          <w:b w:val="0"/>
          <w:sz w:val="24"/>
          <w:szCs w:val="24"/>
        </w:rPr>
        <w:br/>
        <w:t xml:space="preserve">к Методике </w:t>
      </w:r>
      <w:proofErr w:type="gramStart"/>
      <w:r w:rsidRPr="007A647F">
        <w:rPr>
          <w:rFonts w:ascii="Times New Roman" w:hAnsi="Times New Roman" w:cs="Times New Roman"/>
          <w:b w:val="0"/>
          <w:sz w:val="24"/>
          <w:szCs w:val="24"/>
        </w:rPr>
        <w:t>формирования рейтинга</w:t>
      </w:r>
      <w:r w:rsidRPr="007A647F">
        <w:rPr>
          <w:rFonts w:ascii="Times New Roman" w:hAnsi="Times New Roman" w:cs="Times New Roman"/>
          <w:b w:val="0"/>
          <w:sz w:val="24"/>
          <w:szCs w:val="24"/>
        </w:rPr>
        <w:br/>
        <w:t>качества осуществления оценки</w:t>
      </w:r>
      <w:r w:rsidRPr="007A647F">
        <w:rPr>
          <w:rFonts w:ascii="Times New Roman" w:hAnsi="Times New Roman" w:cs="Times New Roman"/>
          <w:b w:val="0"/>
          <w:sz w:val="24"/>
          <w:szCs w:val="24"/>
        </w:rPr>
        <w:br/>
        <w:t>регулирующего воздействия</w:t>
      </w:r>
      <w:proofErr w:type="gramEnd"/>
      <w:r w:rsidRPr="007A647F">
        <w:rPr>
          <w:rFonts w:ascii="Times New Roman" w:hAnsi="Times New Roman" w:cs="Times New Roman"/>
          <w:b w:val="0"/>
          <w:sz w:val="24"/>
          <w:szCs w:val="24"/>
        </w:rPr>
        <w:t xml:space="preserve"> и экспертизы</w:t>
      </w:r>
      <w:r w:rsidRPr="007A647F">
        <w:rPr>
          <w:rFonts w:ascii="Times New Roman" w:hAnsi="Times New Roman" w:cs="Times New Roman"/>
          <w:b w:val="0"/>
          <w:sz w:val="24"/>
          <w:szCs w:val="24"/>
        </w:rPr>
        <w:br/>
        <w:t>в городских округах и муниципальных</w:t>
      </w:r>
      <w:r w:rsidRPr="007A647F">
        <w:rPr>
          <w:rFonts w:ascii="Times New Roman" w:hAnsi="Times New Roman" w:cs="Times New Roman"/>
          <w:b w:val="0"/>
          <w:sz w:val="24"/>
          <w:szCs w:val="24"/>
        </w:rPr>
        <w:br/>
        <w:t>районах Республики Адыгея</w:t>
      </w:r>
    </w:p>
    <w:p w:rsidR="00707F1A" w:rsidRPr="007A647F" w:rsidRDefault="00707F1A" w:rsidP="00707F1A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647F">
        <w:rPr>
          <w:rFonts w:ascii="Times New Roman" w:hAnsi="Times New Roman" w:cs="Times New Roman"/>
          <w:b w:val="0"/>
          <w:sz w:val="24"/>
          <w:szCs w:val="24"/>
        </w:rPr>
        <w:t xml:space="preserve">Система показателей, используемых для формирования </w:t>
      </w:r>
      <w:proofErr w:type="gramStart"/>
      <w:r w:rsidRPr="007A647F">
        <w:rPr>
          <w:rFonts w:ascii="Times New Roman" w:hAnsi="Times New Roman" w:cs="Times New Roman"/>
          <w:b w:val="0"/>
          <w:sz w:val="24"/>
          <w:szCs w:val="24"/>
        </w:rPr>
        <w:t>рейтинга качества осуществления оценки регулирующего воздействия</w:t>
      </w:r>
      <w:proofErr w:type="gramEnd"/>
      <w:r w:rsidRPr="007A647F">
        <w:rPr>
          <w:rFonts w:ascii="Times New Roman" w:hAnsi="Times New Roman" w:cs="Times New Roman"/>
          <w:b w:val="0"/>
          <w:sz w:val="24"/>
          <w:szCs w:val="24"/>
        </w:rPr>
        <w:t xml:space="preserve"> и экспертизы в городских округах и муниципальных районах Республики Адыгея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"/>
        <w:gridCol w:w="7638"/>
        <w:gridCol w:w="1137"/>
      </w:tblGrid>
      <w:tr w:rsidR="00707F1A" w:rsidRPr="00B40D22" w:rsidTr="009C339E">
        <w:trPr>
          <w:trHeight w:val="296"/>
          <w:tblCellSpacing w:w="15" w:type="dxa"/>
        </w:trPr>
        <w:tc>
          <w:tcPr>
            <w:tcW w:w="909" w:type="dxa"/>
            <w:vAlign w:val="center"/>
            <w:hideMark/>
          </w:tcPr>
          <w:p w:rsidR="00707F1A" w:rsidRPr="00B40D22" w:rsidRDefault="00707F1A" w:rsidP="009C339E">
            <w:pPr>
              <w:rPr>
                <w:sz w:val="28"/>
                <w:szCs w:val="28"/>
              </w:rPr>
            </w:pPr>
            <w:r w:rsidRPr="00B40D22">
              <w:rPr>
                <w:sz w:val="28"/>
                <w:szCs w:val="28"/>
              </w:rPr>
              <w:br/>
            </w:r>
          </w:p>
        </w:tc>
        <w:tc>
          <w:tcPr>
            <w:tcW w:w="7608" w:type="dxa"/>
            <w:vAlign w:val="center"/>
            <w:hideMark/>
          </w:tcPr>
          <w:p w:rsidR="00707F1A" w:rsidRPr="00B40D22" w:rsidRDefault="00707F1A" w:rsidP="009C339E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  <w:hideMark/>
          </w:tcPr>
          <w:p w:rsidR="00707F1A" w:rsidRPr="00B40D22" w:rsidRDefault="00707F1A" w:rsidP="009C339E">
            <w:pPr>
              <w:rPr>
                <w:sz w:val="28"/>
                <w:szCs w:val="28"/>
              </w:rPr>
            </w:pP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proofErr w:type="spellStart"/>
            <w:proofErr w:type="gramStart"/>
            <w:r w:rsidRPr="003B1AD8">
              <w:t>п</w:t>
            </w:r>
            <w:proofErr w:type="spellEnd"/>
            <w:proofErr w:type="gramEnd"/>
            <w:r w:rsidRPr="003B1AD8">
              <w:t>/</w:t>
            </w:r>
            <w:proofErr w:type="spellStart"/>
            <w:r w:rsidRPr="003B1AD8">
              <w:t>п</w:t>
            </w:r>
            <w:proofErr w:type="spellEnd"/>
            <w:r w:rsidRPr="003B1AD8">
              <w:t xml:space="preserve"> 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Наименование показателя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Баллы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Блок 1 "Нормативное правовое закрепление и механизм проведения ОРВ проектов муниципальных НПА и экспертизы муниципальных НПА" - 35 балла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1.1 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proofErr w:type="gramStart"/>
            <w:r w:rsidRPr="003B1AD8">
              <w:t xml:space="preserve">Определен уполномоченный орган, ответственный за внедрение процедуры ОРВ проектов муниципальных НПА, выполняющий, функции нормативного правового, информационного, методического обеспечения ОРВ проектов муниципальных НПА и оценки качества проведения процедуры ОРВ проектов муниципальных НПА, а также на проведение экспертизы муниципальных НПА </w:t>
            </w:r>
            <w:proofErr w:type="gram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2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1.2 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Утвержден порядок проведения процедуры ОРВ проектов муниципальных НПА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Мах 8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/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proofErr w:type="gramStart"/>
            <w:r w:rsidRPr="003B1AD8">
              <w:t>разработчиком</w:t>
            </w:r>
            <w:proofErr w:type="gramEnd"/>
            <w:r w:rsidRPr="003B1AD8">
              <w:t xml:space="preserve"> которых является администрация муниципального образования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4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/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proofErr w:type="gramStart"/>
            <w:r w:rsidRPr="003B1AD8">
              <w:t>разработчиком</w:t>
            </w:r>
            <w:proofErr w:type="gramEnd"/>
            <w:r w:rsidRPr="003B1AD8">
              <w:t xml:space="preserve"> которых является представительный орган местного самоуправления муниципального образования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4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1.3 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Процедура ОРВ проводится, начиная со стадии обсуждения идеи (концепции) нового правового регулирования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2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1.4 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Срок проведения публичных консультаций по проектам муниципальных НПА составляет не менее 20, 10 и 5 рабочих дней для высокой, средней и низкой степеней регулирующего воздействия соответственно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2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>1.5.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ОРВ проектов муниципальных НПА осуществляется с использованием количественных методов, делается вывод о возможных альтернативных способах предлагаемого регулирования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3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>1.6.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При проведении ОРВ учитывается степень регулирующего воздействия проектов муниципальных НПА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3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>1.7.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Нормативно закреплен механизм учета выводов, содержащихся в заключениях об ОРВ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3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>1.8.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Нормативно закреплено обязательное наличие заключения об ОРВ для проектов муниципальных НПА, регулирующих отношения в установленной предметной области проведения ОРВ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3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>1.9.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Утвержден порядок проведения экспертизы </w:t>
            </w:r>
            <w:proofErr w:type="gramStart"/>
            <w:r w:rsidRPr="003B1AD8">
              <w:t>муниципальных</w:t>
            </w:r>
            <w:proofErr w:type="gramEnd"/>
            <w:r w:rsidRPr="003B1AD8">
              <w:t xml:space="preserve"> НПА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4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>1.10.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Нормативно закреплена процедура урегулирования разногласий, выявленных в ходе проведения ОРВ проектов муниципальных НПА и экспертизы муниципальных НПА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3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>1.11.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Утверждены формы документов, необходимых для проведения ОРВ </w:t>
            </w:r>
            <w:r w:rsidRPr="003B1AD8">
              <w:lastRenderedPageBreak/>
              <w:t xml:space="preserve">проектов муниципальных НПА и экспертизы муниципальных НПА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lastRenderedPageBreak/>
              <w:t xml:space="preserve">2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lastRenderedPageBreak/>
              <w:t xml:space="preserve">Блок 2 "Практический опыт проведения процедуры ОРВ проектов муниципальных НПА и экспертизы муниципальных НПА" - 25 баллов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2.1 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На систематической основе проводится ОРВ проектов муниципальных НПА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10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2.2 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На систематической основе проводится экспертиза </w:t>
            </w:r>
            <w:proofErr w:type="gramStart"/>
            <w:r w:rsidRPr="003B1AD8">
              <w:t>муниципальных</w:t>
            </w:r>
            <w:proofErr w:type="gramEnd"/>
            <w:r w:rsidRPr="003B1AD8">
              <w:t xml:space="preserve"> НПА: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Мах 10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/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экспертизу прошли все муниципальные НПА, включенные в Перечень муниципальных НПА, в отношении которых проводится экспертиза на соответствующий год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8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/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по результатам экспертизы внесены изменения или принято решение об отмене в отношении 50% и более </w:t>
            </w:r>
            <w:proofErr w:type="gramStart"/>
            <w:r w:rsidRPr="003B1AD8">
              <w:t>муниципальных</w:t>
            </w:r>
            <w:proofErr w:type="gramEnd"/>
            <w:r w:rsidRPr="003B1AD8">
              <w:t xml:space="preserve"> НПА, по которым проведена экспертиза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2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>2.3.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На официальном сайте администрации муниципального образования в разделе "ОРВ" приведены практические примеры проведения ОРВ и экспертизы в муниципальном образовании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5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Блок 3 "Методическое и организационное сопровождение" - 20 баллов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>3.1.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Муниципальные НПА, регламентирующие процедуру проведения ОРВ и экспертизы, а также типовые формы документов, необходимых для проведения процедуры ОРВ и экспертизы, размещены на официальном сайте администрации муниципального образования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4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>3.2.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>Информация об ОРВ проектов муниципальных НПА и экспертизе муниципальных НПА размещается: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Мах 8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/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На официальном сайте администрации муниципального образования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6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/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>На иных сайтах в информационно-телекоммуникационной сети "Интернет"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2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>3.3.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В муниципальном образовании создан и действует коллегиальный совещательный орган по вопросам ОРВ и экспертизы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2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>3.4.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>Проводятся мероприятия, посвященные реализации института ОРВ в муниципальных образованиях.</w:t>
            </w:r>
          </w:p>
          <w:p w:rsidR="00707F1A" w:rsidRPr="003B1AD8" w:rsidRDefault="00707F1A" w:rsidP="009C339E">
            <w:pPr>
              <w:pStyle w:val="formattext"/>
            </w:pPr>
            <w:r w:rsidRPr="003B1AD8">
              <w:t xml:space="preserve">Информация о прошедших и (или) готовящихся мероприятиях (событиях) в сфере ОРВ регулярно публикуются в сети Интернет, СМИ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4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>3.5.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Заключены соглашения о взаимодействии при проведении процедуры ОРВ проектов муниципальных НПА и экспертизы муниципальных НПА с представителями предпринимательского сообщества, общественными объединениями в сфере предпринимательской и инвестиционной деятельности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2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Блок 4 "Независимая оценка" - 20 баллов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>4.1.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Информация об ОРВ и экспертизе в городском округе (муниципальном районе) размещена в открытом доступе, является актуальной и достаточной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0-4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>4.2.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Администрацией городского округа (муниципального района) проводится работа по информированию членов координационных или совещательных органов в области малого и среднего предпринимательства в муниципальном образовании, иных </w:t>
            </w:r>
            <w:r w:rsidRPr="003B1AD8">
              <w:lastRenderedPageBreak/>
              <w:t xml:space="preserve">представителей экспертного сообщества об особенностях проведения ОРВ проектов муниципальных НПА и экспертизы муниципальных НПА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lastRenderedPageBreak/>
              <w:t xml:space="preserve">0-4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lastRenderedPageBreak/>
              <w:t>4.3.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Администрацией городского округа (муниципального района) осуществляется рассылка членам координационных или совещательных органов в области малого и среднего предпринимательства в муниципальном образовании, иным представителям экспертного сообщества уведомлений о проведении публичных консультаций в рамках процедуры ОРВ проектов муниципальных НПА и экспертизы муниципальных НПА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0-4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>4.4.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Мнения представителей предпринимательского и экспертного сообщества учитываются при проведении ОРВ и экспертизы в муниципальном образовании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0-4 </w:t>
            </w:r>
          </w:p>
        </w:tc>
      </w:tr>
      <w:tr w:rsidR="00707F1A" w:rsidRPr="003B1AD8" w:rsidTr="009C339E">
        <w:trPr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>4.5.</w:t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</w:pPr>
            <w:r w:rsidRPr="003B1AD8">
              <w:t xml:space="preserve">Выводы, содержащиеся в заключениях об ОРВ, учитываются при принятии проектов муниципальных НПА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3B1AD8" w:rsidRDefault="00707F1A" w:rsidP="009C339E">
            <w:pPr>
              <w:pStyle w:val="formattext"/>
              <w:jc w:val="center"/>
            </w:pPr>
            <w:r w:rsidRPr="003B1AD8">
              <w:t xml:space="preserve">0-4 </w:t>
            </w:r>
          </w:p>
        </w:tc>
      </w:tr>
    </w:tbl>
    <w:p w:rsidR="00707F1A" w:rsidRPr="003B1AD8" w:rsidRDefault="00707F1A" w:rsidP="00707F1A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07F1A" w:rsidRPr="00F6669D" w:rsidRDefault="00707F1A" w:rsidP="00707F1A">
      <w:pPr>
        <w:pStyle w:val="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669D">
        <w:rPr>
          <w:rFonts w:ascii="Times New Roman" w:hAnsi="Times New Roman" w:cs="Times New Roman"/>
          <w:b w:val="0"/>
          <w:sz w:val="24"/>
          <w:szCs w:val="24"/>
        </w:rPr>
        <w:t>Приложение 2</w:t>
      </w:r>
      <w:r w:rsidRPr="00F6669D">
        <w:rPr>
          <w:rFonts w:ascii="Times New Roman" w:hAnsi="Times New Roman" w:cs="Times New Roman"/>
          <w:b w:val="0"/>
          <w:sz w:val="24"/>
          <w:szCs w:val="24"/>
        </w:rPr>
        <w:br/>
        <w:t xml:space="preserve">к Методике </w:t>
      </w:r>
      <w:proofErr w:type="gramStart"/>
      <w:r w:rsidRPr="00F6669D">
        <w:rPr>
          <w:rFonts w:ascii="Times New Roman" w:hAnsi="Times New Roman" w:cs="Times New Roman"/>
          <w:b w:val="0"/>
          <w:sz w:val="24"/>
          <w:szCs w:val="24"/>
        </w:rPr>
        <w:t>формирования рейтинга</w:t>
      </w:r>
      <w:r w:rsidRPr="00F6669D">
        <w:rPr>
          <w:rFonts w:ascii="Times New Roman" w:hAnsi="Times New Roman" w:cs="Times New Roman"/>
          <w:b w:val="0"/>
          <w:sz w:val="24"/>
          <w:szCs w:val="24"/>
        </w:rPr>
        <w:br/>
        <w:t>качества осуществления оценки</w:t>
      </w:r>
      <w:r w:rsidRPr="00F6669D">
        <w:rPr>
          <w:rFonts w:ascii="Times New Roman" w:hAnsi="Times New Roman" w:cs="Times New Roman"/>
          <w:b w:val="0"/>
          <w:sz w:val="24"/>
          <w:szCs w:val="24"/>
        </w:rPr>
        <w:br/>
        <w:t>регулирующего воздействия</w:t>
      </w:r>
      <w:proofErr w:type="gramEnd"/>
      <w:r w:rsidRPr="00F6669D">
        <w:rPr>
          <w:rFonts w:ascii="Times New Roman" w:hAnsi="Times New Roman" w:cs="Times New Roman"/>
          <w:b w:val="0"/>
          <w:sz w:val="24"/>
          <w:szCs w:val="24"/>
        </w:rPr>
        <w:t xml:space="preserve"> и экспертизы</w:t>
      </w:r>
      <w:r w:rsidRPr="00F6669D">
        <w:rPr>
          <w:rFonts w:ascii="Times New Roman" w:hAnsi="Times New Roman" w:cs="Times New Roman"/>
          <w:b w:val="0"/>
          <w:sz w:val="24"/>
          <w:szCs w:val="24"/>
        </w:rPr>
        <w:br/>
        <w:t>в городских округах и муниципальных</w:t>
      </w:r>
      <w:r w:rsidRPr="00F6669D">
        <w:rPr>
          <w:rFonts w:ascii="Times New Roman" w:hAnsi="Times New Roman" w:cs="Times New Roman"/>
          <w:b w:val="0"/>
          <w:sz w:val="24"/>
          <w:szCs w:val="24"/>
        </w:rPr>
        <w:br/>
        <w:t>районах Республики Адыгея</w:t>
      </w:r>
    </w:p>
    <w:p w:rsidR="00707F1A" w:rsidRPr="00F6669D" w:rsidRDefault="00707F1A" w:rsidP="00707F1A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69D">
        <w:rPr>
          <w:rFonts w:ascii="Times New Roman" w:hAnsi="Times New Roman" w:cs="Times New Roman"/>
          <w:b w:val="0"/>
          <w:sz w:val="24"/>
          <w:szCs w:val="24"/>
        </w:rPr>
        <w:t xml:space="preserve">Таблица </w:t>
      </w:r>
      <w:proofErr w:type="gramStart"/>
      <w:r w:rsidRPr="00F6669D">
        <w:rPr>
          <w:rFonts w:ascii="Times New Roman" w:hAnsi="Times New Roman" w:cs="Times New Roman"/>
          <w:b w:val="0"/>
          <w:sz w:val="24"/>
          <w:szCs w:val="24"/>
        </w:rPr>
        <w:t>формирования рейтинга качества осуществления оценки регулирующего воздействия</w:t>
      </w:r>
      <w:proofErr w:type="gramEnd"/>
      <w:r w:rsidRPr="00F6669D">
        <w:rPr>
          <w:rFonts w:ascii="Times New Roman" w:hAnsi="Times New Roman" w:cs="Times New Roman"/>
          <w:b w:val="0"/>
          <w:sz w:val="24"/>
          <w:szCs w:val="24"/>
        </w:rPr>
        <w:t xml:space="preserve"> и экспертизы в городских округах и муниципальных районах Республики Адыгея</w:t>
      </w:r>
    </w:p>
    <w:p w:rsidR="00707F1A" w:rsidRPr="00F6669D" w:rsidRDefault="00707F1A" w:rsidP="00707F1A"/>
    <w:p w:rsidR="00707F1A" w:rsidRPr="00F6669D" w:rsidRDefault="00707F1A" w:rsidP="00707F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1276"/>
        <w:gridCol w:w="3098"/>
        <w:gridCol w:w="1971"/>
      </w:tblGrid>
      <w:tr w:rsidR="00707F1A" w:rsidRPr="00F6669D" w:rsidTr="009C339E">
        <w:tc>
          <w:tcPr>
            <w:tcW w:w="817" w:type="dxa"/>
          </w:tcPr>
          <w:p w:rsidR="00707F1A" w:rsidRPr="00F6669D" w:rsidRDefault="00707F1A" w:rsidP="009C339E">
            <w:pPr>
              <w:pStyle w:val="formattext"/>
              <w:jc w:val="center"/>
            </w:pPr>
            <w:proofErr w:type="spellStart"/>
            <w:proofErr w:type="gramStart"/>
            <w:r w:rsidRPr="00F6669D">
              <w:t>п</w:t>
            </w:r>
            <w:proofErr w:type="spellEnd"/>
            <w:proofErr w:type="gramEnd"/>
            <w:r w:rsidRPr="00F6669D">
              <w:t>/</w:t>
            </w:r>
            <w:proofErr w:type="spellStart"/>
            <w:r w:rsidRPr="00F6669D">
              <w:t>п</w:t>
            </w:r>
            <w:proofErr w:type="spellEnd"/>
            <w:r w:rsidRPr="00F6669D">
              <w:t xml:space="preserve"> </w:t>
            </w:r>
          </w:p>
        </w:tc>
        <w:tc>
          <w:tcPr>
            <w:tcW w:w="2693" w:type="dxa"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Городской округ/ муниципальный район </w:t>
            </w:r>
          </w:p>
        </w:tc>
        <w:tc>
          <w:tcPr>
            <w:tcW w:w="1276" w:type="dxa"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Баллы </w:t>
            </w:r>
          </w:p>
        </w:tc>
        <w:tc>
          <w:tcPr>
            <w:tcW w:w="3098" w:type="dxa"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Группа </w:t>
            </w:r>
          </w:p>
        </w:tc>
        <w:tc>
          <w:tcPr>
            <w:tcW w:w="1971" w:type="dxa"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Баллы </w:t>
            </w:r>
          </w:p>
        </w:tc>
      </w:tr>
      <w:tr w:rsidR="00707F1A" w:rsidRPr="00F6669D" w:rsidTr="009C339E">
        <w:tc>
          <w:tcPr>
            <w:tcW w:w="817" w:type="dxa"/>
          </w:tcPr>
          <w:p w:rsidR="00707F1A" w:rsidRPr="00F6669D" w:rsidRDefault="00707F1A" w:rsidP="009C339E">
            <w:pPr>
              <w:pStyle w:val="formattext"/>
            </w:pPr>
            <w:r w:rsidRPr="00F6669D">
              <w:t>1.</w:t>
            </w:r>
          </w:p>
        </w:tc>
        <w:tc>
          <w:tcPr>
            <w:tcW w:w="2693" w:type="dxa"/>
          </w:tcPr>
          <w:p w:rsidR="00707F1A" w:rsidRPr="00F6669D" w:rsidRDefault="00707F1A" w:rsidP="009C339E"/>
        </w:tc>
        <w:tc>
          <w:tcPr>
            <w:tcW w:w="1276" w:type="dxa"/>
          </w:tcPr>
          <w:p w:rsidR="00707F1A" w:rsidRPr="00F6669D" w:rsidRDefault="00707F1A" w:rsidP="009C339E"/>
        </w:tc>
        <w:tc>
          <w:tcPr>
            <w:tcW w:w="3098" w:type="dxa"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I. "Высший уровень"</w:t>
            </w:r>
          </w:p>
        </w:tc>
        <w:tc>
          <w:tcPr>
            <w:tcW w:w="1971" w:type="dxa"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от 80 до 100 </w:t>
            </w:r>
          </w:p>
        </w:tc>
      </w:tr>
      <w:tr w:rsidR="00707F1A" w:rsidRPr="00F6669D" w:rsidTr="009C339E">
        <w:tc>
          <w:tcPr>
            <w:tcW w:w="817" w:type="dxa"/>
          </w:tcPr>
          <w:p w:rsidR="00707F1A" w:rsidRPr="00F6669D" w:rsidRDefault="00707F1A" w:rsidP="009C339E">
            <w:r w:rsidRPr="00F6669D">
              <w:t>2.</w:t>
            </w:r>
          </w:p>
        </w:tc>
        <w:tc>
          <w:tcPr>
            <w:tcW w:w="2693" w:type="dxa"/>
          </w:tcPr>
          <w:p w:rsidR="00707F1A" w:rsidRPr="00F6669D" w:rsidRDefault="00707F1A" w:rsidP="009C339E"/>
        </w:tc>
        <w:tc>
          <w:tcPr>
            <w:tcW w:w="1276" w:type="dxa"/>
          </w:tcPr>
          <w:p w:rsidR="00707F1A" w:rsidRPr="00F6669D" w:rsidRDefault="00707F1A" w:rsidP="009C339E"/>
        </w:tc>
        <w:tc>
          <w:tcPr>
            <w:tcW w:w="3098" w:type="dxa"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II. "Хороший уровень"</w:t>
            </w:r>
          </w:p>
        </w:tc>
        <w:tc>
          <w:tcPr>
            <w:tcW w:w="1971" w:type="dxa"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от 60 до 79 </w:t>
            </w:r>
          </w:p>
        </w:tc>
      </w:tr>
      <w:tr w:rsidR="00707F1A" w:rsidRPr="00F6669D" w:rsidTr="009C339E">
        <w:tc>
          <w:tcPr>
            <w:tcW w:w="817" w:type="dxa"/>
          </w:tcPr>
          <w:p w:rsidR="00707F1A" w:rsidRPr="00F6669D" w:rsidRDefault="00707F1A" w:rsidP="009C339E">
            <w:r w:rsidRPr="00F6669D">
              <w:t>3.</w:t>
            </w:r>
          </w:p>
        </w:tc>
        <w:tc>
          <w:tcPr>
            <w:tcW w:w="2693" w:type="dxa"/>
          </w:tcPr>
          <w:p w:rsidR="00707F1A" w:rsidRPr="00F6669D" w:rsidRDefault="00707F1A" w:rsidP="009C339E"/>
        </w:tc>
        <w:tc>
          <w:tcPr>
            <w:tcW w:w="1276" w:type="dxa"/>
          </w:tcPr>
          <w:p w:rsidR="00707F1A" w:rsidRPr="00F6669D" w:rsidRDefault="00707F1A" w:rsidP="009C339E"/>
        </w:tc>
        <w:tc>
          <w:tcPr>
            <w:tcW w:w="3098" w:type="dxa"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III. "Удовлетворительный уровень"</w:t>
            </w:r>
          </w:p>
        </w:tc>
        <w:tc>
          <w:tcPr>
            <w:tcW w:w="1971" w:type="dxa"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от 40 до 59 </w:t>
            </w:r>
          </w:p>
        </w:tc>
      </w:tr>
      <w:tr w:rsidR="00707F1A" w:rsidRPr="00F6669D" w:rsidTr="009C339E">
        <w:tc>
          <w:tcPr>
            <w:tcW w:w="817" w:type="dxa"/>
          </w:tcPr>
          <w:p w:rsidR="00707F1A" w:rsidRPr="00F6669D" w:rsidRDefault="00707F1A" w:rsidP="009C339E">
            <w:r w:rsidRPr="00F6669D">
              <w:t>4.</w:t>
            </w:r>
          </w:p>
        </w:tc>
        <w:tc>
          <w:tcPr>
            <w:tcW w:w="2693" w:type="dxa"/>
          </w:tcPr>
          <w:p w:rsidR="00707F1A" w:rsidRPr="00F6669D" w:rsidRDefault="00707F1A" w:rsidP="009C339E"/>
        </w:tc>
        <w:tc>
          <w:tcPr>
            <w:tcW w:w="1276" w:type="dxa"/>
          </w:tcPr>
          <w:p w:rsidR="00707F1A" w:rsidRPr="00F6669D" w:rsidRDefault="00707F1A" w:rsidP="009C339E"/>
        </w:tc>
        <w:tc>
          <w:tcPr>
            <w:tcW w:w="3098" w:type="dxa"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IV. "Неудовлетворительный уровень"</w:t>
            </w:r>
          </w:p>
        </w:tc>
        <w:tc>
          <w:tcPr>
            <w:tcW w:w="1971" w:type="dxa"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от 0 до 39 </w:t>
            </w:r>
          </w:p>
        </w:tc>
      </w:tr>
    </w:tbl>
    <w:p w:rsidR="00707F1A" w:rsidRPr="00F6669D" w:rsidRDefault="00707F1A" w:rsidP="00707F1A"/>
    <w:p w:rsidR="00707F1A" w:rsidRDefault="00707F1A" w:rsidP="00707F1A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707F1A" w:rsidRDefault="00707F1A" w:rsidP="00707F1A"/>
    <w:p w:rsidR="00707F1A" w:rsidRDefault="00707F1A" w:rsidP="00707F1A"/>
    <w:p w:rsidR="00707F1A" w:rsidRDefault="00707F1A" w:rsidP="00707F1A"/>
    <w:p w:rsidR="00707F1A" w:rsidRDefault="00707F1A" w:rsidP="00707F1A"/>
    <w:p w:rsidR="00707F1A" w:rsidRDefault="00707F1A" w:rsidP="00707F1A"/>
    <w:p w:rsidR="00707F1A" w:rsidRDefault="00707F1A" w:rsidP="00707F1A"/>
    <w:p w:rsidR="00707F1A" w:rsidRDefault="00707F1A" w:rsidP="00707F1A"/>
    <w:p w:rsidR="00707F1A" w:rsidRPr="00CA4626" w:rsidRDefault="00707F1A" w:rsidP="00707F1A"/>
    <w:p w:rsidR="00707F1A" w:rsidRPr="00F6669D" w:rsidRDefault="00707F1A" w:rsidP="00707F1A">
      <w:pPr>
        <w:pStyle w:val="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669D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3</w:t>
      </w:r>
      <w:r w:rsidRPr="00F6669D">
        <w:rPr>
          <w:rFonts w:ascii="Times New Roman" w:hAnsi="Times New Roman" w:cs="Times New Roman"/>
          <w:b w:val="0"/>
          <w:sz w:val="24"/>
          <w:szCs w:val="24"/>
        </w:rPr>
        <w:br/>
        <w:t xml:space="preserve">к Методике </w:t>
      </w:r>
      <w:proofErr w:type="gramStart"/>
      <w:r w:rsidRPr="00F6669D">
        <w:rPr>
          <w:rFonts w:ascii="Times New Roman" w:hAnsi="Times New Roman" w:cs="Times New Roman"/>
          <w:b w:val="0"/>
          <w:sz w:val="24"/>
          <w:szCs w:val="24"/>
        </w:rPr>
        <w:t>формирования рейтинга</w:t>
      </w:r>
      <w:r w:rsidRPr="00F6669D">
        <w:rPr>
          <w:rFonts w:ascii="Times New Roman" w:hAnsi="Times New Roman" w:cs="Times New Roman"/>
          <w:b w:val="0"/>
          <w:sz w:val="24"/>
          <w:szCs w:val="24"/>
        </w:rPr>
        <w:br/>
        <w:t>качества осуществления оценки</w:t>
      </w:r>
      <w:r w:rsidRPr="00F6669D">
        <w:rPr>
          <w:rFonts w:ascii="Times New Roman" w:hAnsi="Times New Roman" w:cs="Times New Roman"/>
          <w:b w:val="0"/>
          <w:sz w:val="24"/>
          <w:szCs w:val="24"/>
        </w:rPr>
        <w:br/>
        <w:t>регулирующего воздействия</w:t>
      </w:r>
      <w:proofErr w:type="gramEnd"/>
      <w:r w:rsidRPr="00F6669D">
        <w:rPr>
          <w:rFonts w:ascii="Times New Roman" w:hAnsi="Times New Roman" w:cs="Times New Roman"/>
          <w:b w:val="0"/>
          <w:sz w:val="24"/>
          <w:szCs w:val="24"/>
        </w:rPr>
        <w:t xml:space="preserve"> и экспертизы</w:t>
      </w:r>
      <w:r w:rsidRPr="00F6669D">
        <w:rPr>
          <w:rFonts w:ascii="Times New Roman" w:hAnsi="Times New Roman" w:cs="Times New Roman"/>
          <w:b w:val="0"/>
          <w:sz w:val="24"/>
          <w:szCs w:val="24"/>
        </w:rPr>
        <w:br/>
        <w:t>в городских округах и муниципальных</w:t>
      </w:r>
      <w:r w:rsidRPr="00F6669D">
        <w:rPr>
          <w:rFonts w:ascii="Times New Roman" w:hAnsi="Times New Roman" w:cs="Times New Roman"/>
          <w:b w:val="0"/>
          <w:sz w:val="24"/>
          <w:szCs w:val="24"/>
        </w:rPr>
        <w:br/>
        <w:t>районах Республики Адыгея</w:t>
      </w:r>
    </w:p>
    <w:p w:rsidR="00707F1A" w:rsidRPr="00F6669D" w:rsidRDefault="00707F1A" w:rsidP="00707F1A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669D">
        <w:rPr>
          <w:rFonts w:ascii="Times New Roman" w:hAnsi="Times New Roman" w:cs="Times New Roman"/>
          <w:b w:val="0"/>
          <w:sz w:val="24"/>
          <w:szCs w:val="24"/>
        </w:rPr>
        <w:t xml:space="preserve">Форма запроса информации, используемой для формирования </w:t>
      </w:r>
      <w:proofErr w:type="gramStart"/>
      <w:r w:rsidRPr="00F6669D">
        <w:rPr>
          <w:rFonts w:ascii="Times New Roman" w:hAnsi="Times New Roman" w:cs="Times New Roman"/>
          <w:b w:val="0"/>
          <w:sz w:val="24"/>
          <w:szCs w:val="24"/>
        </w:rPr>
        <w:t>рейтинга качества осуществления оценки регулирующего воздействия</w:t>
      </w:r>
      <w:proofErr w:type="gramEnd"/>
      <w:r w:rsidRPr="00F6669D">
        <w:rPr>
          <w:rFonts w:ascii="Times New Roman" w:hAnsi="Times New Roman" w:cs="Times New Roman"/>
          <w:b w:val="0"/>
          <w:sz w:val="24"/>
          <w:szCs w:val="24"/>
        </w:rPr>
        <w:t xml:space="preserve"> и экспертизы в городских округах и муниципальных районах Республики Адыгея</w:t>
      </w:r>
    </w:p>
    <w:tbl>
      <w:tblPr>
        <w:tblW w:w="1039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7762"/>
        <w:gridCol w:w="722"/>
        <w:gridCol w:w="979"/>
      </w:tblGrid>
      <w:tr w:rsidR="00707F1A" w:rsidRPr="00F6669D" w:rsidTr="009C339E">
        <w:trPr>
          <w:trHeight w:val="15"/>
          <w:tblCellSpacing w:w="15" w:type="dxa"/>
        </w:trPr>
        <w:tc>
          <w:tcPr>
            <w:tcW w:w="885" w:type="dxa"/>
            <w:vAlign w:val="center"/>
            <w:hideMark/>
          </w:tcPr>
          <w:p w:rsidR="00707F1A" w:rsidRPr="00F6669D" w:rsidRDefault="00707F1A" w:rsidP="009C339E">
            <w:r w:rsidRPr="00F6669D">
              <w:br/>
            </w:r>
            <w:r w:rsidRPr="00F6669D">
              <w:br/>
            </w:r>
          </w:p>
        </w:tc>
        <w:tc>
          <w:tcPr>
            <w:tcW w:w="8454" w:type="dxa"/>
            <w:gridSpan w:val="2"/>
            <w:vAlign w:val="center"/>
            <w:hideMark/>
          </w:tcPr>
          <w:p w:rsidR="00707F1A" w:rsidRPr="00F6669D" w:rsidRDefault="00707F1A" w:rsidP="009C339E"/>
        </w:tc>
        <w:tc>
          <w:tcPr>
            <w:tcW w:w="934" w:type="dxa"/>
            <w:vAlign w:val="center"/>
            <w:hideMark/>
          </w:tcPr>
          <w:p w:rsidR="00707F1A" w:rsidRPr="00F6669D" w:rsidRDefault="00707F1A" w:rsidP="009C339E"/>
        </w:tc>
      </w:tr>
      <w:tr w:rsidR="00707F1A" w:rsidRPr="00F6669D" w:rsidTr="009C339E">
        <w:trPr>
          <w:tblCellSpacing w:w="15" w:type="dxa"/>
        </w:trPr>
        <w:tc>
          <w:tcPr>
            <w:tcW w:w="103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ОБЩИЕ СВЕДЕНИЯ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Муниципальное образование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Дата составления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_____ 201__ г.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</w:tr>
      <w:tr w:rsidR="00707F1A" w:rsidRPr="00F6669D" w:rsidTr="009C339E">
        <w:trPr>
          <w:tblCellSpacing w:w="15" w:type="dxa"/>
        </w:trPr>
        <w:tc>
          <w:tcPr>
            <w:tcW w:w="103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Блок 1 "Нормативное правовое закрепление и механизм проведения ОРВ проектов муниципальных НПА и экспертизы муниципальных НПА"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1.1 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proofErr w:type="gramStart"/>
            <w:r w:rsidRPr="00F6669D">
              <w:t>Определен уполномоченный орган, ответственный за внедрение процедуры ОРВ проектов муниципальных НПА, выполняющий, функции нормативного правового, информационного, методического обеспечения ОРВ проектов муниципальных НПА и оценки качества проведения процедуры ОРВ проектов муниципальных НПА, а также на проведение экспертизы муниципальных НПА __________________________________________________________</w:t>
            </w:r>
            <w:proofErr w:type="gramEnd"/>
          </w:p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(полное наименование структурного подразделения, реквизиты муниципального нормативного правового акта об утверждении уполномоченного органа)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Да</w:t>
            </w:r>
            <w:proofErr w:type="gramStart"/>
            <w:r w:rsidRPr="00F6669D">
              <w:t>/Н</w:t>
            </w:r>
            <w:proofErr w:type="gramEnd"/>
            <w:r w:rsidRPr="00F6669D">
              <w:t xml:space="preserve">ет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1.2 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 xml:space="preserve">Утвержден порядок проведения процедуры ОРВ проектов муниципальных НПА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proofErr w:type="gramStart"/>
            <w:r w:rsidRPr="00F6669D">
              <w:t>разработчиком</w:t>
            </w:r>
            <w:proofErr w:type="gramEnd"/>
            <w:r w:rsidRPr="00F6669D">
              <w:t xml:space="preserve"> которых является администрация муниципального образования __________________________________________________________</w:t>
            </w:r>
          </w:p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(реквизиты муниципального нормативного правового акта, регламентирующего проведение процедуры ОРВ)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Да</w:t>
            </w:r>
            <w:proofErr w:type="gramStart"/>
            <w:r w:rsidRPr="00F6669D">
              <w:t>/Н</w:t>
            </w:r>
            <w:proofErr w:type="gramEnd"/>
            <w:r w:rsidRPr="00F6669D">
              <w:t xml:space="preserve">ет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proofErr w:type="gramStart"/>
            <w:r w:rsidRPr="00F6669D">
              <w:t>разработчиком</w:t>
            </w:r>
            <w:proofErr w:type="gramEnd"/>
            <w:r w:rsidRPr="00F6669D">
              <w:t xml:space="preserve"> которых является представительный орган местного самоуправления муниципального образования __________________________________________________________ (реквизиты муниципального нормативного правового акта, регламентирующего проведение процедуры ОРВ)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Да</w:t>
            </w:r>
            <w:proofErr w:type="gramStart"/>
            <w:r w:rsidRPr="00F6669D">
              <w:t>/Н</w:t>
            </w:r>
            <w:proofErr w:type="gramEnd"/>
            <w:r w:rsidRPr="00F6669D">
              <w:t xml:space="preserve">ет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1.3 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>Процедура ОРВ проводится, начиная со стадии обсуждения идеи (концепции) нового правового регулирования __________________________________________________________ (указать положения муниципального нормативного правового акта)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Да</w:t>
            </w:r>
            <w:proofErr w:type="gramStart"/>
            <w:r w:rsidRPr="00F6669D">
              <w:t>/Н</w:t>
            </w:r>
            <w:proofErr w:type="gramEnd"/>
            <w:r w:rsidRPr="00F6669D">
              <w:t xml:space="preserve">ет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1.4 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proofErr w:type="gramStart"/>
            <w:r w:rsidRPr="00F6669D">
              <w:t xml:space="preserve">Срок проведения публичных консультаций по проектам </w:t>
            </w:r>
            <w:r w:rsidRPr="00F6669D">
              <w:lastRenderedPageBreak/>
              <w:t>муниципальных НПА составляет не менее 20, 10 и 5 рабочих дней для высокой, средней и низкой степеней регулирующего воздействия соответственно __________________________________________________________ (указать положения муниципального нормативного правового акта)</w:t>
            </w:r>
            <w:proofErr w:type="gramEnd"/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lastRenderedPageBreak/>
              <w:t xml:space="preserve">________ </w:t>
            </w:r>
            <w:r w:rsidRPr="00F6669D">
              <w:lastRenderedPageBreak/>
              <w:t>(дней)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lastRenderedPageBreak/>
              <w:t>1.5.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 xml:space="preserve">ОРВ проектов муниципальных НПА осуществляется с использованием количественных методов, делается вывод о возможных альтернативных способах предлагаемого регулирования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Да</w:t>
            </w:r>
            <w:proofErr w:type="gramStart"/>
            <w:r w:rsidRPr="00F6669D">
              <w:t>/Н</w:t>
            </w:r>
            <w:proofErr w:type="gramEnd"/>
            <w:r w:rsidRPr="00F6669D">
              <w:t xml:space="preserve">ет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 xml:space="preserve">общее количество заключений об ОРВ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Указать число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 xml:space="preserve">заключения об ОРВ, подготовленные с использованием количественных методов и выводами о возможных альтернативных способах предлагаемого регулирования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Указать число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1.6.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>При проведении ОРВ учитывается степень регулирующего воздействия проектов муниципальных НПА __________________________________________________________ (указать положения муниципального нормативного правового акта)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Да</w:t>
            </w:r>
            <w:proofErr w:type="gramStart"/>
            <w:r w:rsidRPr="00F6669D">
              <w:t>/Н</w:t>
            </w:r>
            <w:proofErr w:type="gramEnd"/>
            <w:r w:rsidRPr="00F6669D">
              <w:t xml:space="preserve">ет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1.7.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>Нормативно закреплен механизм учета выводов, содержащихся в заключениях об ОРВ __________________________________________________________ (указать положения муниципального нормативного правового акта)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Да</w:t>
            </w:r>
            <w:proofErr w:type="gramStart"/>
            <w:r w:rsidRPr="00F6669D">
              <w:t>/Н</w:t>
            </w:r>
            <w:proofErr w:type="gramEnd"/>
            <w:r w:rsidRPr="00F6669D">
              <w:t xml:space="preserve">ет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1.8.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>Нормативно закреплено обязательное наличие заключения об ОРВ для проектов муниципальных НПА, регулирующих отношения в установленной предметной области проведения ОРВ___________________________</w:t>
            </w:r>
            <w:r>
              <w:t xml:space="preserve">______________________________        </w:t>
            </w:r>
            <w:r w:rsidRPr="00F6669D">
              <w:t>(указать положения муниципального нормативного правового акта)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Да</w:t>
            </w:r>
            <w:proofErr w:type="gramStart"/>
            <w:r w:rsidRPr="00F6669D">
              <w:t>/Н</w:t>
            </w:r>
            <w:proofErr w:type="gramEnd"/>
            <w:r w:rsidRPr="00F6669D">
              <w:t xml:space="preserve">ет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1.9.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 xml:space="preserve">Утвержден порядок проведения экспертизы </w:t>
            </w:r>
            <w:proofErr w:type="gramStart"/>
            <w:r w:rsidRPr="00F6669D">
              <w:t>муниципальных</w:t>
            </w:r>
            <w:proofErr w:type="gramEnd"/>
            <w:r w:rsidRPr="00F6669D">
              <w:t xml:space="preserve"> НПА ________________________________________________________ (реквизиты муниципального нормативного правового акта, регламентирующего проведение процедуры экспертизы)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Да</w:t>
            </w:r>
            <w:proofErr w:type="gramStart"/>
            <w:r w:rsidRPr="00F6669D">
              <w:t>/Н</w:t>
            </w:r>
            <w:proofErr w:type="gramEnd"/>
            <w:r w:rsidRPr="00F6669D">
              <w:t xml:space="preserve">ет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1.10.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>Нормативно закреплена процедура урегулирования разногласий, выявленных в ходе проведения ОРВ проектов муниципальных НПА и экспертизы муниципальных НПА __________________________________________________________</w:t>
            </w:r>
            <w:r>
              <w:t xml:space="preserve"> </w:t>
            </w:r>
            <w:r w:rsidRPr="00F6669D">
              <w:t>(указать положения муниципального нормативного правового акта)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Да</w:t>
            </w:r>
            <w:proofErr w:type="gramStart"/>
            <w:r w:rsidRPr="00F6669D">
              <w:t>/Н</w:t>
            </w:r>
            <w:proofErr w:type="gramEnd"/>
            <w:r w:rsidRPr="00F6669D">
              <w:t xml:space="preserve">ет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1.11.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>Утверждены формы документов, необходимых для проведения ОРВ проектов муниципальных НПА и экспертизы муниципальных НПА _________________________________________________________ (указать положения муниципального нормативного правового акта)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Да</w:t>
            </w:r>
            <w:proofErr w:type="gramStart"/>
            <w:r w:rsidRPr="00F6669D">
              <w:t>/Н</w:t>
            </w:r>
            <w:proofErr w:type="gramEnd"/>
            <w:r w:rsidRPr="00F6669D">
              <w:t xml:space="preserve">ет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103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Блок 2 "Практический опыт проведения процедуры ОРВ проектов муниципальных НПА и экспертизы муниципальных НПА"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2.1 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>На систематической основе проводится ОРВ проектов муниципальных НПА: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 xml:space="preserve">общее количество заключений об ОРВ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Указать число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 xml:space="preserve">количество положительных заключений об ОРВ, разработчиком которых является администрация муниципального образования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Указать число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 xml:space="preserve">количество положительных заключений об ОРВ, разработчиком </w:t>
            </w:r>
            <w:r w:rsidRPr="00F6669D">
              <w:lastRenderedPageBreak/>
              <w:t xml:space="preserve">которых является представительный орган местного самоуправления муниципального образования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lastRenderedPageBreak/>
              <w:t xml:space="preserve">Указать </w:t>
            </w:r>
            <w:r w:rsidRPr="00F6669D">
              <w:lastRenderedPageBreak/>
              <w:t xml:space="preserve">число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 xml:space="preserve">количество отрицательных заключений об ОРВ, разработчиком которых является администрация муниципального образования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Указать число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 xml:space="preserve">количество отрицательных заключений об ОРВ, разработчиком которых является представительный орган местного самоуправления муниципального образования 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Указать число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2.2 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 xml:space="preserve">На систематической основе проводится экспертиза </w:t>
            </w:r>
            <w:proofErr w:type="gramStart"/>
            <w:r w:rsidRPr="00F6669D">
              <w:t>муниципальных</w:t>
            </w:r>
            <w:proofErr w:type="gramEnd"/>
            <w:r w:rsidRPr="00F6669D">
              <w:t xml:space="preserve"> НПА: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>количество муниципальных НПА, включенных в Перечень муниципальных НПА, в отношении которых проводится экспертиза на соответствующий год _______________________________________________________</w:t>
            </w:r>
            <w:r>
              <w:t>_________</w:t>
            </w:r>
            <w:r w:rsidRPr="00F6669D">
              <w:t>___</w:t>
            </w:r>
            <w:r>
              <w:t xml:space="preserve"> </w:t>
            </w:r>
            <w:r w:rsidRPr="00F6669D">
              <w:t>(реквизиты муниципального нормативного правового акта, утверждающего Перечень, адрес размещения материалов в сети "Интернет")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Указать число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>количество положительных заключений по итогам экспертизы муниципальных НПА __________________________________________________________</w:t>
            </w:r>
            <w:r>
              <w:t xml:space="preserve">          </w:t>
            </w:r>
            <w:r w:rsidRPr="00F6669D">
              <w:t>(место для текстового описания, адрес размещения материалов в сети "Интернет")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Указать число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>количество муниципальных НПА, по итогам экспертизы которых выявлены положения, затрудняющие ведение предпринимательской и инвестиционной деятельности __________________________________________________________</w:t>
            </w:r>
            <w:r>
              <w:t xml:space="preserve">           </w:t>
            </w:r>
            <w:r w:rsidRPr="00F6669D">
              <w:t>(место для</w:t>
            </w:r>
            <w:proofErr w:type="gramStart"/>
            <w:r w:rsidRPr="00F6669D">
              <w:t>.</w:t>
            </w:r>
            <w:proofErr w:type="gramEnd"/>
            <w:r w:rsidRPr="00F6669D">
              <w:t xml:space="preserve"> </w:t>
            </w:r>
            <w:proofErr w:type="gramStart"/>
            <w:r w:rsidRPr="00F6669D">
              <w:t>т</w:t>
            </w:r>
            <w:proofErr w:type="gramEnd"/>
            <w:r w:rsidRPr="00F6669D">
              <w:t>екстового описания, адрес размещения материалов в сети "Интернет")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Указать число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 xml:space="preserve">количество муниципальных НПА, по результатам </w:t>
            </w:r>
            <w:proofErr w:type="gramStart"/>
            <w:r w:rsidRPr="00F6669D">
              <w:t>экспертизы</w:t>
            </w:r>
            <w:proofErr w:type="gramEnd"/>
            <w:r w:rsidRPr="00F6669D">
              <w:t xml:space="preserve"> которых в них внесены изменения или принято решение об их отмене __________________________________________________________</w:t>
            </w:r>
            <w:r>
              <w:t xml:space="preserve">          </w:t>
            </w:r>
            <w:r w:rsidRPr="00F6669D">
              <w:t>(место для текстового описания, адрес размещения материалов в сети "Интернет")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Указать число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>количество муниципальных НПА, по результатам экспертизы которых остались без изменений _________________________________________________________</w:t>
            </w:r>
            <w:r>
              <w:t xml:space="preserve">            </w:t>
            </w:r>
            <w:r w:rsidRPr="00F6669D">
              <w:t>(место для</w:t>
            </w:r>
            <w:proofErr w:type="gramStart"/>
            <w:r w:rsidRPr="00F6669D">
              <w:t>.</w:t>
            </w:r>
            <w:proofErr w:type="gramEnd"/>
            <w:r w:rsidRPr="00F6669D">
              <w:t xml:space="preserve"> </w:t>
            </w:r>
            <w:proofErr w:type="gramStart"/>
            <w:r w:rsidRPr="00F6669D">
              <w:t>т</w:t>
            </w:r>
            <w:proofErr w:type="gramEnd"/>
            <w:r w:rsidRPr="00F6669D">
              <w:t>екстового описания, адрес размещения материалов в сети "Интернет")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 xml:space="preserve">Указать число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2.3.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>На официальном сайте администрации муниципального образования в разделе "ОРВ" приведены практические примеры проведения ОРВ и экспертизы в муниципальном образовании __________________________________________________________</w:t>
            </w:r>
            <w:r>
              <w:t xml:space="preserve">           </w:t>
            </w:r>
            <w:r w:rsidRPr="00F6669D">
              <w:t>(место для текстового описания, адрес размещения материалов в сети "Интернет")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Да</w:t>
            </w:r>
            <w:proofErr w:type="gramStart"/>
            <w:r w:rsidRPr="00F6669D">
              <w:t>/Н</w:t>
            </w:r>
            <w:proofErr w:type="gramEnd"/>
            <w:r w:rsidRPr="00F6669D">
              <w:t xml:space="preserve">ет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103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>Блок 3 "Методическое и организационное сопровождение"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3.1.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>Муниципальные НПА, регламентирующие процедуру проведения ОРВ и экспертизы, а также типовые формы документов, необходимых для проведения процедуры ОРВ и экспертизы, размещены на официальном сайте администрации муниципального образования __________________________________________________________</w:t>
            </w:r>
            <w:r>
              <w:t xml:space="preserve">           </w:t>
            </w:r>
            <w:r w:rsidRPr="00F6669D">
              <w:lastRenderedPageBreak/>
              <w:t>(место для текстового описания, адрес размещения материалов в сети "Интернет")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lastRenderedPageBreak/>
              <w:t>Да</w:t>
            </w:r>
            <w:proofErr w:type="gramStart"/>
            <w:r w:rsidRPr="00F6669D">
              <w:t>/Н</w:t>
            </w:r>
            <w:proofErr w:type="gramEnd"/>
            <w:r w:rsidRPr="00F6669D">
              <w:t xml:space="preserve">ет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lastRenderedPageBreak/>
              <w:t>3.2.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>Информация об ОРВ проектов муниципальных НПА и экспертизе муниципальных НПА размещается: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 xml:space="preserve">На официальном сайте администрации муниципального образования </w:t>
            </w:r>
            <w:r>
              <w:t>__</w:t>
            </w:r>
            <w:r w:rsidRPr="00F6669D">
              <w:t>________________________________________________________</w:t>
            </w:r>
            <w:r>
              <w:t xml:space="preserve">          </w:t>
            </w:r>
            <w:r w:rsidRPr="00F6669D">
              <w:t>(место для текстового описания, адрес размещения материалов в сети "Интернет")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Да</w:t>
            </w:r>
            <w:proofErr w:type="gramStart"/>
            <w:r w:rsidRPr="00F6669D">
              <w:t>/Н</w:t>
            </w:r>
            <w:proofErr w:type="gramEnd"/>
            <w:r w:rsidRPr="00F6669D">
              <w:t xml:space="preserve">ет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/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>На иных сайтах в информационно-телекоммуникационной сети "Интернет"_________________________________________________________</w:t>
            </w:r>
            <w:r>
              <w:t xml:space="preserve"> </w:t>
            </w:r>
            <w:r w:rsidRPr="00F6669D">
              <w:t>(место для текстового описания, адрес размещения материалов в сети "Интернет")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Да</w:t>
            </w:r>
            <w:proofErr w:type="gramStart"/>
            <w:r w:rsidRPr="00F6669D">
              <w:t>/Н</w:t>
            </w:r>
            <w:proofErr w:type="gramEnd"/>
            <w:r w:rsidRPr="00F6669D">
              <w:t xml:space="preserve">ет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3.3.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>В муниципальном образовании создан и действует коллегиальный совещательный орган по вопросам ОРВ и экспертизы __________________________________________________________</w:t>
            </w:r>
            <w:r>
              <w:t xml:space="preserve">           </w:t>
            </w:r>
            <w:r w:rsidRPr="00F6669D">
              <w:t>(указать положения муниципального НПА, адрес размещения,</w:t>
            </w:r>
            <w:r>
              <w:t xml:space="preserve"> </w:t>
            </w:r>
            <w:r w:rsidRPr="00F6669D">
              <w:t>материалов в сети "Интернет", даты заседаний коллегиального совещательного органа)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Да</w:t>
            </w:r>
            <w:proofErr w:type="gramStart"/>
            <w:r w:rsidRPr="00F6669D">
              <w:t>/Н</w:t>
            </w:r>
            <w:proofErr w:type="gramEnd"/>
            <w:r w:rsidRPr="00F6669D">
              <w:t xml:space="preserve">ет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3.4.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>Проводятся мероприятия, посвященные реализации института ОРВ в муниципальных образованиях.</w:t>
            </w:r>
          </w:p>
          <w:p w:rsidR="00707F1A" w:rsidRPr="00F6669D" w:rsidRDefault="00707F1A" w:rsidP="009C339E">
            <w:pPr>
              <w:pStyle w:val="formattext"/>
            </w:pPr>
            <w:r w:rsidRPr="00F6669D">
              <w:t>Информация о прошедших и (или) готовящихся мероприятиях (событиях) в сфере ОРВ регулярно публикуются в сети Интернет, СМИ _________________________________________________________</w:t>
            </w:r>
            <w:r>
              <w:t xml:space="preserve">            </w:t>
            </w:r>
            <w:r w:rsidRPr="00F6669D">
              <w:t>(место для. текстового описания, адрес размещения материалов в сети</w:t>
            </w:r>
            <w:proofErr w:type="gramStart"/>
            <w:r w:rsidRPr="00F6669D">
              <w:t>."</w:t>
            </w:r>
            <w:proofErr w:type="gramEnd"/>
            <w:r w:rsidRPr="00F6669D">
              <w:t>Интернет", СМИ)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Да</w:t>
            </w:r>
            <w:proofErr w:type="gramStart"/>
            <w:r w:rsidRPr="00F6669D">
              <w:t>/Н</w:t>
            </w:r>
            <w:proofErr w:type="gramEnd"/>
            <w:r w:rsidRPr="00F6669D">
              <w:t xml:space="preserve">ет </w:t>
            </w:r>
          </w:p>
        </w:tc>
      </w:tr>
      <w:tr w:rsidR="00707F1A" w:rsidRPr="00F6669D" w:rsidTr="009C339E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3.5.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</w:pPr>
            <w:r w:rsidRPr="00F6669D">
              <w:t>Заключены соглашения о взаимодействии при проведении процедуры ОРВ проектов муниципальных НПА и экспертизы муниципальных НПА с представителями предпринимательского сообщества, общественными объединениями в сфере предпринимательской и инвестиционной деятельности __________________________________________________________</w:t>
            </w:r>
            <w:r>
              <w:t xml:space="preserve">           </w:t>
            </w:r>
            <w:r w:rsidRPr="00F6669D">
              <w:t>(место для текстового описания, количество заключенных соглашений)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7F1A" w:rsidRPr="00F6669D" w:rsidRDefault="00707F1A" w:rsidP="009C339E">
            <w:pPr>
              <w:pStyle w:val="formattext"/>
              <w:jc w:val="center"/>
            </w:pPr>
            <w:r w:rsidRPr="00F6669D">
              <w:t>Да</w:t>
            </w:r>
            <w:proofErr w:type="gramStart"/>
            <w:r w:rsidRPr="00F6669D">
              <w:t>/Н</w:t>
            </w:r>
            <w:proofErr w:type="gramEnd"/>
            <w:r w:rsidRPr="00F6669D">
              <w:t xml:space="preserve">ет </w:t>
            </w:r>
          </w:p>
        </w:tc>
      </w:tr>
    </w:tbl>
    <w:p w:rsidR="00707F1A" w:rsidRPr="00F15426" w:rsidRDefault="00707F1A" w:rsidP="00707F1A">
      <w:pPr>
        <w:jc w:val="right"/>
        <w:rPr>
          <w:sz w:val="36"/>
          <w:szCs w:val="36"/>
        </w:rPr>
      </w:pPr>
    </w:p>
    <w:p w:rsidR="004A2F02" w:rsidRDefault="004A2F02"/>
    <w:sectPr w:rsidR="004A2F02" w:rsidSect="00366DAD">
      <w:headerReference w:type="even" r:id="rId6"/>
      <w:headerReference w:type="default" r:id="rId7"/>
      <w:pgSz w:w="11905" w:h="16838" w:code="9"/>
      <w:pgMar w:top="1134" w:right="848" w:bottom="851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09" w:rsidRDefault="00707F1A" w:rsidP="00717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0809" w:rsidRDefault="00707F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09" w:rsidRDefault="00707F1A" w:rsidP="00717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60809" w:rsidRDefault="00707F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1A"/>
    <w:rsid w:val="0000456A"/>
    <w:rsid w:val="00004BC3"/>
    <w:rsid w:val="000077F4"/>
    <w:rsid w:val="00012B1A"/>
    <w:rsid w:val="00017B82"/>
    <w:rsid w:val="00026524"/>
    <w:rsid w:val="000278B7"/>
    <w:rsid w:val="00031E18"/>
    <w:rsid w:val="0006743E"/>
    <w:rsid w:val="000700CA"/>
    <w:rsid w:val="00082014"/>
    <w:rsid w:val="000878F3"/>
    <w:rsid w:val="000906F0"/>
    <w:rsid w:val="00090B7E"/>
    <w:rsid w:val="00092034"/>
    <w:rsid w:val="000922B8"/>
    <w:rsid w:val="000B4560"/>
    <w:rsid w:val="000B6C62"/>
    <w:rsid w:val="000C4322"/>
    <w:rsid w:val="000E372D"/>
    <w:rsid w:val="000F5395"/>
    <w:rsid w:val="001137DA"/>
    <w:rsid w:val="00120BB5"/>
    <w:rsid w:val="001268ED"/>
    <w:rsid w:val="00143841"/>
    <w:rsid w:val="00151377"/>
    <w:rsid w:val="0017252C"/>
    <w:rsid w:val="0017513C"/>
    <w:rsid w:val="00175FA1"/>
    <w:rsid w:val="0018191D"/>
    <w:rsid w:val="0019026F"/>
    <w:rsid w:val="001A6C55"/>
    <w:rsid w:val="001B2AE6"/>
    <w:rsid w:val="001B3018"/>
    <w:rsid w:val="001B48CF"/>
    <w:rsid w:val="001C0845"/>
    <w:rsid w:val="001C22DE"/>
    <w:rsid w:val="001C4E94"/>
    <w:rsid w:val="001D2893"/>
    <w:rsid w:val="001E5107"/>
    <w:rsid w:val="00214412"/>
    <w:rsid w:val="00221BB6"/>
    <w:rsid w:val="00225510"/>
    <w:rsid w:val="00234A90"/>
    <w:rsid w:val="002438B7"/>
    <w:rsid w:val="002462F0"/>
    <w:rsid w:val="002520B4"/>
    <w:rsid w:val="00260DB8"/>
    <w:rsid w:val="00276E41"/>
    <w:rsid w:val="002803A2"/>
    <w:rsid w:val="00283759"/>
    <w:rsid w:val="0029045D"/>
    <w:rsid w:val="002910B2"/>
    <w:rsid w:val="002A6FFE"/>
    <w:rsid w:val="002A742B"/>
    <w:rsid w:val="002B7679"/>
    <w:rsid w:val="002C3020"/>
    <w:rsid w:val="002C53B8"/>
    <w:rsid w:val="002F2019"/>
    <w:rsid w:val="00311554"/>
    <w:rsid w:val="00312246"/>
    <w:rsid w:val="0031335C"/>
    <w:rsid w:val="00317B2A"/>
    <w:rsid w:val="00320117"/>
    <w:rsid w:val="003300A1"/>
    <w:rsid w:val="00330F29"/>
    <w:rsid w:val="00336815"/>
    <w:rsid w:val="00336D49"/>
    <w:rsid w:val="003426EE"/>
    <w:rsid w:val="00351240"/>
    <w:rsid w:val="00352389"/>
    <w:rsid w:val="00354147"/>
    <w:rsid w:val="003600D5"/>
    <w:rsid w:val="00372897"/>
    <w:rsid w:val="00376BFD"/>
    <w:rsid w:val="003810BE"/>
    <w:rsid w:val="003846EC"/>
    <w:rsid w:val="00386F49"/>
    <w:rsid w:val="003A30C1"/>
    <w:rsid w:val="003B23A2"/>
    <w:rsid w:val="003B5AC0"/>
    <w:rsid w:val="003B7BFD"/>
    <w:rsid w:val="003C24ED"/>
    <w:rsid w:val="003C2F49"/>
    <w:rsid w:val="003E2964"/>
    <w:rsid w:val="003F219D"/>
    <w:rsid w:val="003F2B84"/>
    <w:rsid w:val="0040249A"/>
    <w:rsid w:val="00413276"/>
    <w:rsid w:val="00416DB2"/>
    <w:rsid w:val="00441677"/>
    <w:rsid w:val="00444812"/>
    <w:rsid w:val="00446578"/>
    <w:rsid w:val="00447A7A"/>
    <w:rsid w:val="0045015C"/>
    <w:rsid w:val="0045259B"/>
    <w:rsid w:val="00455BBC"/>
    <w:rsid w:val="00462CA6"/>
    <w:rsid w:val="00472E79"/>
    <w:rsid w:val="00475DAB"/>
    <w:rsid w:val="004773A3"/>
    <w:rsid w:val="00481552"/>
    <w:rsid w:val="00484A17"/>
    <w:rsid w:val="004858D9"/>
    <w:rsid w:val="00494982"/>
    <w:rsid w:val="004A2F02"/>
    <w:rsid w:val="004B0514"/>
    <w:rsid w:val="004B2331"/>
    <w:rsid w:val="004B3916"/>
    <w:rsid w:val="004C0BE6"/>
    <w:rsid w:val="004C2B68"/>
    <w:rsid w:val="004D35DC"/>
    <w:rsid w:val="004D42AD"/>
    <w:rsid w:val="004E06DC"/>
    <w:rsid w:val="004E3DD9"/>
    <w:rsid w:val="004F1163"/>
    <w:rsid w:val="004F1366"/>
    <w:rsid w:val="004F3C7D"/>
    <w:rsid w:val="004F7440"/>
    <w:rsid w:val="00503120"/>
    <w:rsid w:val="005302BE"/>
    <w:rsid w:val="00530BE6"/>
    <w:rsid w:val="00547575"/>
    <w:rsid w:val="00547F7C"/>
    <w:rsid w:val="0055081B"/>
    <w:rsid w:val="00554654"/>
    <w:rsid w:val="00557DDA"/>
    <w:rsid w:val="00557F2F"/>
    <w:rsid w:val="00560CE2"/>
    <w:rsid w:val="0056291D"/>
    <w:rsid w:val="005642E6"/>
    <w:rsid w:val="0057691D"/>
    <w:rsid w:val="00594F99"/>
    <w:rsid w:val="005A28FC"/>
    <w:rsid w:val="005A31FB"/>
    <w:rsid w:val="005A6FB7"/>
    <w:rsid w:val="005B3183"/>
    <w:rsid w:val="005B75FC"/>
    <w:rsid w:val="005D0980"/>
    <w:rsid w:val="005D115A"/>
    <w:rsid w:val="005F51F6"/>
    <w:rsid w:val="006004D0"/>
    <w:rsid w:val="00610BBD"/>
    <w:rsid w:val="00611355"/>
    <w:rsid w:val="00611ABF"/>
    <w:rsid w:val="00612A09"/>
    <w:rsid w:val="006141E3"/>
    <w:rsid w:val="00614F43"/>
    <w:rsid w:val="0061510C"/>
    <w:rsid w:val="00622CCC"/>
    <w:rsid w:val="00627ED9"/>
    <w:rsid w:val="00630710"/>
    <w:rsid w:val="00633A87"/>
    <w:rsid w:val="00633C9A"/>
    <w:rsid w:val="00637EAF"/>
    <w:rsid w:val="00640B6A"/>
    <w:rsid w:val="006416A0"/>
    <w:rsid w:val="00642D59"/>
    <w:rsid w:val="00653997"/>
    <w:rsid w:val="00655318"/>
    <w:rsid w:val="006649DE"/>
    <w:rsid w:val="0069621D"/>
    <w:rsid w:val="00696BE1"/>
    <w:rsid w:val="00696D97"/>
    <w:rsid w:val="006A1373"/>
    <w:rsid w:val="006A6957"/>
    <w:rsid w:val="006B4FC1"/>
    <w:rsid w:val="006D5984"/>
    <w:rsid w:val="006D5F11"/>
    <w:rsid w:val="006E1007"/>
    <w:rsid w:val="00700368"/>
    <w:rsid w:val="0070797A"/>
    <w:rsid w:val="00707F1A"/>
    <w:rsid w:val="00713117"/>
    <w:rsid w:val="00715486"/>
    <w:rsid w:val="00722637"/>
    <w:rsid w:val="0072706C"/>
    <w:rsid w:val="0074486D"/>
    <w:rsid w:val="00757D43"/>
    <w:rsid w:val="00760B5C"/>
    <w:rsid w:val="00787154"/>
    <w:rsid w:val="007877A5"/>
    <w:rsid w:val="007908B5"/>
    <w:rsid w:val="00797592"/>
    <w:rsid w:val="007A19D1"/>
    <w:rsid w:val="007A1F8F"/>
    <w:rsid w:val="007A3AAE"/>
    <w:rsid w:val="007A5E5D"/>
    <w:rsid w:val="007B0CE4"/>
    <w:rsid w:val="007B236A"/>
    <w:rsid w:val="007B769F"/>
    <w:rsid w:val="007B780D"/>
    <w:rsid w:val="007D025E"/>
    <w:rsid w:val="007F17FF"/>
    <w:rsid w:val="007F1B00"/>
    <w:rsid w:val="00801ABB"/>
    <w:rsid w:val="00802DF6"/>
    <w:rsid w:val="008031B0"/>
    <w:rsid w:val="0080639F"/>
    <w:rsid w:val="00807B55"/>
    <w:rsid w:val="00813B1E"/>
    <w:rsid w:val="00816A65"/>
    <w:rsid w:val="00840F7A"/>
    <w:rsid w:val="00845159"/>
    <w:rsid w:val="00851D4B"/>
    <w:rsid w:val="00855873"/>
    <w:rsid w:val="0085638C"/>
    <w:rsid w:val="00861AD1"/>
    <w:rsid w:val="008757E9"/>
    <w:rsid w:val="0087780D"/>
    <w:rsid w:val="00886AC6"/>
    <w:rsid w:val="00896D31"/>
    <w:rsid w:val="008A4271"/>
    <w:rsid w:val="008A7564"/>
    <w:rsid w:val="008B0BEB"/>
    <w:rsid w:val="008E59D6"/>
    <w:rsid w:val="008F4A0A"/>
    <w:rsid w:val="009006C5"/>
    <w:rsid w:val="00901CC1"/>
    <w:rsid w:val="00904835"/>
    <w:rsid w:val="00906116"/>
    <w:rsid w:val="00915634"/>
    <w:rsid w:val="00915DDB"/>
    <w:rsid w:val="0092740A"/>
    <w:rsid w:val="0093144F"/>
    <w:rsid w:val="00940A4A"/>
    <w:rsid w:val="009423FD"/>
    <w:rsid w:val="00945712"/>
    <w:rsid w:val="00956962"/>
    <w:rsid w:val="0097115B"/>
    <w:rsid w:val="009716DC"/>
    <w:rsid w:val="00971CD2"/>
    <w:rsid w:val="00977977"/>
    <w:rsid w:val="009872CB"/>
    <w:rsid w:val="00996171"/>
    <w:rsid w:val="009B559B"/>
    <w:rsid w:val="009C14D2"/>
    <w:rsid w:val="009C3B8E"/>
    <w:rsid w:val="009C73E3"/>
    <w:rsid w:val="009D5892"/>
    <w:rsid w:val="009D61E4"/>
    <w:rsid w:val="009E091F"/>
    <w:rsid w:val="009E29AB"/>
    <w:rsid w:val="009E5623"/>
    <w:rsid w:val="009F1945"/>
    <w:rsid w:val="009F6501"/>
    <w:rsid w:val="00A045F4"/>
    <w:rsid w:val="00A10C14"/>
    <w:rsid w:val="00A12999"/>
    <w:rsid w:val="00A12F87"/>
    <w:rsid w:val="00A20D69"/>
    <w:rsid w:val="00A276B0"/>
    <w:rsid w:val="00A27A72"/>
    <w:rsid w:val="00A27D00"/>
    <w:rsid w:val="00A3359A"/>
    <w:rsid w:val="00A34FB0"/>
    <w:rsid w:val="00A41EFD"/>
    <w:rsid w:val="00A563AD"/>
    <w:rsid w:val="00A572AA"/>
    <w:rsid w:val="00A81072"/>
    <w:rsid w:val="00A859E5"/>
    <w:rsid w:val="00A937D2"/>
    <w:rsid w:val="00AA5B59"/>
    <w:rsid w:val="00AA61F3"/>
    <w:rsid w:val="00AB3CD9"/>
    <w:rsid w:val="00AB5344"/>
    <w:rsid w:val="00AD2EC6"/>
    <w:rsid w:val="00AE3BDF"/>
    <w:rsid w:val="00AE4B60"/>
    <w:rsid w:val="00AF78CC"/>
    <w:rsid w:val="00B00DDB"/>
    <w:rsid w:val="00B02430"/>
    <w:rsid w:val="00B04410"/>
    <w:rsid w:val="00B14E78"/>
    <w:rsid w:val="00B21864"/>
    <w:rsid w:val="00B23331"/>
    <w:rsid w:val="00B24CAD"/>
    <w:rsid w:val="00B25ED2"/>
    <w:rsid w:val="00B30AA7"/>
    <w:rsid w:val="00B32E78"/>
    <w:rsid w:val="00B3392F"/>
    <w:rsid w:val="00B413E6"/>
    <w:rsid w:val="00B47497"/>
    <w:rsid w:val="00B50493"/>
    <w:rsid w:val="00B51CBF"/>
    <w:rsid w:val="00B666B9"/>
    <w:rsid w:val="00B66DC5"/>
    <w:rsid w:val="00B66FB3"/>
    <w:rsid w:val="00B672E0"/>
    <w:rsid w:val="00B71955"/>
    <w:rsid w:val="00B74930"/>
    <w:rsid w:val="00B76A70"/>
    <w:rsid w:val="00B905D6"/>
    <w:rsid w:val="00B91193"/>
    <w:rsid w:val="00B92ABC"/>
    <w:rsid w:val="00B94ED4"/>
    <w:rsid w:val="00BA3353"/>
    <w:rsid w:val="00BC13E2"/>
    <w:rsid w:val="00BC2F35"/>
    <w:rsid w:val="00BC41A4"/>
    <w:rsid w:val="00BC779A"/>
    <w:rsid w:val="00BC787E"/>
    <w:rsid w:val="00BD2F5C"/>
    <w:rsid w:val="00BD772F"/>
    <w:rsid w:val="00BE003F"/>
    <w:rsid w:val="00BE0927"/>
    <w:rsid w:val="00BF00C6"/>
    <w:rsid w:val="00BF41CA"/>
    <w:rsid w:val="00BF7A06"/>
    <w:rsid w:val="00C02E4C"/>
    <w:rsid w:val="00C1665C"/>
    <w:rsid w:val="00C17050"/>
    <w:rsid w:val="00C232C7"/>
    <w:rsid w:val="00C2552F"/>
    <w:rsid w:val="00C30BB4"/>
    <w:rsid w:val="00C36069"/>
    <w:rsid w:val="00C37525"/>
    <w:rsid w:val="00C5544F"/>
    <w:rsid w:val="00C60542"/>
    <w:rsid w:val="00C65559"/>
    <w:rsid w:val="00C71ACD"/>
    <w:rsid w:val="00C777CF"/>
    <w:rsid w:val="00C90F32"/>
    <w:rsid w:val="00C96142"/>
    <w:rsid w:val="00CA22E6"/>
    <w:rsid w:val="00CA6214"/>
    <w:rsid w:val="00CA770E"/>
    <w:rsid w:val="00CB67D1"/>
    <w:rsid w:val="00CB7946"/>
    <w:rsid w:val="00CC6C2C"/>
    <w:rsid w:val="00CD61D8"/>
    <w:rsid w:val="00CD7A7B"/>
    <w:rsid w:val="00CE32F7"/>
    <w:rsid w:val="00CF311D"/>
    <w:rsid w:val="00CF3F44"/>
    <w:rsid w:val="00D01CB6"/>
    <w:rsid w:val="00D204E8"/>
    <w:rsid w:val="00D20C13"/>
    <w:rsid w:val="00D26474"/>
    <w:rsid w:val="00D43095"/>
    <w:rsid w:val="00D50E44"/>
    <w:rsid w:val="00D5501A"/>
    <w:rsid w:val="00D6277A"/>
    <w:rsid w:val="00D73984"/>
    <w:rsid w:val="00D75800"/>
    <w:rsid w:val="00D76E16"/>
    <w:rsid w:val="00D914B1"/>
    <w:rsid w:val="00D934A5"/>
    <w:rsid w:val="00D96D51"/>
    <w:rsid w:val="00DA3C34"/>
    <w:rsid w:val="00DA7FE4"/>
    <w:rsid w:val="00DB6B59"/>
    <w:rsid w:val="00DC31E5"/>
    <w:rsid w:val="00DD4020"/>
    <w:rsid w:val="00DE1A99"/>
    <w:rsid w:val="00DF37E7"/>
    <w:rsid w:val="00DF5DDA"/>
    <w:rsid w:val="00E03E2D"/>
    <w:rsid w:val="00E11AEC"/>
    <w:rsid w:val="00E30512"/>
    <w:rsid w:val="00E32E6E"/>
    <w:rsid w:val="00E35EC7"/>
    <w:rsid w:val="00E5345B"/>
    <w:rsid w:val="00E55AA5"/>
    <w:rsid w:val="00E57636"/>
    <w:rsid w:val="00E66082"/>
    <w:rsid w:val="00E80754"/>
    <w:rsid w:val="00E81A00"/>
    <w:rsid w:val="00E81B63"/>
    <w:rsid w:val="00E87339"/>
    <w:rsid w:val="00E90D6C"/>
    <w:rsid w:val="00EA47C6"/>
    <w:rsid w:val="00EB105B"/>
    <w:rsid w:val="00EB4B49"/>
    <w:rsid w:val="00EE7F64"/>
    <w:rsid w:val="00EF3258"/>
    <w:rsid w:val="00EF62D0"/>
    <w:rsid w:val="00F175E8"/>
    <w:rsid w:val="00F17A86"/>
    <w:rsid w:val="00F40D92"/>
    <w:rsid w:val="00F462DE"/>
    <w:rsid w:val="00F53016"/>
    <w:rsid w:val="00F57F21"/>
    <w:rsid w:val="00F602BA"/>
    <w:rsid w:val="00F707DB"/>
    <w:rsid w:val="00F75122"/>
    <w:rsid w:val="00F7788B"/>
    <w:rsid w:val="00F8635C"/>
    <w:rsid w:val="00F86E28"/>
    <w:rsid w:val="00F878B3"/>
    <w:rsid w:val="00F91756"/>
    <w:rsid w:val="00F948DD"/>
    <w:rsid w:val="00FA692A"/>
    <w:rsid w:val="00FA7E68"/>
    <w:rsid w:val="00FB4BC2"/>
    <w:rsid w:val="00FC14CB"/>
    <w:rsid w:val="00FC5BEE"/>
    <w:rsid w:val="00FD17C8"/>
    <w:rsid w:val="00FD76DD"/>
    <w:rsid w:val="00FF1EBB"/>
    <w:rsid w:val="00FF31A4"/>
    <w:rsid w:val="00FF47C5"/>
    <w:rsid w:val="00FF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7F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7F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F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07F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707F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7F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7F1A"/>
  </w:style>
  <w:style w:type="character" w:styleId="a6">
    <w:name w:val="Hyperlink"/>
    <w:rsid w:val="00707F1A"/>
    <w:rPr>
      <w:color w:val="0000FF"/>
      <w:u w:val="single"/>
    </w:rPr>
  </w:style>
  <w:style w:type="paragraph" w:customStyle="1" w:styleId="formattext">
    <w:name w:val="formattext"/>
    <w:basedOn w:val="a"/>
    <w:rsid w:val="00707F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adygheya.ru/ministers/departments/ministerstvo-ekonomicheskogo-razvitiya-i-torgovli/" TargetMode="Externa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3743</Words>
  <Characters>21339</Characters>
  <Application>Microsoft Office Word</Application>
  <DocSecurity>0</DocSecurity>
  <Lines>177</Lines>
  <Paragraphs>50</Paragraphs>
  <ScaleCrop>false</ScaleCrop>
  <Company>RePack by SPecialiST</Company>
  <LinksUpToDate>false</LinksUpToDate>
  <CharactersWithSpaces>25032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Gonezhuk</dc:creator>
  <cp:keywords/>
  <dc:description/>
  <cp:lastModifiedBy>Gonezhuk</cp:lastModifiedBy>
  <cp:revision>2</cp:revision>
  <dcterms:created xsi:type="dcterms:W3CDTF">2018-07-02T07:35:00Z</dcterms:created>
  <dcterms:modified xsi:type="dcterms:W3CDTF">2018-07-02T07:36:00Z</dcterms:modified>
</cp:coreProperties>
</file>