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2749E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697D17E" wp14:editId="294C90A3">
                <wp:simplePos x="0" y="0"/>
                <wp:positionH relativeFrom="column">
                  <wp:posOffset>3669030</wp:posOffset>
                </wp:positionH>
                <wp:positionV relativeFrom="paragraph">
                  <wp:posOffset>-5080</wp:posOffset>
                </wp:positionV>
                <wp:extent cx="2923540" cy="937895"/>
                <wp:effectExtent l="0" t="0" r="10160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536B" w:rsidRPr="004D3A6B" w:rsidRDefault="00BC536B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C536B" w:rsidRPr="004D3A6B" w:rsidRDefault="00BC536B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C536B" w:rsidRPr="004D3A6B" w:rsidRDefault="00BC536B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C536B" w:rsidRPr="004D3A6B" w:rsidRDefault="00BC536B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C536B" w:rsidRPr="004D3A6B" w:rsidRDefault="00BC536B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C536B" w:rsidRPr="00D364F3" w:rsidRDefault="00BC536B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C536B" w:rsidRDefault="00BC536B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8.9pt;margin-top:-.4pt;width:230.2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+j3w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" o:allowincell="f" strokecolor="white" strokeweight="2pt">
                <v:textbox inset="1pt,1pt,1pt,1pt">
                  <w:txbxContent>
                    <w:p w:rsidR="00BC536B" w:rsidRPr="004D3A6B" w:rsidRDefault="00BC536B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C536B" w:rsidRPr="004D3A6B" w:rsidRDefault="00BC536B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C536B" w:rsidRPr="004D3A6B" w:rsidRDefault="00BC536B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BC536B" w:rsidRPr="004D3A6B" w:rsidRDefault="00BC536B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BC536B" w:rsidRPr="004D3A6B" w:rsidRDefault="00BC536B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BC536B" w:rsidRPr="00D364F3" w:rsidRDefault="00BC536B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C536B" w:rsidRDefault="00BC536B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6F5D658C" wp14:editId="6D0DB1E7">
            <wp:extent cx="764540" cy="894080"/>
            <wp:effectExtent l="0" t="0" r="0" b="1270"/>
            <wp:docPr id="2" name="Рисунок 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6EE979" wp14:editId="56FF98DA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536B" w:rsidRDefault="00BC536B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C536B" w:rsidRPr="004D3A6B" w:rsidRDefault="00BC536B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C536B" w:rsidRPr="004D3A6B" w:rsidRDefault="00BC536B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C536B" w:rsidRPr="004D3A6B" w:rsidRDefault="00BC536B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C536B" w:rsidRPr="004D3A6B" w:rsidRDefault="00BC536B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C536B" w:rsidRDefault="00BC536B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BC536B" w:rsidRDefault="00BC536B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C536B" w:rsidRPr="004D3A6B" w:rsidRDefault="00BC536B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C536B" w:rsidRPr="004D3A6B" w:rsidRDefault="00BC536B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BC536B" w:rsidRPr="004D3A6B" w:rsidRDefault="00BC536B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C536B" w:rsidRPr="004D3A6B" w:rsidRDefault="00BC536B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BC536B" w:rsidRDefault="00BC536B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37F">
        <w:t xml:space="preserve">              </w:t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AF2578">
        <w:rPr>
          <w:i/>
          <w:sz w:val="24"/>
          <w:szCs w:val="22"/>
          <w:u w:val="single"/>
        </w:rPr>
        <w:t xml:space="preserve">                         </w:t>
      </w:r>
      <w:r w:rsidR="00776F8C">
        <w:rPr>
          <w:i/>
          <w:sz w:val="24"/>
          <w:szCs w:val="22"/>
          <w:u w:val="single"/>
        </w:rPr>
        <w:t>№</w:t>
      </w:r>
      <w:r w:rsidR="00AF2578">
        <w:rPr>
          <w:i/>
          <w:sz w:val="24"/>
          <w:szCs w:val="22"/>
          <w:u w:val="single"/>
        </w:rPr>
        <w:t>_________</w:t>
      </w:r>
      <w:r w:rsidR="00776F8C">
        <w:rPr>
          <w:i/>
          <w:sz w:val="24"/>
          <w:szCs w:val="22"/>
          <w:u w:val="single"/>
        </w:rPr>
        <w:t xml:space="preserve"> 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C115A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115A3">
        <w:rPr>
          <w:sz w:val="28"/>
          <w:szCs w:val="22"/>
        </w:rPr>
        <w:t>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5F5035" w:rsidRDefault="00033E6D" w:rsidP="005F5035">
      <w:pPr>
        <w:ind w:firstLine="540"/>
        <w:jc w:val="both"/>
        <w:textAlignment w:val="baseline"/>
        <w:rPr>
          <w:sz w:val="28"/>
          <w:szCs w:val="28"/>
        </w:rPr>
      </w:pPr>
      <w:r w:rsidRPr="00033E6D">
        <w:rPr>
          <w:sz w:val="28"/>
          <w:szCs w:val="28"/>
        </w:rPr>
        <w:t xml:space="preserve">    </w:t>
      </w:r>
      <w:r w:rsidR="005F5035" w:rsidRPr="009F18CB">
        <w:rPr>
          <w:sz w:val="28"/>
          <w:szCs w:val="28"/>
        </w:rPr>
        <w:t>В соответствии с федеральными з</w:t>
      </w:r>
      <w:r w:rsidR="005F5035">
        <w:rPr>
          <w:sz w:val="28"/>
          <w:szCs w:val="28"/>
        </w:rPr>
        <w:t>аконами от 06 октября 2003 г. №131-ФЗ «</w:t>
      </w:r>
      <w:r w:rsidR="005F5035" w:rsidRPr="009F18CB">
        <w:rPr>
          <w:sz w:val="28"/>
          <w:szCs w:val="28"/>
        </w:rPr>
        <w:t>Об общих принципах организации местного самоуп</w:t>
      </w:r>
      <w:r w:rsidR="005F5035">
        <w:rPr>
          <w:sz w:val="28"/>
          <w:szCs w:val="28"/>
        </w:rPr>
        <w:t>равления в Российской Федерации»</w:t>
      </w:r>
      <w:r w:rsidR="005F5035" w:rsidRPr="009F18CB">
        <w:rPr>
          <w:sz w:val="28"/>
          <w:szCs w:val="28"/>
        </w:rPr>
        <w:t xml:space="preserve">, от 26 июля 2006 г. </w:t>
      </w:r>
      <w:r w:rsidR="005F5035">
        <w:rPr>
          <w:sz w:val="28"/>
          <w:szCs w:val="28"/>
        </w:rPr>
        <w:t>№135-ФЗ «</w:t>
      </w:r>
      <w:r w:rsidR="005F5035" w:rsidRPr="009F18CB">
        <w:rPr>
          <w:sz w:val="28"/>
          <w:szCs w:val="28"/>
        </w:rPr>
        <w:t>О защите конку</w:t>
      </w:r>
      <w:r w:rsidR="005F5035">
        <w:rPr>
          <w:sz w:val="28"/>
          <w:szCs w:val="28"/>
        </w:rPr>
        <w:t>ренции», от 28 декабря 2009 г. №381-ФЗ «</w:t>
      </w:r>
      <w:r w:rsidR="005F5035" w:rsidRPr="009F18CB">
        <w:rPr>
          <w:sz w:val="28"/>
          <w:szCs w:val="28"/>
        </w:rPr>
        <w:t>Об основах государственного регулирования торговой деятельности в Рос</w:t>
      </w:r>
      <w:r w:rsidR="005F5035">
        <w:rPr>
          <w:sz w:val="28"/>
          <w:szCs w:val="28"/>
        </w:rPr>
        <w:t xml:space="preserve">сийской Федерации», </w:t>
      </w:r>
      <w:r w:rsidR="008C7214">
        <w:rPr>
          <w:sz w:val="28"/>
          <w:szCs w:val="28"/>
        </w:rPr>
        <w:t xml:space="preserve">руководствуясь </w:t>
      </w:r>
      <w:r w:rsidR="005F5035">
        <w:rPr>
          <w:sz w:val="28"/>
          <w:szCs w:val="28"/>
        </w:rPr>
        <w:t>Уставом МО «Красногвардейский район»</w:t>
      </w:r>
    </w:p>
    <w:p w:rsidR="00F94331" w:rsidRDefault="00F94331" w:rsidP="00CA2102">
      <w:pPr>
        <w:ind w:firstLine="686"/>
        <w:contextualSpacing/>
        <w:jc w:val="both"/>
        <w:rPr>
          <w:sz w:val="28"/>
          <w:szCs w:val="28"/>
        </w:rPr>
      </w:pPr>
    </w:p>
    <w:p w:rsidR="00C115A3" w:rsidRPr="00CA2102" w:rsidRDefault="00C115A3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8C7214">
        <w:rPr>
          <w:rFonts w:eastAsia="Calibri"/>
          <w:color w:val="000000"/>
          <w:sz w:val="28"/>
          <w:szCs w:val="28"/>
        </w:rPr>
        <w:t xml:space="preserve"> </w:t>
      </w:r>
      <w:r w:rsidR="005F5035">
        <w:rPr>
          <w:rFonts w:eastAsia="Calibri"/>
          <w:color w:val="000000"/>
          <w:sz w:val="28"/>
          <w:szCs w:val="28"/>
        </w:rPr>
        <w:t>У</w:t>
      </w:r>
      <w:r w:rsidR="00C115A3" w:rsidRPr="00C115A3">
        <w:rPr>
          <w:rFonts w:eastAsia="Calibri"/>
          <w:color w:val="000000"/>
          <w:sz w:val="28"/>
          <w:szCs w:val="28"/>
        </w:rPr>
        <w:t>твер</w:t>
      </w:r>
      <w:r w:rsidR="005F5035">
        <w:rPr>
          <w:rFonts w:eastAsia="Calibri"/>
          <w:color w:val="000000"/>
          <w:sz w:val="28"/>
          <w:szCs w:val="28"/>
        </w:rPr>
        <w:t>дить</w:t>
      </w:r>
      <w:r w:rsidR="00C115A3" w:rsidRPr="00C115A3">
        <w:rPr>
          <w:rFonts w:eastAsia="Calibri"/>
          <w:color w:val="000000"/>
          <w:sz w:val="28"/>
          <w:szCs w:val="28"/>
        </w:rPr>
        <w:t xml:space="preserve">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5F5035">
        <w:rPr>
          <w:rFonts w:eastAsia="Calibri"/>
          <w:color w:val="000000"/>
          <w:sz w:val="28"/>
          <w:szCs w:val="28"/>
        </w:rPr>
        <w:t xml:space="preserve"> </w:t>
      </w:r>
      <w:r w:rsidR="00CE577C" w:rsidRPr="00AF2578">
        <w:rPr>
          <w:rFonts w:eastAsia="Calibri"/>
          <w:sz w:val="28"/>
          <w:szCs w:val="28"/>
        </w:rPr>
        <w:t>(П</w:t>
      </w:r>
      <w:r w:rsidR="00D809F3" w:rsidRPr="00AF2578">
        <w:rPr>
          <w:rFonts w:eastAsia="Calibri"/>
          <w:sz w:val="28"/>
          <w:szCs w:val="28"/>
        </w:rPr>
        <w:t>риложение</w:t>
      </w:r>
      <w:r w:rsidR="005F5035">
        <w:rPr>
          <w:rFonts w:eastAsia="Calibri"/>
          <w:sz w:val="28"/>
          <w:szCs w:val="28"/>
        </w:rPr>
        <w:t xml:space="preserve"> 1</w:t>
      </w:r>
      <w:r w:rsidR="00D809F3" w:rsidRPr="00AF2578">
        <w:rPr>
          <w:rFonts w:eastAsia="Calibri"/>
          <w:sz w:val="28"/>
          <w:szCs w:val="28"/>
        </w:rPr>
        <w:t>)</w:t>
      </w:r>
      <w:r w:rsidR="00537014" w:rsidRPr="00AF2578">
        <w:rPr>
          <w:rFonts w:eastAsia="Calibri"/>
          <w:sz w:val="28"/>
          <w:szCs w:val="28"/>
        </w:rPr>
        <w:t>.</w:t>
      </w:r>
    </w:p>
    <w:p w:rsidR="00E93A06" w:rsidRDefault="008C7214" w:rsidP="005F50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5F5035">
        <w:rPr>
          <w:rFonts w:eastAsia="Calibri"/>
          <w:sz w:val="28"/>
          <w:szCs w:val="28"/>
        </w:rPr>
        <w:t>Признать утратившим силу постановление администрации МО «Красногвардейский район» от 12.12.2018 года №931 «</w:t>
      </w:r>
      <w:r w:rsidR="005F5035" w:rsidRPr="005F5035">
        <w:rPr>
          <w:rFonts w:eastAsia="Calibri"/>
          <w:sz w:val="28"/>
          <w:szCs w:val="28"/>
        </w:rPr>
        <w:t>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>
        <w:rPr>
          <w:rFonts w:eastAsia="Calibri"/>
          <w:sz w:val="28"/>
          <w:szCs w:val="28"/>
        </w:rPr>
        <w:t>.</w:t>
      </w:r>
    </w:p>
    <w:p w:rsidR="00B5641D" w:rsidRPr="00B5641D" w:rsidRDefault="00E93A06" w:rsidP="005F503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A03843" w:rsidRPr="00CA2102">
        <w:rPr>
          <w:sz w:val="28"/>
          <w:szCs w:val="22"/>
        </w:rPr>
        <w:t>.</w:t>
      </w:r>
      <w:r w:rsidR="008C7214">
        <w:rPr>
          <w:sz w:val="28"/>
          <w:szCs w:val="22"/>
        </w:rPr>
        <w:t xml:space="preserve"> </w:t>
      </w:r>
      <w:r w:rsidR="00B5641D" w:rsidRPr="00B5641D">
        <w:rPr>
          <w:sz w:val="28"/>
          <w:szCs w:val="22"/>
        </w:rPr>
        <w:t xml:space="preserve">Опубликовать настоящее постановление в газете </w:t>
      </w:r>
      <w:r>
        <w:rPr>
          <w:sz w:val="28"/>
          <w:szCs w:val="22"/>
        </w:rPr>
        <w:t xml:space="preserve">Красногвардейского района </w:t>
      </w:r>
      <w:r w:rsidR="00B5641D" w:rsidRPr="00B5641D">
        <w:rPr>
          <w:sz w:val="28"/>
          <w:szCs w:val="22"/>
        </w:rPr>
        <w:t xml:space="preserve">«Дружба» и разместить на официальном сайте </w:t>
      </w:r>
      <w:r>
        <w:rPr>
          <w:sz w:val="28"/>
          <w:szCs w:val="22"/>
        </w:rPr>
        <w:t>администрации МО</w:t>
      </w:r>
      <w:r w:rsidR="00B5641D" w:rsidRPr="00B5641D">
        <w:rPr>
          <w:sz w:val="28"/>
          <w:szCs w:val="22"/>
        </w:rPr>
        <w:t xml:space="preserve"> «Красногвардейский район» в сети «Интернет».</w:t>
      </w:r>
    </w:p>
    <w:p w:rsidR="00B5641D" w:rsidRPr="00B5641D" w:rsidRDefault="00E93A06" w:rsidP="00B5641D">
      <w:pPr>
        <w:pStyle w:val="ConsPlusNormal"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  <w:r w:rsidR="008C7214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="00B5641D" w:rsidRPr="00B5641D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B5641D" w:rsidRPr="00B5641D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B3467D" w:rsidRDefault="00E93A06" w:rsidP="00B5641D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  <w:r w:rsidR="008C7214">
        <w:rPr>
          <w:rFonts w:ascii="Times New Roman" w:hAnsi="Times New Roman" w:cs="Times New Roman"/>
          <w:sz w:val="28"/>
          <w:szCs w:val="22"/>
        </w:rPr>
        <w:t xml:space="preserve"> </w:t>
      </w:r>
      <w:r w:rsidR="00B5641D" w:rsidRPr="00B5641D">
        <w:rPr>
          <w:rFonts w:ascii="Times New Roman" w:hAnsi="Times New Roman" w:cs="Times New Roman"/>
          <w:sz w:val="28"/>
          <w:szCs w:val="22"/>
        </w:rPr>
        <w:t xml:space="preserve">Настоящее постановление вступает в силу с момента его </w:t>
      </w:r>
      <w:r w:rsidR="00935899">
        <w:rPr>
          <w:rFonts w:ascii="Times New Roman" w:hAnsi="Times New Roman" w:cs="Times New Roman"/>
          <w:sz w:val="28"/>
          <w:szCs w:val="22"/>
        </w:rPr>
        <w:t>опубликования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AF2578" w:rsidRPr="00102919" w:rsidRDefault="00AF2578" w:rsidP="00AF2578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806060B" wp14:editId="6A2282D3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>
        <w:rPr>
          <w:sz w:val="28"/>
          <w:szCs w:val="22"/>
        </w:rPr>
        <w:t>Глава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E21" w:rsidRDefault="00985E2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E21" w:rsidRDefault="00985E2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E21" w:rsidRDefault="00985E2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35899" w:rsidRDefault="0093589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7769" w:rsidRDefault="00347769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AF2578" w:rsidRPr="0046350B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AF2578" w:rsidRDefault="00AF2578" w:rsidP="00AF2578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AF2578" w:rsidRDefault="00AF2578" w:rsidP="00AF2578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AF2578" w:rsidRPr="0060362B" w:rsidRDefault="00AF2578" w:rsidP="00AF2578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AF2578" w:rsidRDefault="00AF2578" w:rsidP="00AF2578">
      <w:pPr>
        <w:ind w:right="-2"/>
        <w:contextualSpacing/>
        <w:jc w:val="both"/>
        <w:rPr>
          <w:b/>
        </w:rPr>
      </w:pPr>
    </w:p>
    <w:p w:rsidR="00AF2578" w:rsidRDefault="00AF2578" w:rsidP="00AF2578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AF2578" w:rsidRDefault="00AF2578" w:rsidP="00AF2578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AF2578" w:rsidRPr="00E779DC" w:rsidRDefault="00AF2578" w:rsidP="00AF2578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AF2578" w:rsidRPr="00E779DC" w:rsidRDefault="00AF2578" w:rsidP="00AF2578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AF2578" w:rsidRPr="00E779DC" w:rsidRDefault="00AF2578" w:rsidP="00AF2578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AF2578" w:rsidRDefault="00AF2578" w:rsidP="00AF2578">
      <w:pPr>
        <w:ind w:right="-2"/>
        <w:contextualSpacing/>
        <w:jc w:val="both"/>
        <w:rPr>
          <w:b/>
          <w:sz w:val="28"/>
        </w:rPr>
      </w:pPr>
    </w:p>
    <w:p w:rsidR="00AF2578" w:rsidRDefault="00AF2578" w:rsidP="00AF2578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>
        <w:rPr>
          <w:bCs/>
          <w:iCs/>
          <w:sz w:val="28"/>
          <w:szCs w:val="22"/>
        </w:rPr>
        <w:t xml:space="preserve"> правового отдела</w:t>
      </w:r>
    </w:p>
    <w:p w:rsidR="00AF2578" w:rsidRDefault="00AF2578" w:rsidP="00AF2578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Ю.А. </w:t>
      </w:r>
      <w:proofErr w:type="spellStart"/>
      <w:r>
        <w:rPr>
          <w:bCs/>
          <w:iCs/>
          <w:sz w:val="28"/>
          <w:szCs w:val="22"/>
        </w:rPr>
        <w:t>Агаркова</w:t>
      </w:r>
      <w:proofErr w:type="spellEnd"/>
    </w:p>
    <w:p w:rsidR="00AF2578" w:rsidRPr="009F5A05" w:rsidRDefault="00AF2578" w:rsidP="00AF2578">
      <w:pPr>
        <w:ind w:right="-2"/>
        <w:contextualSpacing/>
        <w:jc w:val="both"/>
        <w:rPr>
          <w:sz w:val="28"/>
        </w:rPr>
      </w:pPr>
    </w:p>
    <w:p w:rsidR="00AF2578" w:rsidRDefault="00AF2578" w:rsidP="00AF257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AF2578" w:rsidRDefault="00AF2578" w:rsidP="00AF257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537014" w:rsidRPr="00ED7C53" w:rsidRDefault="00B5641D" w:rsidP="00537014">
      <w:pPr>
        <w:ind w:right="-2"/>
        <w:contextualSpacing/>
        <w:jc w:val="right"/>
      </w:pPr>
      <w:r w:rsidRPr="00ED7C53">
        <w:lastRenderedPageBreak/>
        <w:t>Приложение №1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к  постановлению администрации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                                                            МО  «Красногвардейский  район»</w:t>
      </w:r>
    </w:p>
    <w:p w:rsidR="00537014" w:rsidRPr="00ED7C53" w:rsidRDefault="00537014" w:rsidP="00537014">
      <w:pPr>
        <w:ind w:right="-2"/>
        <w:contextualSpacing/>
        <w:jc w:val="right"/>
        <w:rPr>
          <w:u w:val="single"/>
        </w:rPr>
      </w:pPr>
      <w:r w:rsidRPr="00ED7C53">
        <w:t xml:space="preserve">                                                                                 </w:t>
      </w:r>
      <w:r w:rsidR="00C115A3" w:rsidRPr="00ED7C53">
        <w:rPr>
          <w:u w:val="single"/>
        </w:rPr>
        <w:t xml:space="preserve">от </w:t>
      </w:r>
      <w:r w:rsidR="005F5035">
        <w:rPr>
          <w:u w:val="single"/>
        </w:rPr>
        <w:t xml:space="preserve">                            №</w:t>
      </w:r>
      <w:r w:rsidR="005F4811">
        <w:rPr>
          <w:u w:val="single"/>
        </w:rPr>
        <w:t xml:space="preserve">       </w:t>
      </w:r>
      <w:r w:rsidRPr="00ED7C53">
        <w:rPr>
          <w:u w:val="single"/>
        </w:rPr>
        <w:t xml:space="preserve"> </w:t>
      </w:r>
    </w:p>
    <w:p w:rsidR="00537014" w:rsidRPr="00AA0363" w:rsidRDefault="00537014" w:rsidP="00537014">
      <w:pPr>
        <w:ind w:right="-2"/>
        <w:contextualSpacing/>
        <w:jc w:val="both"/>
        <w:rPr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о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рии муниципального образования «Красногвардейский район»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0" w:name="sub_169"/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54"/>
      <w:bookmarkEnd w:id="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Настоящее Положение о проведении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Положение) определяет порядок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Конкурс) в соответствии со Схемой размещения нестационарных торговых объектов на террито</w:t>
      </w:r>
      <w:r w:rsidR="00B71625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="002D752E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земельных участках, в зданиях, строениях, сооружениях, находящихся 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муниципальной собственности (далее - Схема размещения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), которая разрабатывается и утверждается в соответствии с действующим законодательством.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55"/>
      <w:bookmarkEnd w:id="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1.2. Целями проведения Конкурса являются:</w:t>
      </w:r>
    </w:p>
    <w:bookmarkEnd w:id="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обеспечение равных возможностей субъектам предпринимательской деятельности и  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3F014E">
        <w:rPr>
          <w:rFonts w:ascii="Times New Roman CYR" w:eastAsiaTheme="minorEastAsia" w:hAnsi="Times New Roman CYR" w:cs="Times New Roman CYR"/>
          <w:sz w:val="28"/>
          <w:szCs w:val="28"/>
        </w:rPr>
        <w:t>для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создание благоприятных условий для организации качественного обслуживания населения;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пополнение бюдж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ета муниципального образования «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8314EF" w:rsidRPr="003F014E" w:rsidRDefault="008314EF" w:rsidP="008314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F014E">
        <w:rPr>
          <w:rFonts w:ascii="Times New Roman CYR" w:eastAsiaTheme="minorEastAsia" w:hAnsi="Times New Roman CYR" w:cs="Times New Roman CYR"/>
          <w:sz w:val="28"/>
          <w:szCs w:val="28"/>
        </w:rPr>
        <w:t>1.3.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1.4. Для целей настоящего Положения используются следующие определения и виды НТО: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1) сезонные НТО: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а) передвижной (буксируемый) торговый объект - изотермические емкости по продаже кваса;</w:t>
      </w:r>
    </w:p>
    <w:p w:rsidR="005A5FE2" w:rsidRPr="00280FED" w:rsidRDefault="00BD4E8F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б</w:t>
      </w:r>
      <w:r w:rsidR="005A5FE2" w:rsidRPr="00280FED">
        <w:rPr>
          <w:rFonts w:ascii="Times New Roman CYR" w:eastAsiaTheme="minorEastAsia" w:hAnsi="Times New Roman CYR" w:cs="Times New Roman CYR"/>
          <w:sz w:val="28"/>
          <w:szCs w:val="28"/>
        </w:rPr>
        <w:t>) торговое  место – временная площадка для реализации сезонных  фруктов и овощей;</w:t>
      </w:r>
    </w:p>
    <w:p w:rsidR="00BD4E8F" w:rsidRPr="00280FED" w:rsidRDefault="00BD4E8F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в)</w:t>
      </w:r>
      <w:r w:rsidRPr="00280FED">
        <w:rPr>
          <w:rFonts w:ascii="Times New Roman CYR" w:eastAsiaTheme="minorEastAsia" w:hAnsi="Times New Roman CYR" w:cs="Times New Roman CYR"/>
        </w:rPr>
        <w:t xml:space="preserve">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уличное кафе - специально оборудованное временное сооружение (комплекс сооружений) при объекте предприятия общественного питания, представляющее собой площадку для организации дополнительного обслуживания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(или без) отдыха потребителей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2) мелкорозничные и иные несезонные НТО: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а) павильон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б) 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в) лоток - нестационарный, легко демонтирующийся торговый объект, имеющий современные дизайн и торговое оборудование, имеющий закрытые зоны для личных вещей продавца, укомплектованный пластиковым сидением для продавца, пластиковым мусорным контейнером с крышкой и одноразовыми пакетами;</w:t>
      </w:r>
      <w:proofErr w:type="gramEnd"/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г) палатка - НТО, изготовленный из легких сборно-разборных конструкций, имеющий современный дизайн и торговое оборудование;</w:t>
      </w:r>
    </w:p>
    <w:p w:rsidR="004E2FB3" w:rsidRPr="00280FED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56"/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 w:rsidRPr="00280FED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. Срок предоставления права на размещение </w:t>
      </w:r>
      <w:r w:rsidR="007247C1" w:rsidRPr="00280FE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устанавливается: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- для передвижных (буксируемых) торговых объектов - изотермические емкости по продаже кваса – до 6 месяцев;</w:t>
      </w:r>
    </w:p>
    <w:p w:rsidR="00BD4E8F" w:rsidRPr="00280FED" w:rsidRDefault="00BD4E8F" w:rsidP="00BD4E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для торгового  места – временная площадка для реализации сезонных  фруктов и овощей – до </w:t>
      </w:r>
      <w:r w:rsidR="00280FED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месяцев;</w:t>
      </w:r>
    </w:p>
    <w:bookmarkEnd w:id="3"/>
    <w:p w:rsidR="004E2FB3" w:rsidRPr="00280FED" w:rsidRDefault="005A5FE2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для павильонов, киосков - до </w:t>
      </w:r>
      <w:r w:rsidR="004E2FB3" w:rsidRPr="00280FED">
        <w:rPr>
          <w:rFonts w:ascii="Times New Roman CYR" w:eastAsiaTheme="minorEastAsia" w:hAnsi="Times New Roman CYR" w:cs="Times New Roman CYR"/>
          <w:sz w:val="28"/>
          <w:szCs w:val="28"/>
        </w:rPr>
        <w:t>5 лет;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- для палаток, лотков – до 1 года;</w:t>
      </w:r>
    </w:p>
    <w:p w:rsidR="004E2FB3" w:rsidRPr="00280FED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BD4E8F"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для уличного кафе – до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3 лет.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 w:rsidRPr="00280FED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. Размещение НТО осуществляется путем проведения Конкурса, за исключением НТО, функционирующих менее </w:t>
      </w:r>
      <w:r w:rsidR="00280FED">
        <w:rPr>
          <w:rFonts w:ascii="Times New Roman CYR" w:eastAsiaTheme="minorEastAsia" w:hAnsi="Times New Roman CYR" w:cs="Times New Roman CYR"/>
          <w:sz w:val="28"/>
          <w:szCs w:val="28"/>
        </w:rPr>
        <w:t>2 месяцев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5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Основными принципами проведения Конкурса являются принципы равного доступа, гласности, равных условий и конкурентных возможностей для всех субъектов предпринимательской деятельности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58"/>
      <w:bookmarkEnd w:id="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Организатором Конкурса является Отдел экономического развития и торговли администра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ции муниципального образования «Красногвардейский район»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(далее - Организатор Конкурса).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59"/>
      <w:bookmarkEnd w:id="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Участниками Конкурса могут быть юридические лица независимо от организационно-правовой формы и вида собственности, индивидуальные предприниматели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зарегистрированные в качестве субъектов предпринимательской деятельности в соответствии с требованием действующего законодательства и физические лица, не являющиеся индивидуальными предпринимателями и применяющие специальный налоговый режим «Налог на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профессиональный доход»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 (далее -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частники).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60"/>
      <w:bookmarkEnd w:id="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Предметом Конкурса является право размещения </w:t>
      </w:r>
      <w:r w:rsidR="00CB662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образования «Красногвардейский район»</w:t>
      </w:r>
      <w:r w:rsidR="00CB662B">
        <w:rPr>
          <w:rFonts w:ascii="Times New Roman CYR" w:eastAsiaTheme="minorEastAsia" w:hAnsi="Times New Roman CYR" w:cs="Times New Roman CYR"/>
          <w:sz w:val="28"/>
          <w:szCs w:val="28"/>
        </w:rPr>
        <w:t xml:space="preserve"> в соответствии со Схемой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F312C4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61"/>
      <w:bookmarkEnd w:id="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820277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Конкурса администрацией муниципального образования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 победителем Конкурса либо с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в случаях, предусмотренных </w:t>
      </w:r>
      <w:hyperlink w:anchor="sub_122" w:history="1">
        <w:r w:rsidR="002D752E">
          <w:rPr>
            <w:rFonts w:ascii="Times New Roman CYR" w:eastAsiaTheme="minorEastAsia" w:hAnsi="Times New Roman CYR" w:cs="Times New Roman CYR"/>
            <w:sz w:val="28"/>
            <w:szCs w:val="28"/>
          </w:rPr>
          <w:t>7.13</w:t>
        </w:r>
      </w:hyperlink>
      <w:r w:rsidRPr="003F014E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w:anchor="sub_162" w:history="1">
        <w:r w:rsidR="002D752E">
          <w:rPr>
            <w:rFonts w:ascii="Times New Roman CYR" w:eastAsiaTheme="minorEastAsia" w:hAnsi="Times New Roman CYR" w:cs="Times New Roman CYR"/>
            <w:sz w:val="28"/>
            <w:szCs w:val="28"/>
          </w:rPr>
          <w:t>6.9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заключается договор на право размещения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 образ</w:t>
      </w:r>
      <w:r w:rsidR="000671EE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ования «Красногвардейский район»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(далее - Договор).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62"/>
      <w:bookmarkEnd w:id="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1.</w:t>
      </w:r>
      <w:r w:rsidR="00820277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Определение победителя Конкурса осуществляется конкурсной комиссией по проведению Конкурса на право размещения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Комиссия), состав которой утвержден настоящим Постановлением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 xml:space="preserve"> (Приложение №1).</w:t>
      </w:r>
    </w:p>
    <w:p w:rsidR="00E93A06" w:rsidRPr="00AA0363" w:rsidRDefault="00E93A0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" w:name="sub_71"/>
      <w:bookmarkEnd w:id="9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2. Функции Организатора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70"/>
      <w:bookmarkEnd w:id="1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 Организатор Конкурса осуществляет следующие функции:</w:t>
      </w:r>
    </w:p>
    <w:p w:rsidR="004E2FB3" w:rsidRPr="000E062C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highlight w:val="yellow"/>
        </w:rPr>
      </w:pPr>
      <w:bookmarkStart w:id="12" w:name="sub_63"/>
      <w:bookmarkEnd w:id="11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2.1.1. </w:t>
      </w:r>
      <w:proofErr w:type="gramStart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Принимает решение о проведении Конкурса (основанием для проведения Конкурса может быть внесение изменений в </w:t>
      </w:r>
      <w:r w:rsidR="003F014E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хему </w:t>
      </w:r>
      <w:r w:rsidR="00935899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размещения </w:t>
      </w:r>
      <w:r w:rsidR="000671EE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, а также заявление от индивидуального предпринимателя, юридического лица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порядке</w:t>
      </w:r>
      <w:r w:rsidR="003F014E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установленном законодательством РФ,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о предоставлении места для размещения НТО на территории муниципального образования</w:t>
      </w:r>
      <w:proofErr w:type="gramEnd"/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«</w:t>
      </w:r>
      <w:proofErr w:type="gramStart"/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Красногвардейский район», (далее – Заявление), в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соответствии с формой утвержденной настоящим Положением) (</w:t>
      </w:r>
      <w:hyperlink w:anchor="sub_53" w:history="1">
        <w:r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 №</w:t>
        </w:r>
        <w:r w:rsidR="00BC536B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</w:hyperlink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).</w:t>
      </w:r>
      <w:proofErr w:type="gramEnd"/>
    </w:p>
    <w:bookmarkEnd w:id="1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- В случае подачи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аявления от индивидуального предпринимателя, юридического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</w:t>
      </w:r>
      <w:proofErr w:type="gramStart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порядке</w:t>
      </w:r>
      <w:proofErr w:type="gramEnd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новленном законодательством РФ оно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выносится на рассмотрение Комиссии, для принятия решения о возможности или не возможности установления НТО в месте определенном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аявителем. Срок рассмотрения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аявления устанавливается не более чем 10 рабочих дней. В случае положительного решения Комиссии, не позднее чем через 10 дней, Организатором Конкурса объявляется Конкурс на право размещения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(в порядке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установленном настоящим Положением), после внесения НТО в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хему размещения НТО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ий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(в случае его отсутствия в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хеме размещения НТО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ий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), в установленном порядке. В случае принятия отрицательного решения Конкурсной </w:t>
      </w:r>
      <w:r w:rsidR="00BA0D85" w:rsidRPr="00F312C4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омиссией по установке НТО в месте указанном в заявлении заявителя, Организатор Конкурса, в течение 10 рабочих дней, уведомляет заявителя об отказе в предоставлении права на установление НТО в месте указанном заявителем в заявлении, в письменной либо устной форме.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2.1.2. Разрабатывает и утверждает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онкурсную документацию, определяет стартовый 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 xml:space="preserve">НТО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, в соответствии с методикой, утвержденной настоящим Постановлением.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66"/>
      <w:bookmarkEnd w:id="1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.3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Размещает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</w:t>
      </w:r>
      <w:r w:rsidR="00DC221D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(далее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официальный сайт) информацию, подлежащую размещению в порядке и сроки в соответствии с настоящим Положением.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67"/>
      <w:bookmarkEnd w:id="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Принимает и регистрирует заявки от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частников, обеспечивает их сохранность, а также конфиденциальность сведений и информации, содержащихся в них.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68"/>
      <w:bookmarkEnd w:id="1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2.1.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Своевременно уведомляет членов Комиссии о месте, дате и времени проведения заседаний Комиссии.</w:t>
      </w:r>
    </w:p>
    <w:p w:rsidR="00347769" w:rsidRDefault="0034776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7" w:name="sub_87"/>
      <w:bookmarkEnd w:id="16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3. Извещение о проведении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72"/>
      <w:bookmarkEnd w:id="1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3.1. Извещение о проведении Конкурса размещается Организатором Конкурса на официальном сайте не менее чем </w:t>
      </w:r>
      <w:r w:rsidR="001B6EC2">
        <w:rPr>
          <w:rFonts w:ascii="Times New Roman CYR" w:eastAsiaTheme="minorEastAsia" w:hAnsi="Times New Roman CYR" w:cs="Times New Roman CYR"/>
          <w:sz w:val="28"/>
          <w:szCs w:val="28"/>
        </w:rPr>
        <w:t>за</w:t>
      </w:r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 xml:space="preserve"> 1</w:t>
      </w:r>
      <w:r w:rsidR="000E062C" w:rsidRPr="000E062C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 xml:space="preserve"> дней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 дня проведения Конкурса, при этом день проведения Конкурса является </w:t>
      </w:r>
      <w:r w:rsidR="001B6EC2">
        <w:rPr>
          <w:rFonts w:ascii="Times New Roman CYR" w:eastAsiaTheme="minorEastAsia" w:hAnsi="Times New Roman CYR" w:cs="Times New Roman CYR"/>
          <w:sz w:val="28"/>
          <w:szCs w:val="28"/>
        </w:rPr>
        <w:t>следующий рабочий день после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окончания подачи заявок.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84"/>
      <w:bookmarkEnd w:id="1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 Извещение о проведении Конкурса должно содержать следующие сведения: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73"/>
      <w:bookmarkEnd w:id="1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74"/>
      <w:bookmarkEnd w:id="2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3.2.2. адрес места расположения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75"/>
      <w:bookmarkEnd w:id="2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3.2.3. назначение (специализацию)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76"/>
      <w:bookmarkEnd w:id="2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3.2.4. вид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77"/>
      <w:bookmarkEnd w:id="2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3.2.5. срок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78"/>
      <w:bookmarkEnd w:id="2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3.2.6. </w:t>
      </w:r>
      <w:r w:rsidR="00042DCE">
        <w:rPr>
          <w:rFonts w:ascii="Times New Roman CYR" w:eastAsiaTheme="minorEastAsia" w:hAnsi="Times New Roman CYR" w:cs="Times New Roman CYR"/>
          <w:sz w:val="28"/>
          <w:szCs w:val="28"/>
        </w:rPr>
        <w:t xml:space="preserve">минимальный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79"/>
      <w:bookmarkEnd w:id="2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3.2.7. требования, предъявляемые к участникам конкурсного отбора;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80"/>
      <w:bookmarkEnd w:id="2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3.2.8. место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81"/>
      <w:bookmarkEnd w:id="2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3.2.9. дата, время начала и окончания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82"/>
      <w:bookmarkEnd w:id="2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3.2.10. место получения информации об условиях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83"/>
      <w:bookmarkEnd w:id="2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3.2.11.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85"/>
      <w:bookmarkEnd w:id="3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3.3. Организатор Конкурса вносит изменения в извещение о проведении Конкурса не позднее, чем за пять дней до даты окончания подачи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частниками заявок на участие в Конкурсе. В течение одного дня со дня принятия указанного решения такие изменения </w:t>
      </w:r>
      <w:r w:rsidR="00954673">
        <w:rPr>
          <w:rFonts w:ascii="Times New Roman CYR" w:eastAsiaTheme="minorEastAsia" w:hAnsi="Times New Roman CYR" w:cs="Times New Roman CYR"/>
          <w:sz w:val="28"/>
          <w:szCs w:val="28"/>
        </w:rPr>
        <w:t>опубликовываются и размещаются Организатором К</w:t>
      </w:r>
      <w:r w:rsidR="004B529C">
        <w:rPr>
          <w:rFonts w:ascii="Times New Roman CYR" w:eastAsiaTheme="minorEastAsia" w:hAnsi="Times New Roman CYR" w:cs="Times New Roman CYR"/>
          <w:sz w:val="28"/>
          <w:szCs w:val="28"/>
        </w:rPr>
        <w:t>онкурса согласно подпункту 2.1.3</w:t>
      </w:r>
      <w:r w:rsidR="00954673">
        <w:rPr>
          <w:rFonts w:ascii="Times New Roman CYR" w:eastAsiaTheme="minorEastAsia" w:hAnsi="Times New Roman CYR" w:cs="Times New Roman CYR"/>
          <w:sz w:val="28"/>
          <w:szCs w:val="28"/>
        </w:rPr>
        <w:t xml:space="preserve"> пункта 2.1 настоящего Положения.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При этом срок подачи заявок на участие в Конкурсе должен быть продлен таким образом,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он составлял не менее семи дней.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2" w:name="sub_86"/>
      <w:bookmarkEnd w:id="3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3.4. Организатор Конкурса отказывается от проведения Конкурса не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позднее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чем за пять дней до даты окончания срока подачи Участниками заявок на участие в Конкурсе. В течение одного дня со дня принятия указанного решения извещение об отказе от проведения Конкурса размещается Организатором Конкурса </w:t>
      </w:r>
      <w:r w:rsidR="00954673">
        <w:rPr>
          <w:rFonts w:ascii="Times New Roman CYR" w:eastAsiaTheme="minorEastAsia" w:hAnsi="Times New Roman CYR" w:cs="Times New Roman CYR"/>
          <w:sz w:val="28"/>
          <w:szCs w:val="28"/>
        </w:rPr>
        <w:t>согласно подпункту 2.1.2 пункта 2.1 настоящего Положения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вскрывает конверты с заявками на участие в Конкурсе и в течение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трех рабочих дней направляет соответствующие уведомления всем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частникам.</w:t>
      </w:r>
    </w:p>
    <w:p w:rsidR="00E93A06" w:rsidRDefault="00E93A0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93A06" w:rsidRDefault="00E93A0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33" w:name="sub_107"/>
      <w:bookmarkEnd w:id="3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lastRenderedPageBreak/>
        <w:t>4. Конкурсная документация</w:t>
      </w: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88"/>
      <w:bookmarkEnd w:id="3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4.1.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разрабатывается и утверждается Организатором Конкурса.</w:t>
      </w: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102"/>
      <w:bookmarkEnd w:id="3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должна содержать:</w:t>
      </w:r>
    </w:p>
    <w:p w:rsidR="004E2FB3" w:rsidRPr="00AA0363" w:rsidRDefault="004E2FB3" w:rsidP="007D5A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6" w:name="sub_89"/>
      <w:bookmarkEnd w:id="3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4.2.1. требования к содержанию, форме, оформлению и составу заявки на участие в конкурсном отборе и инструкцию по ее заполнению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hyperlink w:anchor="sub_4" w:history="1">
        <w:r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</w:t>
        </w:r>
        <w:r w:rsidR="007D5ABC"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№</w:t>
        </w:r>
      </w:hyperlink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9F2C6C" w:rsidRPr="00F312C4"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90"/>
      <w:bookmarkEnd w:id="3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4.2.2. адрес места расположения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(схема расположения),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91"/>
      <w:bookmarkEnd w:id="3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4.2.3. назначение (специализацию)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92"/>
      <w:bookmarkEnd w:id="3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4.2.4. вид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93"/>
      <w:bookmarkEnd w:id="3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4.2.5. срок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1" w:name="sub_94"/>
      <w:bookmarkEnd w:id="4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4.2.6. 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 образования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2" w:name="sub_95"/>
      <w:bookmarkEnd w:id="4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4.2.7. требования к размещению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3" w:name="sub_96"/>
      <w:bookmarkEnd w:id="4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4.2.8. требования к описанию участниками внешнего вида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на право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которого проводится Конкурс.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4" w:name="sub_97"/>
      <w:bookmarkEnd w:id="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4.2.9. требования к условиям исполнения Договора;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5" w:name="sub_98"/>
      <w:bookmarkEnd w:id="4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4.2.10. требование к оказанию услуг;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6" w:name="sub_99"/>
      <w:bookmarkEnd w:id="4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4.2.11. порядок, место, дату начала и дату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7" w:name="sub_100"/>
      <w:bookmarkEnd w:id="4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4.2.12. порядок,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8" w:name="sub_101"/>
      <w:bookmarkEnd w:id="4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4.2.13. критерии оценки заявок на участие в Конкурсе, устанавливаемые в соответствии с п. 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7.14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настоящего положения.</w:t>
      </w:r>
    </w:p>
    <w:p w:rsidR="004E2FB3" w:rsidRPr="00026385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9" w:name="sub_103"/>
      <w:bookmarkEnd w:id="48"/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>4.3. К конкурсной документации должен быть приложен проект Договора, который является неотъемлемой частью конкурсной документации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0" w:name="sub_104"/>
      <w:bookmarkEnd w:id="4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4.4.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1" w:name="sub_105"/>
      <w:bookmarkEnd w:id="5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4.5. Организатор Конкурса обеспечивает размещение конкурсной документации на официальном сайте в срок, предусмотренный </w:t>
      </w:r>
      <w:hyperlink w:anchor="sub_72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</w:t>
        </w:r>
        <w:r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>3.1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2" w:name="sub_106"/>
      <w:bookmarkEnd w:id="51"/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>4.6. Организатор Конкурса вносит изменения в конкурсную документацию не позднее,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p w:rsidR="00347769" w:rsidRPr="0053154D" w:rsidRDefault="0034776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53" w:name="sub_123"/>
      <w:bookmarkEnd w:id="5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5. Порядок подачи заявок на участие в Конкурсе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4" w:name="sub_108"/>
      <w:bookmarkEnd w:id="5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5.1. Заявка на участие в Конкурсе подается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Уч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ас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тником в срок и по форме, которая установлена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конкурсной документацией.</w:t>
      </w:r>
    </w:p>
    <w:bookmarkEnd w:id="54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5.2. Заявка на участие в Конкурсе подается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в письменной форме в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запечатанном конверте. На конверте могут быть указаны: фирменное наименование, почтовый адрес (для юридического лица) или фамилия, имя, отчество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5" w:name="sub_1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 Заявка на участие в Конкурсе должна содержать:</w:t>
      </w:r>
    </w:p>
    <w:bookmarkEnd w:id="5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5.3.1. Сведения и документы о заявителе, подавшем такую заявку, копии заключенных трудовых договоров с нанимаемыми работниками (при наличии):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паспортные данные,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доход»), номер контактного телефона (при наличии), ИНН;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подтверждающий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полномочия такого лица;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копии учредительных документов участника (для юридических лиц);</w:t>
      </w:r>
    </w:p>
    <w:p w:rsidR="004E2FB3" w:rsidRDefault="004E2FB3" w:rsidP="006C64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заявление участника об отсутствии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решения о ликвидации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юридического лица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, прекращении деятельности индивидуального предпринимателя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23780A" w:rsidRPr="00AA0363" w:rsidRDefault="0023780A" w:rsidP="002378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индивидуального предпринимателя;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об отсутствии решения арбитражного суда о признании участника - банкротом;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 отсутствии решения о приостановлении деятельности участника в порядке, предусмотренном </w:t>
      </w:r>
      <w:hyperlink r:id="rId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для юридических лиц и индивидуальных предпринимателей;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документа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 постановке на учет в налоговом органе.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6" w:name="sub_11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5.3.2. Сведения о </w:t>
      </w:r>
      <w:r w:rsidR="00220DB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: адрес места расположения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его площадь;</w:t>
      </w:r>
    </w:p>
    <w:bookmarkEnd w:id="56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назначение (специализация) </w:t>
      </w:r>
      <w:r w:rsidR="00220DB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вид </w:t>
      </w:r>
      <w:r w:rsidR="00220DB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срок размещения </w:t>
      </w:r>
      <w:r w:rsidR="00220DB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7" w:name="sub_11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5.3.3. Предложение о размере платы за право размещения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8" w:name="sub_113"/>
      <w:bookmarkEnd w:id="5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5.3.4. Описание внешнего вида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фотография (эскиз) предлагаемого к размещению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115"/>
      <w:bookmarkEnd w:id="5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5.4. Все листы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онкурсном отборе должны быть прошиты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пронумерованы. Заявка на участие в Конкурсе должна содержать опись входящих в ее состав документов, быть скреплена печатью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 xml:space="preserve"> 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(для юридического лица) и подписана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или лицом, уполномоченным таким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частником.</w:t>
      </w:r>
    </w:p>
    <w:bookmarkEnd w:id="5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Соблюдение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указанных требований означает, что все документы и сведения, входящие в состав зая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вки на участие в ко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нкурсном отборе, поданы от имени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частника, а также подтверждает подлинность и достоверность представленных в составе заявки на участие в Конкурсе документов и сведений. Участник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онкурса должен подготовить экземпляр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онкурсе, который сшивается в один том с полным пакетом документов, предоставление которых установлено законодательством Российской Федерации и настоящей конкурсной документацией. Заявка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регистрируется отдельно в Журнале регистрации заявок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онкурсе. Верность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и приложения к ней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подписью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уполномоченною лица (для юридических лиц) или собственноручно заверенных.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11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5.5. Не допускается требовать от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иное, за исключением документов и сведений, предусмотренных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5.3 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настоящего Положения. Не допускается требовать от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предоставления оригиналов документов.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117"/>
      <w:bookmarkEnd w:id="6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5.6. Участник вправе подать только одну заявку на участие в Конкурсе в отношении каждого предмета Конкурса (лота).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18"/>
      <w:bookmarkEnd w:id="6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5.7. Прием заявок на участие в Конкурсе прекращается в день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3" w:name="sub_119"/>
      <w:bookmarkEnd w:id="6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5.8. 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4" w:name="sub_120"/>
      <w:bookmarkEnd w:id="6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5.9. Участник вправе изменить или отозвать заявку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 участие в Конкурсе в любое время до момента вскрытия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онкурсной комиссией конвертов с заявками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21"/>
      <w:bookmarkEnd w:id="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5.10.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22"/>
      <w:bookmarkEnd w:id="6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5.11. 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7 настоящего Положения.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67" w:name="sub_132"/>
      <w:bookmarkEnd w:id="66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6. Конкурсная комиссия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24"/>
      <w:bookmarkEnd w:id="6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6.1. Формой работы Комиссии является заседание.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25"/>
      <w:bookmarkEnd w:id="6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6.2. Члены Комиссии участвуют в ее работе лично. Делегирование членами Комиссии своих полномочий иным лицам не допускается.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0" w:name="sub_126"/>
      <w:bookmarkEnd w:id="6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6.3. Каждый член Комиссии обладает правом одного голоса.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27"/>
      <w:bookmarkEnd w:id="7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6.4. Члены Комиссии имеют равные права при обсуждении вопросов и принятии решений на заседаниях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2" w:name="sub_128"/>
      <w:bookmarkEnd w:id="7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6.5. Заседание Комиссии считается правомочным, если на нем присутствует не менее 50% от общего числа ее членов.</w:t>
      </w:r>
    </w:p>
    <w:p w:rsidR="004E2FB3" w:rsidRPr="00AA0363" w:rsidRDefault="001C058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3" w:name="sub_130"/>
      <w:bookmarkEnd w:id="72"/>
      <w:r>
        <w:rPr>
          <w:rFonts w:ascii="Times New Roman CYR" w:eastAsiaTheme="minorEastAsia" w:hAnsi="Times New Roman CYR" w:cs="Times New Roman CYR"/>
          <w:sz w:val="28"/>
          <w:szCs w:val="28"/>
        </w:rPr>
        <w:t>6.6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4E2FB3" w:rsidRDefault="001C058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31"/>
      <w:bookmarkEnd w:id="73"/>
      <w:r>
        <w:rPr>
          <w:rFonts w:ascii="Times New Roman CYR" w:eastAsiaTheme="minorEastAsia" w:hAnsi="Times New Roman CYR" w:cs="Times New Roman CYR"/>
          <w:sz w:val="28"/>
          <w:szCs w:val="28"/>
        </w:rPr>
        <w:t>6.7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 Конкурсной комиссией осуществляется вскрытие конвертов с заявками на участие в Конкурсе, ведение протокола вскрытия конвертов с заявками на участие в Конкурсе, отбор участников Конкурса, рассмотрение, оценка и сопоставление заявок, определение победителя Конкурса, составление протоколов рассмотрения, оценки и сопоставления заявок.</w:t>
      </w:r>
    </w:p>
    <w:p w:rsidR="00232194" w:rsidRPr="007138B1" w:rsidRDefault="001C058E" w:rsidP="00232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69"/>
      <w:r>
        <w:rPr>
          <w:rFonts w:ascii="Times New Roman CYR" w:eastAsiaTheme="minorEastAsia" w:hAnsi="Times New Roman CYR" w:cs="Times New Roman CYR"/>
          <w:sz w:val="28"/>
          <w:szCs w:val="28"/>
        </w:rPr>
        <w:t>6.8</w:t>
      </w:r>
      <w:r w:rsidR="00820277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Комиссия принимает решение о предоставлении права на размещение нестационарного торгового объекта без проведения Конкурса в случае, если срок размещения НТО составляет менее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60</w:t>
      </w:r>
      <w:r w:rsidR="00820277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дней.</w:t>
      </w:r>
      <w:r w:rsidR="00232194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 заключается после внесения Хозяйствующим субъектом платы за право размещения НТО за весь период срока действия Договора.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6" w:name="sub_158"/>
      <w:bookmarkEnd w:id="74"/>
      <w:bookmarkEnd w:id="75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7. Порядок проведения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7" w:name="sub_133"/>
      <w:bookmarkEnd w:id="7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7.1. 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34"/>
      <w:bookmarkEnd w:id="7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7.2.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двух и более заявок на участие в Конкурсе в отношении одного и того же лота при условии, что поданные ранее заявки этим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не отозваны, все заявки на участие в конкурсном отборе такого участника, поданные в отношении данного лота, не рассматриваются.</w:t>
      </w:r>
    </w:p>
    <w:bookmarkEnd w:id="78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7.3. 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 и почтовый адрес каждого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частника, конверт с заявкой на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Конкурсе которого вскрывается, наличие сведений и документов,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предусмотренных конкурсной документацией, размер платы за право размещения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указанный в такой заявке.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несостоявшимся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86DB6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9" w:name="sub_13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7.4.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в течение дня, следующего после подписания такого протокола, размещается на официальном са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йте </w:t>
      </w:r>
      <w:bookmarkStart w:id="80" w:name="sub_137"/>
      <w:bookmarkEnd w:id="79"/>
      <w:r w:rsidR="00186DB6" w:rsidRP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органов </w:t>
      </w:r>
      <w:r w:rsidR="00186DB6" w:rsidRPr="00186DB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7.5. 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40"/>
      <w:bookmarkEnd w:id="8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7.6. При рассмотрении заявок на участие в Конкурсе Комиссия отклоняет заявку на участие в Конкурсе в случаях: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2" w:name="sub_138"/>
      <w:bookmarkEnd w:id="8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7.6.1. Отсутствия в составе заявки на участие в Конкурсе документов и сведений, определенных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5.3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предоставления недостоверных сведений;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3" w:name="sub_139"/>
      <w:bookmarkEnd w:id="8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7.6.2. Несоответствия заявки на участие в конкурсном отборе требованиям конкурсной документации.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41"/>
      <w:bookmarkEnd w:id="8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7.7.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Отклонение заявок на участие в конкурсном отборе по иным основаниям, кроме указанных в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пункте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не допускается.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5" w:name="sub_142"/>
      <w:bookmarkEnd w:id="8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7.8. На основании результатов рассмотрения заявок на участие в Конкурсе</w:t>
      </w:r>
    </w:p>
    <w:bookmarkEnd w:id="8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Комиссией принимается решение о допуске к участию в Конкурсе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Конкурса и о признании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Конкурса, подавшего заявку на участие в Конкурсе, участником Конкурса или об отказе в допуске такого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Конкурса к участию в Конкурсе в порядке и по основаниям, которые предусмотрены конкурсной документацией.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6" w:name="sub_1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7.9.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7" w:name="sub_144"/>
      <w:bookmarkEnd w:id="8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7.10.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Протокол должен содержать сведения об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частниках, подавших заявки на участие в Конкурсе, решение о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онкурса к участию в Конкурсе и о признании его участником Конкурса или об отказе в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Конкурса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Конкурса, положений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такой заявки, не соответствующих требованиям конкурсной документации, сведений о решении каждого члена конкурсной комиссии о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конкурса к участию в Конкурсе или об отказе ему в допуске к участию в Конкурсе. Указанный протокол в день окончания рассмотрения заявок на участие в конкурсе размещается Организатором Конкурса на официальном сайте.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8" w:name="sub_145"/>
      <w:bookmarkEnd w:id="8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частников, подавших заявки на участие в Конкурсе, или о допуске к участию в Конкурсе и признании участником Конкурса только одного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подавшего заявку на участие в Конкурсе, Конкурс признается несостоявшимся.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9" w:name="sub_146"/>
      <w:bookmarkEnd w:id="8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7.12. В случае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конкурсной документацией предусмотрено два и более лота.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Конкурс признается несостоявшимся только в отношении того лота, решение об отказе в допуске к участию в котором принято относительно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частников, подавших заявки на участие в Конкурсе в отношении этого лота, или решение о допуске к участию в котором и признании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онкурса принято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относительно только одного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частника, подавшего заявку на участие в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в отношении этого лота.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0" w:name="sub_147"/>
      <w:bookmarkEnd w:id="8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7.13.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если Конкурс признан несостоявшимся и только один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подавший заявку на участие в Конкурсе, признан участником Конкурса, организатор Конкурса в течение пяти рабочих дней со дня подписания протокола рассмотрения заявок на участие в Конкурсе обязан передать такому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частнику Конкурса проект Договора, который составляется путем включения условий исполнения Договора, предложенных таким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в заявке на участие в Конкурсе, 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проект Договора, прилагаемый к конкурсной документации.</w:t>
      </w:r>
    </w:p>
    <w:bookmarkEnd w:id="90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7.14. Критерии оценки и сопоставления заявок при определении победителей Конкурса: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размер платы за право размещения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(за наиболее высокую плату начисляется 1 бал соответственно);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описание внешнего вида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(эскиз, рисунок), (до 5 балов по </w:t>
      </w:r>
      <w:r w:rsidR="001C058E">
        <w:rPr>
          <w:rFonts w:ascii="Times New Roman CYR" w:eastAsiaTheme="minorEastAsia" w:hAnsi="Times New Roman CYR" w:cs="Times New Roman CYR"/>
          <w:sz w:val="28"/>
          <w:szCs w:val="28"/>
        </w:rPr>
        <w:t xml:space="preserve">решению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Конкурсной комиссии);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1" w:name="sub_17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предоставление заключенных трудовых договоров с нанимаемыми работниками (начисляется 1 балл соответственно).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2" w:name="sub_149"/>
      <w:bookmarkEnd w:id="9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7.15. Не допускается использование иных критериев оценки заявок на участие в Конкурсе, за исключением предусмотренного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7.14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3" w:name="sub_150"/>
      <w:bookmarkEnd w:id="9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7.16. Комиссия осуществляет оценку и сопоставление заявок на участие в Конкурсе, поданных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частниками, признанными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частниками Конкурса. Срок оценки и сопоставления таких заявок не может превышать трех рабочих дней со дня подписания протокола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4" w:name="sub_151"/>
      <w:bookmarkEnd w:id="9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7.17. Победителем Конкурса признается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который по решению Конкурсной комиссии максимально соответствует критериям, определенным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7.14. </w:t>
        </w:r>
      </w:hyperlink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 и н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абрал наибольшее количество балов.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5" w:name="sub_152"/>
      <w:bookmarkEnd w:id="9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7.18. В случае если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два и более участников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Конкурса предложили одинаковые условия, то победителем Конкурса признается участник, чья заявка будет зарегистрирована по отношению к другим, имеющим равные условия, первой.</w:t>
      </w:r>
    </w:p>
    <w:bookmarkEnd w:id="9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7.19. Конкурсная комиссия ведет протокол оценки и сопоставления заявок на участие в Конкурсе;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выборе победителя Конкурса, а также наименования (для юридических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лиц), фамилии, имена, отчества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(для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и почтовые адреса победителя Конкурса и Участников, предложивших следующие после победителя условия (в порядке уменьшения размера платы за право размещения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6" w:name="sub_15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7.20. Протокол подписывается всеми присутствующими членами Комиссии в течение </w:t>
      </w:r>
      <w:r w:rsid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одного рабочего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дня, следующего после дня окончания проведения оценки и сопоставления заявок на участие в Конкурсе. Протокол хранится у Организатора конкурса.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7" w:name="sub_155"/>
      <w:bookmarkEnd w:id="96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7.21. Протокол оценки и сопоставления заявок на участие в Конкурсе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размещается на официальном сайте </w:t>
      </w:r>
      <w:r w:rsidR="009A3130" w:rsidRPr="007138B1"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рганизатором Конкурса в течение </w:t>
      </w:r>
      <w:r w:rsid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одного 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рабочего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дня, следующего 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>после дня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подписания указанного протокола.</w:t>
      </w:r>
    </w:p>
    <w:p w:rsidR="004E2FB3" w:rsidRPr="00AA0363" w:rsidRDefault="0024066A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8" w:name="sub_156"/>
      <w:bookmarkEnd w:id="97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4E2FB3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Организатор Конкурса в течение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пяти</w:t>
      </w:r>
      <w:r w:rsidR="004E2FB3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рабочих дней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передает победителю Конкурса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подписанный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347769" w:rsidRPr="0024066A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color w:val="FF0000"/>
          <w:sz w:val="28"/>
          <w:szCs w:val="28"/>
        </w:rPr>
      </w:pPr>
      <w:bookmarkStart w:id="99" w:name="sub_157"/>
      <w:bookmarkEnd w:id="98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Победитель 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рассматривает и подписывает Договор в течение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пяти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рабочих дней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0" w:name="sub_165"/>
      <w:bookmarkEnd w:id="99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8. Заключение Договора по результатам Конкурса</w:t>
      </w:r>
    </w:p>
    <w:p w:rsidR="004E2FB3" w:rsidRPr="000D2582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</w:rPr>
      </w:pPr>
      <w:bookmarkStart w:id="101" w:name="sub_159"/>
      <w:bookmarkEnd w:id="100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8.1. Заключение Договора осуществляется в порядке,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определенном в пунктах 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, Гражданским кодексом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и 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>иными федеральными законами</w:t>
      </w:r>
      <w:r w:rsidRPr="000D2582">
        <w:rPr>
          <w:rFonts w:ascii="Times New Roman CYR" w:eastAsiaTheme="minorEastAsia" w:hAnsi="Times New Roman CYR" w:cs="Times New Roman CYR"/>
          <w:i/>
          <w:sz w:val="28"/>
          <w:szCs w:val="28"/>
        </w:rPr>
        <w:t>.</w:t>
      </w:r>
    </w:p>
    <w:p w:rsidR="00232194" w:rsidRPr="007138B1" w:rsidRDefault="00232194" w:rsidP="000D25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2" w:name="sub_160"/>
      <w:bookmarkStart w:id="103" w:name="sub_325"/>
      <w:bookmarkEnd w:id="101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8.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В случае если победителем Конкурса нарушены порядок и сроки внесения платы за право на размещение НТО в бюджет муниципального образования «Красногвардейский район»,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и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такой Участник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в течение 3 лет не имеет право принимать участие в Конкурсах на право размещения</w:t>
      </w:r>
      <w:r w:rsidR="000D2582">
        <w:rPr>
          <w:rFonts w:ascii="Times New Roman CYR" w:eastAsiaTheme="minorEastAsia" w:hAnsi="Times New Roman CYR" w:cs="Times New Roman CYR"/>
          <w:i/>
          <w:sz w:val="28"/>
          <w:szCs w:val="28"/>
        </w:rPr>
        <w:t xml:space="preserve">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НТО на</w:t>
      </w:r>
      <w:proofErr w:type="gramEnd"/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территории муниципального образования «Красногвардейский район».</w:t>
      </w:r>
    </w:p>
    <w:p w:rsidR="000D2582" w:rsidRPr="002230F9" w:rsidRDefault="000D2582" w:rsidP="00232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>8.3. В случае если победитель Конкурса признан уклонившимся от заключения Договора, все понесенные им убытки он берет на себя и Организатор Конкурса вправе заключить Договор с участник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ами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Конкурса, предложившим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и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 следующие после победителя условия (в порядке уменьшения 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набранных баллов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4" w:name="sub_163"/>
      <w:bookmarkEnd w:id="102"/>
      <w:bookmarkEnd w:id="10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8.</w:t>
      </w:r>
      <w:r w:rsidR="000D2582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при уклонении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Конкурса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от заключения Договора Организатор Конкурса вправе объяви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ть о проведении нового Конкурса.</w:t>
      </w:r>
      <w:proofErr w:type="gramEnd"/>
    </w:p>
    <w:bookmarkEnd w:id="104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5" w:name="sub_168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9. Методика расчета платы за размещение </w:t>
      </w:r>
      <w:r w:rsidR="002230F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НТО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6" w:name="sub_166"/>
      <w:bookmarkEnd w:id="10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 Размер платы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за год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определяется по следующей формуле:</w:t>
      </w:r>
    </w:p>
    <w:bookmarkEnd w:id="106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= (Б х S х К), где: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платы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за год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Б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базовая плата за размещение 1 кв. м.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для населенных пунктов на террито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4584"/>
        <w:gridCol w:w="4799"/>
      </w:tblGrid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2626D1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Населенный пункт МО «</w:t>
            </w:r>
            <w:r w:rsidR="004E2FB3"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Красногвардейский район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Базовая плата за размещение 1 кв. м. нестационарного торгового объекта,</w:t>
            </w:r>
            <w:r w:rsidR="00BC536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руб.)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Белое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Преображенское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Папенков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Мирный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Новосевастопольское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Богорсуков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Еленовское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Саратовский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Догужиев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Пустоселов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Красногвардейское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591,75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Адамий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Чумаков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Уляп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Штурбино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Хатукай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473,4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Набережный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Свободный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Водный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Лесной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Большесидоровское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Джамбечи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Садовое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Бжедугхабль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Верхненахаровское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S - площадь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устанавливаемый на календарный год коэффициент дефлятор, учитывающий изменение потребительских цен на товары (работы, услуги).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Коэффициенты дефляторы, учитывающие специализацию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5803"/>
        <w:gridCol w:w="3442"/>
      </w:tblGrid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Значение коэффициента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Бытовые услуги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Периодическая печать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Хлебобулочные и выпечные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Бакалейно-кондитерские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Default="002230F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В случае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е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срок действия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оговора составляет менее 30 дней, размер платы за размещение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устанавливается в размере 1/</w:t>
      </w:r>
      <w:r>
        <w:rPr>
          <w:rFonts w:ascii="Times New Roman CYR" w:eastAsiaTheme="minorEastAsia" w:hAnsi="Times New Roman CYR" w:cs="Times New Roman CYR"/>
          <w:sz w:val="28"/>
          <w:szCs w:val="28"/>
        </w:rPr>
        <w:t>12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годовой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платы за размещение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жегодная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плата за размещение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 xml:space="preserve">НТО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подлежит внесению в бюджет муниципального образования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до </w:t>
      </w:r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25 декабря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текущегоо</w:t>
      </w:r>
      <w:proofErr w:type="spell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года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За нарушение сро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ков внесения платы по Договору Х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озяйствующий субъект выплачивает пени из расчета 1% от размера невнесенной суммы за каждый календарный день просрочки. Уплата пени не освобождает от уплаты процентов за пользование чужими денежными средствами, штрафов, предусмотренных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настоящим договором и действующим законодательством, и от возмещения ущерба и упущенной выгоды.</w:t>
      </w:r>
    </w:p>
    <w:p w:rsidR="004E2FB3" w:rsidRPr="00AA0363" w:rsidRDefault="00186DB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Организатор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онкурса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имеет право на изменение размера е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жегодной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платы за размещение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 издания нормативных правовых актов, изменяющих порядок определения данной платы или значений показателей, используемых при ее расчете, в одностороннем порядке.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7"/>
        <w:gridCol w:w="3474"/>
      </w:tblGrid>
      <w:tr w:rsidR="004E2FB3" w:rsidRPr="00AA0363" w:rsidTr="002230F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E93A06" w:rsidRDefault="00545317" w:rsidP="00545317">
      <w:pPr>
        <w:ind w:right="-2"/>
        <w:contextualSpacing/>
        <w:jc w:val="both"/>
        <w:rPr>
          <w:sz w:val="28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E93A06" w:rsidRDefault="00E93A06" w:rsidP="00134A67">
      <w:pPr>
        <w:ind w:right="-2"/>
        <w:contextualSpacing/>
        <w:jc w:val="both"/>
        <w:rPr>
          <w:sz w:val="28"/>
        </w:rPr>
      </w:pPr>
    </w:p>
    <w:p w:rsidR="00AF2578" w:rsidRPr="00A27E6D" w:rsidRDefault="00AF2578" w:rsidP="00134A67">
      <w:pPr>
        <w:ind w:right="-2"/>
        <w:contextualSpacing/>
        <w:jc w:val="both"/>
        <w:rPr>
          <w:lang w:eastAsia="ar-SA"/>
        </w:rPr>
      </w:pPr>
      <w:r>
        <w:rPr>
          <w:sz w:val="28"/>
        </w:rPr>
        <w:lastRenderedPageBreak/>
        <w:t xml:space="preserve">                                                             </w:t>
      </w:r>
    </w:p>
    <w:p w:rsidR="00B23F49" w:rsidRDefault="00280FED" w:rsidP="00280FED">
      <w:pPr>
        <w:ind w:right="-2"/>
        <w:contextualSpacing/>
        <w:jc w:val="right"/>
        <w:rPr>
          <w:sz w:val="28"/>
          <w:szCs w:val="28"/>
        </w:rPr>
      </w:pPr>
      <w:r>
        <w:rPr>
          <w:rFonts w:eastAsiaTheme="minorEastAsia"/>
          <w:bCs/>
          <w:color w:val="26282F"/>
        </w:rPr>
        <w:t>П</w:t>
      </w:r>
      <w:r w:rsidRPr="006C640B">
        <w:rPr>
          <w:rFonts w:eastAsiaTheme="minorEastAsia"/>
          <w:bCs/>
          <w:color w:val="26282F"/>
        </w:rPr>
        <w:t>риложение № </w:t>
      </w:r>
      <w:r>
        <w:rPr>
          <w:rFonts w:eastAsiaTheme="minorEastAsia"/>
          <w:bCs/>
          <w:color w:val="26282F"/>
        </w:rPr>
        <w:t>1</w:t>
      </w:r>
      <w:r w:rsidRPr="006C640B">
        <w:rPr>
          <w:rFonts w:eastAsiaTheme="minorEastAsia"/>
          <w:bCs/>
          <w:color w:val="26282F"/>
        </w:rPr>
        <w:br/>
      </w:r>
      <w:r w:rsidRPr="006C640B">
        <w:rPr>
          <w:rFonts w:eastAsiaTheme="minorEastAsia"/>
          <w:bCs/>
        </w:rPr>
        <w:t xml:space="preserve">к </w:t>
      </w:r>
      <w:hyperlink w:anchor="sub_2" w:history="1">
        <w:r w:rsidRPr="006C640B">
          <w:rPr>
            <w:rFonts w:eastAsiaTheme="minorEastAsia"/>
          </w:rPr>
          <w:t>Положению</w:t>
        </w:r>
      </w:hyperlink>
      <w:r w:rsidRPr="006C640B">
        <w:rPr>
          <w:rFonts w:eastAsiaTheme="minorEastAsia"/>
          <w:bCs/>
        </w:rPr>
        <w:t xml:space="preserve"> </w:t>
      </w:r>
      <w:r w:rsidRPr="006C640B">
        <w:rPr>
          <w:rFonts w:eastAsiaTheme="minorEastAsia"/>
          <w:bCs/>
          <w:color w:val="26282F"/>
        </w:rPr>
        <w:t>о проведении</w:t>
      </w:r>
      <w:r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Pr="006C640B">
        <w:rPr>
          <w:rFonts w:eastAsiaTheme="minorEastAsia"/>
          <w:bCs/>
          <w:color w:val="26282F"/>
        </w:rPr>
        <w:br/>
        <w:t>на территории муниципального</w:t>
      </w:r>
      <w:r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 по проведению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</w:t>
            </w:r>
          </w:p>
        </w:tc>
      </w:tr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торговли</w:t>
            </w:r>
          </w:p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«Красногвардейский район» </w:t>
            </w:r>
          </w:p>
        </w:tc>
      </w:tr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 w:val="restart"/>
          </w:tcPr>
          <w:p w:rsidR="00280FED" w:rsidRDefault="003D7FDA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911" w:type="dxa"/>
          </w:tcPr>
          <w:p w:rsidR="00280FED" w:rsidRDefault="003D7FDA" w:rsidP="003D7FDA">
            <w:pPr>
              <w:ind w:right="-2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главы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</w:t>
            </w:r>
            <w:proofErr w:type="gramEnd"/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3D7FDA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земельно-имущественных отношений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на территории которого находится заявленный объект нестационарной торговли (по согласованию)</w:t>
            </w:r>
          </w:p>
        </w:tc>
      </w:tr>
    </w:tbl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BC536B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45317" w:rsidRPr="00A27E6D" w:rsidRDefault="00545317" w:rsidP="00545317">
      <w:pPr>
        <w:ind w:right="-2"/>
        <w:contextualSpacing/>
        <w:jc w:val="both"/>
        <w:rPr>
          <w:lang w:eastAsia="ar-SA"/>
        </w:rPr>
      </w:pPr>
    </w:p>
    <w:p w:rsidR="004E2FB3" w:rsidRPr="006C640B" w:rsidRDefault="00280FED" w:rsidP="004E2FB3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bookmarkStart w:id="107" w:name="sub_53"/>
      <w:r>
        <w:rPr>
          <w:rFonts w:eastAsiaTheme="minorEastAsia"/>
          <w:bCs/>
          <w:color w:val="26282F"/>
        </w:rPr>
        <w:lastRenderedPageBreak/>
        <w:t>П</w:t>
      </w:r>
      <w:r w:rsidR="004E2FB3" w:rsidRPr="006C640B">
        <w:rPr>
          <w:rFonts w:eastAsiaTheme="minorEastAsia"/>
          <w:bCs/>
          <w:color w:val="26282F"/>
        </w:rPr>
        <w:t>риложение № </w:t>
      </w:r>
      <w:r>
        <w:rPr>
          <w:rFonts w:eastAsiaTheme="minorEastAsia"/>
          <w:bCs/>
          <w:color w:val="26282F"/>
        </w:rPr>
        <w:t>2</w:t>
      </w:r>
      <w:r w:rsidR="004E2FB3" w:rsidRPr="006C640B">
        <w:rPr>
          <w:rFonts w:eastAsiaTheme="minorEastAsia"/>
          <w:bCs/>
          <w:color w:val="26282F"/>
        </w:rPr>
        <w:br/>
      </w:r>
      <w:r w:rsidR="004E2FB3" w:rsidRPr="006C640B">
        <w:rPr>
          <w:rFonts w:eastAsiaTheme="minorEastAsia"/>
          <w:bCs/>
        </w:rPr>
        <w:t xml:space="preserve">к </w:t>
      </w:r>
      <w:hyperlink w:anchor="sub_2" w:history="1">
        <w:r w:rsidR="004E2FB3" w:rsidRPr="006C640B">
          <w:rPr>
            <w:rFonts w:eastAsiaTheme="minorEastAsia"/>
          </w:rPr>
          <w:t>Положению</w:t>
        </w:r>
      </w:hyperlink>
      <w:r w:rsidR="004E2FB3" w:rsidRPr="006C640B">
        <w:rPr>
          <w:rFonts w:eastAsiaTheme="minorEastAsia"/>
          <w:bCs/>
        </w:rPr>
        <w:t xml:space="preserve"> </w:t>
      </w:r>
      <w:r w:rsidR="004E2FB3" w:rsidRPr="006C640B">
        <w:rPr>
          <w:rFonts w:eastAsiaTheme="minorEastAsia"/>
          <w:bCs/>
          <w:color w:val="26282F"/>
        </w:rPr>
        <w:t>о проведении</w:t>
      </w:r>
      <w:r w:rsidR="004E2FB3"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="004E2FB3"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="004E2FB3" w:rsidRPr="006C640B">
        <w:rPr>
          <w:rFonts w:eastAsiaTheme="minorEastAsia"/>
          <w:bCs/>
          <w:color w:val="26282F"/>
        </w:rPr>
        <w:br/>
        <w:t>на террито</w:t>
      </w:r>
      <w:r w:rsidR="002626D1" w:rsidRPr="006C640B">
        <w:rPr>
          <w:rFonts w:eastAsiaTheme="minorEastAsia"/>
          <w:bCs/>
          <w:color w:val="26282F"/>
        </w:rPr>
        <w:t>рии муниципального</w:t>
      </w:r>
      <w:r w:rsidR="002626D1"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bookmarkEnd w:id="107"/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1701E" w:rsidRPr="006C640B" w:rsidRDefault="0061701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  <w:r w:rsidR="00AA0363" w:rsidRPr="006C640B">
        <w:rPr>
          <w:rFonts w:eastAsiaTheme="minorEastAsia"/>
          <w:sz w:val="28"/>
          <w:szCs w:val="28"/>
        </w:rPr>
        <w:t xml:space="preserve">           </w:t>
      </w:r>
      <w:r w:rsidRPr="006C640B">
        <w:rPr>
          <w:rFonts w:eastAsiaTheme="minorEastAsia"/>
          <w:sz w:val="28"/>
          <w:szCs w:val="28"/>
        </w:rPr>
        <w:t>Главе</w:t>
      </w:r>
    </w:p>
    <w:p w:rsidR="004E2FB3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        </w:t>
      </w:r>
      <w:r w:rsidR="00AA0363" w:rsidRPr="006C640B">
        <w:rPr>
          <w:rFonts w:eastAsiaTheme="minorEastAsia"/>
          <w:sz w:val="28"/>
          <w:szCs w:val="28"/>
        </w:rPr>
        <w:t xml:space="preserve">               </w:t>
      </w:r>
      <w:r w:rsidRPr="006C640B">
        <w:rPr>
          <w:rFonts w:eastAsiaTheme="minorEastAsia"/>
          <w:sz w:val="28"/>
          <w:szCs w:val="28"/>
        </w:rPr>
        <w:t>МО "Красногвардейский район"</w:t>
      </w:r>
    </w:p>
    <w:p w:rsidR="000A4A7A" w:rsidRDefault="000A4A7A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</w:t>
      </w:r>
    </w:p>
    <w:p w:rsidR="0061701E" w:rsidRDefault="0061701E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61701E" w:rsidRPr="006C640B" w:rsidRDefault="0061701E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E2FB3" w:rsidRPr="006C640B" w:rsidRDefault="00026385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b/>
          <w:bCs/>
          <w:sz w:val="28"/>
          <w:szCs w:val="28"/>
        </w:rPr>
        <w:t>Форма</w:t>
      </w:r>
    </w:p>
    <w:p w:rsidR="004E2FB3" w:rsidRPr="00494D17" w:rsidRDefault="00494D17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з</w:t>
      </w:r>
      <w:r w:rsidR="00026385" w:rsidRPr="00494D17">
        <w:rPr>
          <w:rFonts w:eastAsiaTheme="minorEastAsia"/>
          <w:b/>
          <w:bCs/>
          <w:sz w:val="28"/>
          <w:szCs w:val="28"/>
        </w:rPr>
        <w:t xml:space="preserve">аявления </w:t>
      </w:r>
      <w:r w:rsidR="00A27E6D" w:rsidRPr="00494D17">
        <w:rPr>
          <w:rFonts w:eastAsiaTheme="minorEastAsia"/>
          <w:b/>
          <w:bCs/>
          <w:sz w:val="28"/>
          <w:szCs w:val="28"/>
        </w:rPr>
        <w:t xml:space="preserve">на право </w:t>
      </w:r>
      <w:r w:rsidR="004E2FB3" w:rsidRPr="00494D17">
        <w:rPr>
          <w:rFonts w:eastAsiaTheme="minorEastAsia"/>
          <w:b/>
          <w:bCs/>
          <w:sz w:val="28"/>
          <w:szCs w:val="28"/>
        </w:rPr>
        <w:t>размещения нестационарного</w:t>
      </w:r>
      <w:r w:rsidR="00AA0363" w:rsidRPr="00494D17">
        <w:rPr>
          <w:rFonts w:eastAsiaTheme="minorEastAsia"/>
          <w:sz w:val="28"/>
          <w:szCs w:val="28"/>
        </w:rPr>
        <w:t xml:space="preserve"> </w:t>
      </w:r>
      <w:r w:rsidR="004E2FB3" w:rsidRPr="00494D17">
        <w:rPr>
          <w:rFonts w:eastAsiaTheme="minorEastAsia"/>
          <w:b/>
          <w:bCs/>
          <w:sz w:val="28"/>
          <w:szCs w:val="28"/>
        </w:rPr>
        <w:t>торгового объекта</w:t>
      </w:r>
    </w:p>
    <w:p w:rsidR="001104EC" w:rsidRPr="00494D17" w:rsidRDefault="001104EC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b/>
          <w:bCs/>
          <w:sz w:val="28"/>
          <w:szCs w:val="28"/>
        </w:rPr>
        <w:t>на территории МО «Красногвардейский район».</w:t>
      </w:r>
    </w:p>
    <w:p w:rsidR="004E2FB3" w:rsidRPr="00494D17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16521" w:rsidRPr="00494D17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sz w:val="28"/>
          <w:szCs w:val="28"/>
        </w:rPr>
        <w:t xml:space="preserve">Прошу Вас предоставить </w:t>
      </w:r>
      <w:r w:rsidR="00C51CEE" w:rsidRPr="00494D17">
        <w:rPr>
          <w:rFonts w:eastAsiaTheme="minorEastAsia"/>
          <w:sz w:val="28"/>
          <w:szCs w:val="28"/>
        </w:rPr>
        <w:t xml:space="preserve">место для размещения </w:t>
      </w:r>
      <w:r w:rsidRPr="00494D17">
        <w:rPr>
          <w:rFonts w:eastAsiaTheme="minorEastAsia"/>
          <w:sz w:val="28"/>
          <w:szCs w:val="28"/>
        </w:rPr>
        <w:t>нестационарного</w:t>
      </w:r>
      <w:r w:rsidR="00C51CEE" w:rsidRPr="00494D17">
        <w:rPr>
          <w:rFonts w:eastAsiaTheme="minorEastAsia"/>
          <w:sz w:val="28"/>
          <w:szCs w:val="28"/>
        </w:rPr>
        <w:t xml:space="preserve"> </w:t>
      </w:r>
      <w:r w:rsidRPr="00494D17">
        <w:rPr>
          <w:rFonts w:eastAsiaTheme="minorEastAsia"/>
          <w:sz w:val="28"/>
          <w:szCs w:val="28"/>
        </w:rPr>
        <w:t>торгового объекта:</w:t>
      </w:r>
      <w:r w:rsidR="001047E3" w:rsidRPr="00494D17">
        <w:rPr>
          <w:rFonts w:eastAsiaTheme="minorEastAsia"/>
          <w:sz w:val="28"/>
          <w:szCs w:val="28"/>
        </w:rPr>
        <w:t xml:space="preserve"> </w:t>
      </w:r>
      <w:r w:rsidR="001047E3" w:rsidRPr="00494D17">
        <w:rPr>
          <w:rFonts w:eastAsiaTheme="minorEastAsia"/>
          <w:i/>
          <w:sz w:val="20"/>
          <w:szCs w:val="20"/>
        </w:rPr>
        <w:t>на</w:t>
      </w:r>
      <w:r w:rsidRPr="00494D17">
        <w:rPr>
          <w:rFonts w:eastAsiaTheme="minorEastAsia"/>
          <w:i/>
          <w:sz w:val="20"/>
          <w:szCs w:val="20"/>
        </w:rPr>
        <w:t>именование    юридического    лица, индивидуального</w:t>
      </w:r>
      <w:r w:rsidR="00AA0363" w:rsidRPr="00494D17">
        <w:rPr>
          <w:rFonts w:eastAsiaTheme="minorEastAsia"/>
          <w:i/>
          <w:sz w:val="20"/>
          <w:szCs w:val="20"/>
        </w:rPr>
        <w:t xml:space="preserve"> </w:t>
      </w:r>
      <w:r w:rsidR="0061701E" w:rsidRPr="00494D17">
        <w:rPr>
          <w:rFonts w:eastAsiaTheme="minorEastAsia"/>
          <w:i/>
          <w:sz w:val="20"/>
          <w:szCs w:val="20"/>
        </w:rPr>
        <w:t>п</w:t>
      </w:r>
      <w:r w:rsidRPr="00494D17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Pr="00494D17">
        <w:rPr>
          <w:rFonts w:eastAsiaTheme="minorEastAsia"/>
          <w:sz w:val="20"/>
          <w:szCs w:val="20"/>
        </w:rPr>
        <w:t xml:space="preserve"> </w:t>
      </w:r>
      <w:r w:rsidR="001047E3" w:rsidRPr="00494D17">
        <w:rPr>
          <w:rFonts w:eastAsiaTheme="minorEastAsia"/>
          <w:i/>
          <w:sz w:val="20"/>
          <w:szCs w:val="20"/>
        </w:rPr>
        <w:t>доход</w:t>
      </w:r>
      <w:r w:rsidR="001047E3" w:rsidRPr="00494D17">
        <w:rPr>
          <w:rFonts w:eastAsiaTheme="minorEastAsia"/>
          <w:sz w:val="20"/>
          <w:szCs w:val="20"/>
        </w:rPr>
        <w:t>»</w:t>
      </w:r>
      <w:r w:rsidRPr="00494D17">
        <w:rPr>
          <w:rFonts w:eastAsiaTheme="minorEastAsia"/>
          <w:sz w:val="28"/>
          <w:szCs w:val="28"/>
        </w:rPr>
        <w:t>________________</w:t>
      </w:r>
      <w:r w:rsidR="00AA0363" w:rsidRPr="00494D17">
        <w:rPr>
          <w:rFonts w:eastAsiaTheme="minorEastAsia"/>
          <w:sz w:val="28"/>
          <w:szCs w:val="28"/>
        </w:rPr>
        <w:t>____________________________</w:t>
      </w:r>
      <w:r w:rsidR="000A4A7A" w:rsidRPr="00494D17">
        <w:rPr>
          <w:rFonts w:eastAsiaTheme="minorEastAsia"/>
          <w:sz w:val="28"/>
          <w:szCs w:val="28"/>
        </w:rPr>
        <w:t>.</w:t>
      </w:r>
    </w:p>
    <w:p w:rsidR="0061701E" w:rsidRPr="00494D17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61701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047E3">
        <w:rPr>
          <w:rFonts w:eastAsiaTheme="minorEastAsia"/>
          <w:sz w:val="28"/>
          <w:szCs w:val="28"/>
        </w:rPr>
        <w:t>Место     нахождения</w:t>
      </w:r>
      <w:r w:rsidR="00C51CEE" w:rsidRPr="001047E3">
        <w:rPr>
          <w:rFonts w:eastAsiaTheme="minorEastAsia"/>
          <w:i/>
          <w:sz w:val="28"/>
          <w:szCs w:val="28"/>
        </w:rPr>
        <w:t xml:space="preserve">     </w:t>
      </w:r>
      <w:r w:rsidR="00C51CEE" w:rsidRPr="001047E3">
        <w:rPr>
          <w:rFonts w:eastAsiaTheme="minorEastAsia"/>
          <w:i/>
          <w:sz w:val="20"/>
          <w:szCs w:val="20"/>
        </w:rPr>
        <w:t>юридического     лица</w:t>
      </w:r>
      <w:r w:rsidR="00D22F8C">
        <w:rPr>
          <w:rFonts w:eastAsiaTheme="minorEastAsia"/>
          <w:i/>
          <w:sz w:val="20"/>
          <w:szCs w:val="20"/>
        </w:rPr>
        <w:t>,</w:t>
      </w:r>
      <w:r w:rsidR="00C51CEE" w:rsidRPr="001047E3">
        <w:rPr>
          <w:rFonts w:eastAsiaTheme="minorEastAsia"/>
          <w:i/>
          <w:sz w:val="20"/>
          <w:szCs w:val="20"/>
        </w:rPr>
        <w:t xml:space="preserve"> </w:t>
      </w:r>
      <w:r w:rsidR="001047E3" w:rsidRPr="001047E3">
        <w:rPr>
          <w:rFonts w:eastAsiaTheme="minorEastAsia"/>
          <w:i/>
          <w:sz w:val="20"/>
          <w:szCs w:val="20"/>
        </w:rPr>
        <w:t xml:space="preserve"> </w:t>
      </w:r>
      <w:r w:rsidRPr="001047E3">
        <w:rPr>
          <w:rFonts w:eastAsiaTheme="minorEastAsia"/>
          <w:i/>
          <w:sz w:val="20"/>
          <w:szCs w:val="20"/>
        </w:rPr>
        <w:t>индивидуального</w:t>
      </w:r>
      <w:r w:rsidR="00AA0363" w:rsidRPr="001047E3">
        <w:rPr>
          <w:rFonts w:eastAsiaTheme="minorEastAsia"/>
          <w:i/>
          <w:sz w:val="20"/>
          <w:szCs w:val="20"/>
        </w:rPr>
        <w:t xml:space="preserve"> </w:t>
      </w:r>
      <w:r w:rsidR="0061701E">
        <w:rPr>
          <w:rFonts w:eastAsiaTheme="minorEastAsia"/>
          <w:i/>
          <w:sz w:val="20"/>
          <w:szCs w:val="20"/>
        </w:rPr>
        <w:t>п</w:t>
      </w:r>
      <w:r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</w:t>
      </w:r>
      <w:r w:rsidR="0021353D" w:rsidRPr="001047E3">
        <w:rPr>
          <w:rFonts w:eastAsiaTheme="minorEastAsia"/>
          <w:i/>
          <w:sz w:val="20"/>
          <w:szCs w:val="20"/>
        </w:rPr>
        <w:t xml:space="preserve">ежим «Налог на профессиональный </w:t>
      </w:r>
      <w:r w:rsidRPr="001047E3">
        <w:rPr>
          <w:rFonts w:eastAsiaTheme="minorEastAsia"/>
          <w:i/>
          <w:sz w:val="20"/>
          <w:szCs w:val="20"/>
        </w:rPr>
        <w:t>доход»</w:t>
      </w:r>
      <w:r w:rsidRPr="006C640B">
        <w:rPr>
          <w:rFonts w:eastAsiaTheme="minorEastAsia"/>
          <w:sz w:val="28"/>
          <w:szCs w:val="28"/>
        </w:rPr>
        <w:t>___________________________________________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61701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C51CEE" w:rsidP="001047E3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Идентификационный номер </w:t>
      </w:r>
      <w:r w:rsidR="004E2FB3" w:rsidRPr="006C640B">
        <w:rPr>
          <w:rFonts w:eastAsiaTheme="minorEastAsia"/>
          <w:sz w:val="28"/>
          <w:szCs w:val="28"/>
        </w:rPr>
        <w:t>налогоплател</w:t>
      </w:r>
      <w:r w:rsidRPr="006C640B">
        <w:rPr>
          <w:rFonts w:eastAsiaTheme="minorEastAsia"/>
          <w:sz w:val="28"/>
          <w:szCs w:val="28"/>
        </w:rPr>
        <w:t>ьщика</w:t>
      </w:r>
      <w:r w:rsidR="000A4A7A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(ИНН)____________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Вид  нестационарного  торгового  объекта  </w:t>
      </w:r>
      <w:r w:rsidRPr="0061701E">
        <w:rPr>
          <w:rFonts w:eastAsiaTheme="minorEastAsia"/>
          <w:i/>
          <w:sz w:val="20"/>
          <w:szCs w:val="20"/>
        </w:rPr>
        <w:t>(</w:t>
      </w:r>
      <w:r w:rsidR="0061701E" w:rsidRPr="0061701E">
        <w:rPr>
          <w:rFonts w:eastAsiaTheme="minorEastAsia"/>
          <w:i/>
          <w:sz w:val="20"/>
          <w:szCs w:val="20"/>
        </w:rPr>
        <w:t xml:space="preserve">изотермическая емкость по продаже кваса, </w:t>
      </w:r>
      <w:r w:rsidRPr="0061701E">
        <w:rPr>
          <w:rFonts w:eastAsiaTheme="minorEastAsia"/>
          <w:i/>
          <w:sz w:val="20"/>
          <w:szCs w:val="20"/>
        </w:rPr>
        <w:t>торговое место,</w:t>
      </w:r>
      <w:r w:rsidR="0061701E" w:rsidRPr="0061701E">
        <w:rPr>
          <w:rFonts w:eastAsiaTheme="minorEastAsia"/>
          <w:i/>
          <w:sz w:val="20"/>
          <w:szCs w:val="20"/>
        </w:rPr>
        <w:t xml:space="preserve"> уличное кафе, </w:t>
      </w:r>
      <w:r w:rsidRPr="0061701E">
        <w:rPr>
          <w:rFonts w:eastAsiaTheme="minorEastAsia"/>
          <w:i/>
          <w:sz w:val="20"/>
          <w:szCs w:val="20"/>
        </w:rPr>
        <w:t xml:space="preserve"> павильон,</w:t>
      </w:r>
      <w:r w:rsidR="0061701E" w:rsidRPr="0061701E">
        <w:rPr>
          <w:rFonts w:eastAsiaTheme="minorEastAsia"/>
          <w:i/>
          <w:sz w:val="20"/>
          <w:szCs w:val="20"/>
        </w:rPr>
        <w:t xml:space="preserve"> киоск, лоток, палатка</w:t>
      </w:r>
      <w:r w:rsidRPr="0061701E">
        <w:rPr>
          <w:rFonts w:eastAsiaTheme="minorEastAsia"/>
          <w:i/>
          <w:sz w:val="20"/>
          <w:szCs w:val="20"/>
        </w:rPr>
        <w:t>)</w:t>
      </w:r>
      <w:r w:rsidRPr="006C640B">
        <w:rPr>
          <w:rFonts w:eastAsiaTheme="minorEastAsia"/>
          <w:sz w:val="28"/>
          <w:szCs w:val="28"/>
        </w:rPr>
        <w:t>__</w:t>
      </w:r>
      <w:r w:rsidR="001047E3">
        <w:rPr>
          <w:rFonts w:eastAsiaTheme="minorEastAsia"/>
          <w:sz w:val="28"/>
          <w:szCs w:val="28"/>
        </w:rPr>
        <w:t>___</w:t>
      </w:r>
      <w:r w:rsidRPr="006C640B">
        <w:rPr>
          <w:rFonts w:eastAsiaTheme="minorEastAsia"/>
          <w:sz w:val="28"/>
          <w:szCs w:val="28"/>
        </w:rPr>
        <w:t>_</w:t>
      </w:r>
      <w:r w:rsidR="001047E3">
        <w:rPr>
          <w:rFonts w:eastAsiaTheme="minorEastAsia"/>
          <w:sz w:val="28"/>
          <w:szCs w:val="28"/>
        </w:rPr>
        <w:t>_</w:t>
      </w:r>
      <w:r w:rsidRPr="006C640B">
        <w:rPr>
          <w:rFonts w:eastAsiaTheme="minorEastAsia"/>
          <w:sz w:val="28"/>
          <w:szCs w:val="28"/>
        </w:rPr>
        <w:t>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Место нахождение территории, где предполагается </w:t>
      </w:r>
      <w:proofErr w:type="gramStart"/>
      <w:r w:rsidRPr="006C640B">
        <w:rPr>
          <w:rFonts w:eastAsiaTheme="minorEastAsia"/>
          <w:sz w:val="28"/>
          <w:szCs w:val="28"/>
        </w:rPr>
        <w:t>разместить</w:t>
      </w:r>
      <w:proofErr w:type="gramEnd"/>
      <w:r w:rsidR="0061701E">
        <w:rPr>
          <w:rFonts w:eastAsiaTheme="minorEastAsia"/>
          <w:sz w:val="28"/>
          <w:szCs w:val="28"/>
        </w:rPr>
        <w:t xml:space="preserve"> нестационарный</w:t>
      </w:r>
      <w:r w:rsidRPr="006C640B">
        <w:rPr>
          <w:rFonts w:eastAsiaTheme="minorEastAsia"/>
          <w:sz w:val="28"/>
          <w:szCs w:val="28"/>
        </w:rPr>
        <w:t xml:space="preserve">  торговый</w:t>
      </w:r>
      <w:r w:rsidR="00916521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объект______________________</w:t>
      </w:r>
      <w:r w:rsidR="00916521" w:rsidRPr="006C640B">
        <w:rPr>
          <w:rFonts w:eastAsiaTheme="minorEastAsia"/>
          <w:sz w:val="28"/>
          <w:szCs w:val="28"/>
        </w:rPr>
        <w:t>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Размер торговой площади, необходимой для размещения  нестационарного</w:t>
      </w:r>
      <w:r w:rsidR="00AA0363" w:rsidRPr="006C640B">
        <w:rPr>
          <w:rFonts w:eastAsiaTheme="minorEastAsia"/>
          <w:sz w:val="28"/>
          <w:szCs w:val="28"/>
        </w:rPr>
        <w:t xml:space="preserve"> торгового </w:t>
      </w:r>
      <w:r w:rsidRPr="006C640B">
        <w:rPr>
          <w:rFonts w:eastAsiaTheme="minorEastAsia"/>
          <w:sz w:val="28"/>
          <w:szCs w:val="28"/>
        </w:rPr>
        <w:t>объекта_____________________</w:t>
      </w:r>
      <w:r w:rsidR="00916521" w:rsidRPr="006C640B">
        <w:rPr>
          <w:rFonts w:eastAsiaTheme="minorEastAsia"/>
          <w:sz w:val="28"/>
          <w:szCs w:val="28"/>
        </w:rPr>
        <w:t>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6C640B">
        <w:rPr>
          <w:rFonts w:eastAsiaTheme="minorEastAsia"/>
          <w:sz w:val="28"/>
          <w:szCs w:val="28"/>
        </w:rPr>
        <w:t>Срок</w:t>
      </w:r>
      <w:proofErr w:type="gramEnd"/>
      <w:r w:rsidRPr="006C640B">
        <w:rPr>
          <w:rFonts w:eastAsiaTheme="minorEastAsia"/>
          <w:sz w:val="28"/>
          <w:szCs w:val="28"/>
        </w:rPr>
        <w:t xml:space="preserve"> на который предполагается разместить </w:t>
      </w:r>
      <w:r w:rsidR="0061701E">
        <w:rPr>
          <w:rFonts w:eastAsiaTheme="minorEastAsia"/>
          <w:sz w:val="28"/>
          <w:szCs w:val="28"/>
        </w:rPr>
        <w:t xml:space="preserve">нестационарный </w:t>
      </w:r>
      <w:r w:rsidRPr="006C640B">
        <w:rPr>
          <w:rFonts w:eastAsiaTheme="minorEastAsia"/>
          <w:sz w:val="28"/>
          <w:szCs w:val="28"/>
        </w:rPr>
        <w:t>торговый объект</w:t>
      </w:r>
      <w:r w:rsidR="00916521" w:rsidRPr="006C640B">
        <w:rPr>
          <w:rFonts w:eastAsiaTheme="minorEastAsia"/>
          <w:sz w:val="28"/>
          <w:szCs w:val="28"/>
        </w:rPr>
        <w:t xml:space="preserve"> с ______20__ года по _____ 20__года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2626D1" w:rsidRDefault="004E2FB3" w:rsidP="000A4A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Ассортиментный перечень товара______</w:t>
      </w:r>
      <w:r w:rsidR="002626D1" w:rsidRPr="006C640B">
        <w:rPr>
          <w:rFonts w:eastAsiaTheme="minorEastAsia"/>
          <w:sz w:val="28"/>
          <w:szCs w:val="28"/>
        </w:rPr>
        <w:t>_______________________________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0A4A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2626D1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Опись прилагаемых к заявлению документов (отметить):</w:t>
      </w:r>
    </w:p>
    <w:p w:rsidR="0061701E" w:rsidRPr="006C640B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E2FB3" w:rsidRPr="0061701E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1701E">
        <w:rPr>
          <w:rFonts w:eastAsiaTheme="minorEastAsia"/>
          <w:sz w:val="28"/>
          <w:szCs w:val="28"/>
        </w:rPr>
        <w:t>- копия устава (для юридического лица)________;</w:t>
      </w:r>
    </w:p>
    <w:p w:rsidR="002626D1" w:rsidRPr="006C640B" w:rsidRDefault="002626D1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1701E">
        <w:rPr>
          <w:rFonts w:eastAsiaTheme="minorEastAsia"/>
          <w:sz w:val="28"/>
          <w:szCs w:val="28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</w:t>
      </w:r>
      <w:r w:rsidRPr="0061701E">
        <w:rPr>
          <w:rFonts w:eastAsiaTheme="minorEastAsia"/>
          <w:sz w:val="28"/>
          <w:szCs w:val="28"/>
        </w:rPr>
        <w:lastRenderedPageBreak/>
        <w:t>соответствии с которым такое фи</w:t>
      </w:r>
      <w:bookmarkStart w:id="108" w:name="_GoBack"/>
      <w:bookmarkEnd w:id="108"/>
      <w:r w:rsidRPr="0061701E">
        <w:rPr>
          <w:rFonts w:eastAsiaTheme="minorEastAsia"/>
          <w:sz w:val="28"/>
          <w:szCs w:val="28"/>
        </w:rPr>
        <w:t>зическое лицо обладает правом действовать от имени заявителя без доверенности)</w:t>
      </w:r>
      <w:r w:rsidR="00C51CEE" w:rsidRPr="0061701E">
        <w:rPr>
          <w:rFonts w:eastAsiaTheme="minorEastAsia"/>
          <w:sz w:val="28"/>
          <w:szCs w:val="28"/>
        </w:rPr>
        <w:t>_______</w:t>
      </w:r>
      <w:r w:rsidRPr="0061701E">
        <w:rPr>
          <w:rFonts w:eastAsiaTheme="minorEastAsia"/>
          <w:sz w:val="28"/>
          <w:szCs w:val="28"/>
        </w:rPr>
        <w:t>;</w:t>
      </w:r>
      <w:r w:rsidRPr="006C640B">
        <w:rPr>
          <w:rFonts w:eastAsiaTheme="minorEastAsia"/>
          <w:sz w:val="28"/>
          <w:szCs w:val="28"/>
        </w:rPr>
        <w:t xml:space="preserve"> </w:t>
      </w:r>
    </w:p>
    <w:p w:rsidR="002626D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- копия  </w:t>
      </w:r>
      <w:r w:rsidR="000671EE" w:rsidRPr="006C640B">
        <w:rPr>
          <w:rFonts w:eastAsiaTheme="minorEastAsia"/>
          <w:sz w:val="28"/>
          <w:szCs w:val="28"/>
        </w:rPr>
        <w:t xml:space="preserve">выписки из ЕГРЮЛ или ЕГРИП </w:t>
      </w:r>
      <w:r w:rsidRPr="006C640B">
        <w:rPr>
          <w:rFonts w:eastAsiaTheme="minorEastAsia"/>
          <w:sz w:val="28"/>
          <w:szCs w:val="28"/>
        </w:rPr>
        <w:t>_______;</w:t>
      </w:r>
    </w:p>
    <w:p w:rsidR="004E2FB3" w:rsidRPr="006C640B" w:rsidRDefault="004E2FB3" w:rsidP="000A4A7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</w:t>
      </w:r>
      <w:r w:rsidR="000A4A7A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копия справки о постановке на учет физического лица в качестве налогоплательщика налога на профессиональный доход______;</w:t>
      </w:r>
    </w:p>
    <w:p w:rsidR="004E2FB3" w:rsidRPr="006C640B" w:rsidRDefault="004E2FB3" w:rsidP="000A4A7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 паспорта  (для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индивидуальных предпринимателей</w:t>
      </w:r>
      <w:r w:rsidR="0021353D" w:rsidRPr="006C640B">
        <w:rPr>
          <w:rFonts w:eastAsiaTheme="minorEastAsia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C640B">
        <w:rPr>
          <w:rFonts w:eastAsiaTheme="minorEastAsia"/>
          <w:sz w:val="28"/>
          <w:szCs w:val="28"/>
        </w:rPr>
        <w:t>) _____;</w:t>
      </w:r>
    </w:p>
    <w:p w:rsidR="004E2FB3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эскизного пр</w:t>
      </w:r>
      <w:r w:rsidR="00AA0363" w:rsidRPr="006C640B">
        <w:rPr>
          <w:rFonts w:eastAsiaTheme="minorEastAsia"/>
          <w:sz w:val="28"/>
          <w:szCs w:val="28"/>
        </w:rPr>
        <w:t xml:space="preserve">оекта объекта  (для  сезонного </w:t>
      </w:r>
      <w:r w:rsidRPr="006C640B">
        <w:rPr>
          <w:rFonts w:eastAsiaTheme="minorEastAsia"/>
          <w:sz w:val="28"/>
          <w:szCs w:val="28"/>
        </w:rPr>
        <w:t>(летнего)  кафе)_______;</w:t>
      </w:r>
    </w:p>
    <w:p w:rsidR="0061701E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1701E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1701E" w:rsidRPr="006C640B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A036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</w:t>
      </w:r>
    </w:p>
    <w:p w:rsidR="004E2FB3" w:rsidRPr="006C640B" w:rsidRDefault="000A4A7A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</w:t>
      </w:r>
      <w:r w:rsidR="004E2FB3" w:rsidRPr="006C640B">
        <w:rPr>
          <w:rFonts w:eastAsiaTheme="minorEastAsia"/>
          <w:sz w:val="28"/>
          <w:szCs w:val="28"/>
        </w:rPr>
        <w:t>____________________________________</w:t>
      </w:r>
    </w:p>
    <w:p w:rsidR="004E2FB3" w:rsidRPr="000A4A7A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C640B">
        <w:rPr>
          <w:rFonts w:eastAsiaTheme="minorEastAsia"/>
          <w:sz w:val="28"/>
          <w:szCs w:val="28"/>
        </w:rPr>
        <w:t xml:space="preserve">    </w:t>
      </w:r>
      <w:r w:rsidRPr="000A4A7A">
        <w:rPr>
          <w:rFonts w:eastAsiaTheme="minorEastAsia"/>
          <w:sz w:val="20"/>
          <w:szCs w:val="20"/>
        </w:rPr>
        <w:t>(заявитель)       (подпись)                   (расшифровка)</w:t>
      </w:r>
      <w:r w:rsidR="0061701E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</w:t>
      </w:r>
      <w:r w:rsidR="0061701E" w:rsidRPr="0061701E">
        <w:rPr>
          <w:rFonts w:eastAsiaTheme="minorEastAsia"/>
        </w:rPr>
        <w:t>М.П.</w:t>
      </w:r>
      <w:r w:rsidR="0061701E">
        <w:rPr>
          <w:rFonts w:eastAsiaTheme="minorEastAsia"/>
          <w:sz w:val="20"/>
          <w:szCs w:val="20"/>
        </w:rPr>
        <w:t xml:space="preserve">   </w:t>
      </w:r>
    </w:p>
    <w:p w:rsidR="004E2FB3" w:rsidRPr="000A4A7A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</w:p>
    <w:p w:rsidR="004E2FB3" w:rsidRPr="006C640B" w:rsidRDefault="004E2FB3" w:rsidP="000A4A7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номер телефона_________________________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Default="004E2FB3" w:rsidP="00537014">
      <w:pPr>
        <w:ind w:right="-2"/>
        <w:contextualSpacing/>
        <w:jc w:val="both"/>
        <w:rPr>
          <w:sz w:val="28"/>
          <w:szCs w:val="28"/>
        </w:rPr>
      </w:pPr>
    </w:p>
    <w:p w:rsidR="000A4A7A" w:rsidRDefault="000A4A7A" w:rsidP="00537014">
      <w:pPr>
        <w:ind w:right="-2"/>
        <w:contextualSpacing/>
        <w:jc w:val="both"/>
        <w:rPr>
          <w:sz w:val="28"/>
          <w:szCs w:val="28"/>
        </w:rPr>
      </w:pPr>
    </w:p>
    <w:p w:rsidR="000A4A7A" w:rsidRDefault="000A4A7A" w:rsidP="00537014">
      <w:pPr>
        <w:ind w:right="-2"/>
        <w:contextualSpacing/>
        <w:jc w:val="both"/>
        <w:rPr>
          <w:sz w:val="28"/>
          <w:szCs w:val="28"/>
        </w:rPr>
      </w:pPr>
    </w:p>
    <w:p w:rsidR="000A4A7A" w:rsidRDefault="000A4A7A" w:rsidP="00537014">
      <w:pPr>
        <w:ind w:right="-2"/>
        <w:contextualSpacing/>
        <w:jc w:val="both"/>
        <w:rPr>
          <w:sz w:val="28"/>
          <w:szCs w:val="28"/>
        </w:rPr>
      </w:pPr>
    </w:p>
    <w:p w:rsidR="000A4A7A" w:rsidRPr="00AA0363" w:rsidRDefault="000A4A7A" w:rsidP="00537014">
      <w:pPr>
        <w:ind w:right="-2"/>
        <w:contextualSpacing/>
        <w:jc w:val="both"/>
        <w:rPr>
          <w:sz w:val="28"/>
          <w:szCs w:val="28"/>
        </w:rPr>
      </w:pPr>
    </w:p>
    <w:p w:rsidR="0021353D" w:rsidRPr="00AA0363" w:rsidRDefault="0021353D" w:rsidP="002135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A27E6D" w:rsidRPr="00A27E6D" w:rsidRDefault="00545317" w:rsidP="00545317">
      <w:pPr>
        <w:ind w:right="-2"/>
        <w:contextualSpacing/>
        <w:jc w:val="both"/>
        <w:rPr>
          <w:lang w:eastAsia="ar-SA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A27E6D" w:rsidRPr="00A27E6D" w:rsidRDefault="00A27E6D" w:rsidP="00A27E6D">
      <w:pPr>
        <w:suppressAutoHyphens/>
        <w:jc w:val="center"/>
        <w:rPr>
          <w:lang w:eastAsia="ar-SA"/>
        </w:rPr>
      </w:pPr>
    </w:p>
    <w:p w:rsidR="00776F8C" w:rsidRPr="00037C48" w:rsidRDefault="00776F8C" w:rsidP="00776F8C">
      <w:pPr>
        <w:ind w:right="-2"/>
        <w:contextualSpacing/>
        <w:rPr>
          <w:sz w:val="28"/>
        </w:rPr>
      </w:pPr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545317" w:rsidRDefault="00545317" w:rsidP="0021353D">
      <w:pPr>
        <w:ind w:right="-2"/>
        <w:contextualSpacing/>
        <w:jc w:val="both"/>
        <w:rPr>
          <w:sz w:val="28"/>
          <w:szCs w:val="28"/>
        </w:rPr>
      </w:pPr>
    </w:p>
    <w:p w:rsidR="00545317" w:rsidRDefault="00545317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61701E" w:rsidRDefault="0061701E" w:rsidP="0021353D">
      <w:pPr>
        <w:ind w:right="-2"/>
        <w:contextualSpacing/>
        <w:jc w:val="both"/>
        <w:rPr>
          <w:sz w:val="28"/>
          <w:szCs w:val="28"/>
        </w:rPr>
      </w:pPr>
    </w:p>
    <w:p w:rsidR="00A27E6D" w:rsidRPr="006C640B" w:rsidRDefault="00A27E6D" w:rsidP="00A27E6D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6C640B">
        <w:rPr>
          <w:rFonts w:eastAsiaTheme="minorEastAsia"/>
          <w:bCs/>
          <w:color w:val="26282F"/>
        </w:rPr>
        <w:lastRenderedPageBreak/>
        <w:t>Приложение № </w:t>
      </w:r>
      <w:r w:rsidR="00134A67">
        <w:rPr>
          <w:rFonts w:eastAsiaTheme="minorEastAsia"/>
          <w:bCs/>
          <w:color w:val="26282F"/>
        </w:rPr>
        <w:t>3</w:t>
      </w:r>
      <w:r w:rsidRPr="006C640B">
        <w:rPr>
          <w:rFonts w:eastAsiaTheme="minorEastAsia"/>
          <w:bCs/>
          <w:color w:val="26282F"/>
        </w:rPr>
        <w:br/>
      </w:r>
      <w:r w:rsidRPr="006C640B">
        <w:rPr>
          <w:rFonts w:eastAsiaTheme="minorEastAsia"/>
          <w:bCs/>
        </w:rPr>
        <w:t xml:space="preserve">к </w:t>
      </w:r>
      <w:hyperlink w:anchor="sub_2" w:history="1">
        <w:r w:rsidRPr="006C640B">
          <w:rPr>
            <w:rFonts w:eastAsiaTheme="minorEastAsia"/>
          </w:rPr>
          <w:t>Положению</w:t>
        </w:r>
      </w:hyperlink>
      <w:r w:rsidRPr="006C640B">
        <w:rPr>
          <w:rFonts w:eastAsiaTheme="minorEastAsia"/>
          <w:bCs/>
        </w:rPr>
        <w:t xml:space="preserve"> </w:t>
      </w:r>
      <w:r w:rsidRPr="006C640B">
        <w:rPr>
          <w:rFonts w:eastAsiaTheme="minorEastAsia"/>
          <w:bCs/>
          <w:color w:val="26282F"/>
        </w:rPr>
        <w:t>о проведении</w:t>
      </w:r>
      <w:r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Pr="006C640B">
        <w:rPr>
          <w:rFonts w:eastAsiaTheme="minorEastAsia"/>
          <w:bCs/>
          <w:color w:val="26282F"/>
        </w:rPr>
        <w:br/>
        <w:t>на территории муниципального</w:t>
      </w:r>
      <w:r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Главе</w:t>
      </w:r>
    </w:p>
    <w:p w:rsid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МО «Красногвардейский район»</w:t>
      </w:r>
    </w:p>
    <w:p w:rsidR="00AF2578" w:rsidRPr="00CD28D0" w:rsidRDefault="00AF2578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__________________________</w:t>
      </w:r>
    </w:p>
    <w:p w:rsid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27E6D" w:rsidRPr="00CD28D0" w:rsidRDefault="00A27E6D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Форма заявки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 xml:space="preserve">на участие в </w:t>
      </w:r>
      <w:r w:rsidR="00A27E6D">
        <w:rPr>
          <w:bCs/>
          <w:sz w:val="28"/>
          <w:szCs w:val="28"/>
          <w:bdr w:val="none" w:sz="0" w:space="0" w:color="auto" w:frame="1"/>
        </w:rPr>
        <w:t>конкурсе на право размещения нестационарного торгового объекта на территории МО «Красногвардейский район».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Прошу Вас  предоставить место для размещения нестационарного торгового объекта:</w:t>
      </w:r>
      <w:r w:rsidR="000E2D6F">
        <w:rPr>
          <w:bCs/>
          <w:sz w:val="28"/>
          <w:szCs w:val="28"/>
          <w:bdr w:val="none" w:sz="0" w:space="0" w:color="auto" w:frame="1"/>
        </w:rPr>
        <w:t xml:space="preserve"> </w:t>
      </w:r>
      <w:r w:rsidR="000E2D6F" w:rsidRPr="001047E3">
        <w:rPr>
          <w:rFonts w:eastAsiaTheme="minorEastAsia"/>
          <w:i/>
          <w:sz w:val="20"/>
          <w:szCs w:val="20"/>
        </w:rPr>
        <w:t xml:space="preserve">наименование    юридического    лица, индивидуального </w:t>
      </w:r>
      <w:r w:rsidR="00A27E6D">
        <w:rPr>
          <w:rFonts w:eastAsiaTheme="minorEastAsia"/>
          <w:i/>
          <w:sz w:val="20"/>
          <w:szCs w:val="20"/>
        </w:rPr>
        <w:t>п</w:t>
      </w:r>
      <w:r w:rsidR="000E2D6F"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="000E2D6F" w:rsidRPr="001047E3">
        <w:rPr>
          <w:rFonts w:eastAsiaTheme="minorEastAsia"/>
          <w:sz w:val="20"/>
          <w:szCs w:val="20"/>
        </w:rPr>
        <w:t xml:space="preserve"> </w:t>
      </w:r>
      <w:r w:rsidR="000E2D6F" w:rsidRPr="001047E3">
        <w:rPr>
          <w:rFonts w:eastAsiaTheme="minorEastAsia"/>
          <w:i/>
          <w:sz w:val="20"/>
          <w:szCs w:val="20"/>
        </w:rPr>
        <w:t>доход</w:t>
      </w:r>
      <w:r w:rsidR="000E2D6F">
        <w:rPr>
          <w:rFonts w:eastAsiaTheme="minorEastAsia"/>
          <w:i/>
          <w:sz w:val="20"/>
          <w:szCs w:val="20"/>
        </w:rPr>
        <w:t>»</w:t>
      </w:r>
      <w:r w:rsidRPr="00CD28D0">
        <w:rPr>
          <w:bCs/>
          <w:sz w:val="28"/>
          <w:szCs w:val="28"/>
          <w:bdr w:val="none" w:sz="0" w:space="0" w:color="auto" w:frame="1"/>
        </w:rPr>
        <w:t>___________________</w:t>
      </w:r>
      <w:r w:rsidR="000E2D6F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 xml:space="preserve">Место нахождения </w:t>
      </w:r>
      <w:r w:rsidR="000E2D6F" w:rsidRPr="001047E3">
        <w:rPr>
          <w:rFonts w:eastAsiaTheme="minorEastAsia"/>
          <w:i/>
          <w:sz w:val="20"/>
          <w:szCs w:val="20"/>
        </w:rPr>
        <w:t xml:space="preserve">юридического    лица, индивидуального </w:t>
      </w:r>
      <w:r w:rsidR="00A27E6D">
        <w:rPr>
          <w:rFonts w:eastAsiaTheme="minorEastAsia"/>
          <w:i/>
          <w:sz w:val="20"/>
          <w:szCs w:val="20"/>
        </w:rPr>
        <w:t>п</w:t>
      </w:r>
      <w:r w:rsidR="000E2D6F"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="000E2D6F" w:rsidRPr="001047E3">
        <w:rPr>
          <w:rFonts w:eastAsiaTheme="minorEastAsia"/>
          <w:sz w:val="20"/>
          <w:szCs w:val="20"/>
        </w:rPr>
        <w:t xml:space="preserve"> </w:t>
      </w:r>
      <w:r w:rsidR="000E2D6F">
        <w:rPr>
          <w:rFonts w:eastAsiaTheme="minorEastAsia"/>
          <w:sz w:val="20"/>
          <w:szCs w:val="20"/>
        </w:rPr>
        <w:t>д</w:t>
      </w:r>
      <w:r w:rsidR="000E2D6F" w:rsidRPr="001047E3">
        <w:rPr>
          <w:rFonts w:eastAsiaTheme="minorEastAsia"/>
          <w:i/>
          <w:sz w:val="20"/>
          <w:szCs w:val="20"/>
        </w:rPr>
        <w:t>оход</w:t>
      </w:r>
      <w:r w:rsidR="000E2D6F">
        <w:rPr>
          <w:rFonts w:eastAsiaTheme="minorEastAsia"/>
          <w:i/>
          <w:sz w:val="20"/>
          <w:szCs w:val="20"/>
        </w:rPr>
        <w:t>»</w:t>
      </w:r>
      <w:r w:rsidRPr="00CD28D0">
        <w:rPr>
          <w:bCs/>
          <w:sz w:val="28"/>
          <w:szCs w:val="28"/>
          <w:bdr w:val="none" w:sz="0" w:space="0" w:color="auto" w:frame="1"/>
        </w:rPr>
        <w:t>_______________</w:t>
      </w:r>
      <w:r w:rsidR="000E2D6F">
        <w:rPr>
          <w:bCs/>
          <w:sz w:val="28"/>
          <w:szCs w:val="28"/>
          <w:bdr w:val="none" w:sz="0" w:space="0" w:color="auto" w:frame="1"/>
        </w:rPr>
        <w:t>__</w:t>
      </w:r>
      <w:r w:rsidRPr="00CD28D0">
        <w:rPr>
          <w:bCs/>
          <w:sz w:val="28"/>
          <w:szCs w:val="28"/>
          <w:bdr w:val="none" w:sz="0" w:space="0" w:color="auto" w:frame="1"/>
        </w:rPr>
        <w:t>__</w:t>
      </w:r>
      <w:r w:rsidR="000E2D6F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Почтовый адрес</w:t>
      </w:r>
      <w:r w:rsidR="006C554B" w:rsidRPr="006C554B">
        <w:rPr>
          <w:rFonts w:eastAsiaTheme="minorEastAsia"/>
          <w:i/>
          <w:sz w:val="20"/>
          <w:szCs w:val="20"/>
        </w:rPr>
        <w:t xml:space="preserve"> </w:t>
      </w:r>
      <w:r w:rsidR="006C554B" w:rsidRPr="001047E3">
        <w:rPr>
          <w:rFonts w:eastAsiaTheme="minorEastAsia"/>
          <w:i/>
          <w:sz w:val="20"/>
          <w:szCs w:val="20"/>
        </w:rPr>
        <w:t xml:space="preserve"> юридического    лица, индивидуального </w:t>
      </w:r>
      <w:r w:rsidR="00A27E6D">
        <w:rPr>
          <w:rFonts w:eastAsiaTheme="minorEastAsia"/>
          <w:i/>
          <w:sz w:val="20"/>
          <w:szCs w:val="20"/>
        </w:rPr>
        <w:t>п</w:t>
      </w:r>
      <w:r w:rsidR="006C554B"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="006C554B" w:rsidRPr="001047E3">
        <w:rPr>
          <w:rFonts w:eastAsiaTheme="minorEastAsia"/>
          <w:sz w:val="20"/>
          <w:szCs w:val="20"/>
        </w:rPr>
        <w:t xml:space="preserve"> </w:t>
      </w:r>
      <w:r w:rsidR="006C554B" w:rsidRPr="001047E3">
        <w:rPr>
          <w:rFonts w:eastAsiaTheme="minorEastAsia"/>
          <w:i/>
          <w:sz w:val="20"/>
          <w:szCs w:val="20"/>
        </w:rPr>
        <w:t>доход</w:t>
      </w:r>
      <w:r w:rsidR="006C554B">
        <w:rPr>
          <w:rFonts w:eastAsiaTheme="minorEastAsia"/>
          <w:i/>
          <w:sz w:val="20"/>
          <w:szCs w:val="20"/>
        </w:rPr>
        <w:t>»</w:t>
      </w:r>
      <w:r w:rsidRPr="00CD28D0">
        <w:rPr>
          <w:bCs/>
          <w:sz w:val="28"/>
          <w:szCs w:val="28"/>
          <w:bdr w:val="none" w:sz="0" w:space="0" w:color="auto" w:frame="1"/>
        </w:rPr>
        <w:t>__________________</w:t>
      </w:r>
      <w:r w:rsidR="006C554B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Паспортные данные</w:t>
      </w:r>
      <w:r w:rsidR="006C554B" w:rsidRPr="001047E3">
        <w:rPr>
          <w:rFonts w:eastAsiaTheme="minorEastAsia"/>
          <w:i/>
          <w:sz w:val="20"/>
          <w:szCs w:val="20"/>
        </w:rPr>
        <w:t xml:space="preserve">    юридического    лица, индивидуального </w:t>
      </w:r>
      <w:r w:rsidR="00A27E6D">
        <w:rPr>
          <w:rFonts w:eastAsiaTheme="minorEastAsia"/>
          <w:i/>
          <w:sz w:val="20"/>
          <w:szCs w:val="20"/>
        </w:rPr>
        <w:t>п</w:t>
      </w:r>
      <w:r w:rsidR="006C554B"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="006C554B" w:rsidRPr="001047E3">
        <w:rPr>
          <w:rFonts w:eastAsiaTheme="minorEastAsia"/>
          <w:sz w:val="20"/>
          <w:szCs w:val="20"/>
        </w:rPr>
        <w:t xml:space="preserve"> </w:t>
      </w:r>
      <w:r w:rsidR="006C554B" w:rsidRPr="001047E3">
        <w:rPr>
          <w:rFonts w:eastAsiaTheme="minorEastAsia"/>
          <w:i/>
          <w:sz w:val="20"/>
          <w:szCs w:val="20"/>
        </w:rPr>
        <w:t>доход</w:t>
      </w:r>
      <w:r w:rsidR="006C554B">
        <w:rPr>
          <w:rFonts w:eastAsiaTheme="minorEastAsia"/>
          <w:i/>
          <w:sz w:val="20"/>
          <w:szCs w:val="20"/>
        </w:rPr>
        <w:t>»</w:t>
      </w:r>
      <w:r w:rsidRPr="00CD28D0">
        <w:rPr>
          <w:bCs/>
          <w:sz w:val="28"/>
          <w:szCs w:val="28"/>
          <w:bdr w:val="none" w:sz="0" w:space="0" w:color="auto" w:frame="1"/>
        </w:rPr>
        <w:t>__________________</w:t>
      </w:r>
      <w:r w:rsidR="006C554B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554B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 xml:space="preserve">ИНН: </w:t>
      </w:r>
      <w:r w:rsidR="006C554B">
        <w:rPr>
          <w:bCs/>
          <w:sz w:val="28"/>
          <w:szCs w:val="28"/>
          <w:bdr w:val="none" w:sz="0" w:space="0" w:color="auto" w:frame="1"/>
        </w:rPr>
        <w:t>____________________.</w:t>
      </w:r>
    </w:p>
    <w:p w:rsidR="006C554B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554B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____________________________________</w:t>
      </w:r>
      <w:r>
        <w:rPr>
          <w:bCs/>
          <w:sz w:val="28"/>
          <w:szCs w:val="28"/>
          <w:bdr w:val="none" w:sz="0" w:space="0" w:color="auto" w:frame="1"/>
        </w:rPr>
        <w:t>_______________________________</w:t>
      </w:r>
    </w:p>
    <w:p w:rsidR="00CD28D0" w:rsidRPr="006C554B" w:rsidRDefault="00CD28D0" w:rsidP="00CD28D0">
      <w:pPr>
        <w:textAlignment w:val="baseline"/>
        <w:rPr>
          <w:bCs/>
          <w:sz w:val="20"/>
          <w:szCs w:val="20"/>
          <w:bdr w:val="none" w:sz="0" w:space="0" w:color="auto" w:frame="1"/>
        </w:rPr>
      </w:pPr>
      <w:r w:rsidRPr="006C554B">
        <w:rPr>
          <w:bCs/>
          <w:sz w:val="20"/>
          <w:szCs w:val="20"/>
          <w:bdr w:val="none" w:sz="0" w:space="0" w:color="auto" w:frame="1"/>
        </w:rPr>
        <w:t xml:space="preserve">(заявитель)                         </w:t>
      </w:r>
      <w:r w:rsidR="006C554B">
        <w:rPr>
          <w:bCs/>
          <w:sz w:val="20"/>
          <w:szCs w:val="20"/>
          <w:bdr w:val="none" w:sz="0" w:space="0" w:color="auto" w:frame="1"/>
        </w:rPr>
        <w:t xml:space="preserve">                                                            </w:t>
      </w:r>
      <w:r w:rsidRPr="006C554B">
        <w:rPr>
          <w:bCs/>
          <w:sz w:val="20"/>
          <w:szCs w:val="20"/>
          <w:bdr w:val="none" w:sz="0" w:space="0" w:color="auto" w:frame="1"/>
        </w:rPr>
        <w:t xml:space="preserve">         (подпись)                          (расшифровка)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М.П.</w:t>
      </w: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номер телефона_________________________</w:t>
      </w: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C640B" w:rsidRDefault="006C640B" w:rsidP="00537014">
      <w:pPr>
        <w:ind w:right="-2"/>
        <w:contextualSpacing/>
        <w:jc w:val="both"/>
      </w:pPr>
    </w:p>
    <w:p w:rsidR="006C554B" w:rsidRDefault="006C554B" w:rsidP="00537014">
      <w:pPr>
        <w:ind w:right="-2"/>
        <w:contextualSpacing/>
        <w:jc w:val="both"/>
      </w:pPr>
    </w:p>
    <w:p w:rsidR="006C640B" w:rsidRDefault="006C640B" w:rsidP="00537014">
      <w:pPr>
        <w:ind w:right="-2"/>
        <w:contextualSpacing/>
        <w:jc w:val="both"/>
      </w:pP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545317" w:rsidRDefault="00545317" w:rsidP="00545317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0B495D" w:rsidRDefault="00545317" w:rsidP="00545317">
      <w:pPr>
        <w:ind w:right="-2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sectPr w:rsidR="000B495D" w:rsidSect="00E93A06">
      <w:pgSz w:w="11906" w:h="16838" w:code="9"/>
      <w:pgMar w:top="113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6385"/>
    <w:rsid w:val="0002749E"/>
    <w:rsid w:val="00033E6D"/>
    <w:rsid w:val="00042DCE"/>
    <w:rsid w:val="00044AAB"/>
    <w:rsid w:val="00062944"/>
    <w:rsid w:val="00064A32"/>
    <w:rsid w:val="00066FE1"/>
    <w:rsid w:val="000671EE"/>
    <w:rsid w:val="000729B2"/>
    <w:rsid w:val="00073752"/>
    <w:rsid w:val="00073B3F"/>
    <w:rsid w:val="00075248"/>
    <w:rsid w:val="00081601"/>
    <w:rsid w:val="00087BD9"/>
    <w:rsid w:val="0009236A"/>
    <w:rsid w:val="000A4A7A"/>
    <w:rsid w:val="000A4FD9"/>
    <w:rsid w:val="000B0B16"/>
    <w:rsid w:val="000B1C02"/>
    <w:rsid w:val="000B495D"/>
    <w:rsid w:val="000D2582"/>
    <w:rsid w:val="000D298E"/>
    <w:rsid w:val="000E03D3"/>
    <w:rsid w:val="000E062C"/>
    <w:rsid w:val="000E2D6F"/>
    <w:rsid w:val="000E5BFF"/>
    <w:rsid w:val="000E634B"/>
    <w:rsid w:val="000E720A"/>
    <w:rsid w:val="001047E3"/>
    <w:rsid w:val="00106E19"/>
    <w:rsid w:val="00107F38"/>
    <w:rsid w:val="001104EC"/>
    <w:rsid w:val="00125712"/>
    <w:rsid w:val="00131921"/>
    <w:rsid w:val="00134A67"/>
    <w:rsid w:val="00142B9D"/>
    <w:rsid w:val="00147895"/>
    <w:rsid w:val="00157B9B"/>
    <w:rsid w:val="00162161"/>
    <w:rsid w:val="00186DB6"/>
    <w:rsid w:val="0018782F"/>
    <w:rsid w:val="001977BC"/>
    <w:rsid w:val="001A0040"/>
    <w:rsid w:val="001A7021"/>
    <w:rsid w:val="001B6EC2"/>
    <w:rsid w:val="001B7BCC"/>
    <w:rsid w:val="001C058E"/>
    <w:rsid w:val="001C10EE"/>
    <w:rsid w:val="001E3C7F"/>
    <w:rsid w:val="00201D60"/>
    <w:rsid w:val="002071FD"/>
    <w:rsid w:val="0021353D"/>
    <w:rsid w:val="00220DBB"/>
    <w:rsid w:val="002230F9"/>
    <w:rsid w:val="00232194"/>
    <w:rsid w:val="0023780A"/>
    <w:rsid w:val="002405B8"/>
    <w:rsid w:val="0024066A"/>
    <w:rsid w:val="002534FD"/>
    <w:rsid w:val="00261633"/>
    <w:rsid w:val="002626D1"/>
    <w:rsid w:val="00265E6D"/>
    <w:rsid w:val="0026715E"/>
    <w:rsid w:val="00270874"/>
    <w:rsid w:val="00280FED"/>
    <w:rsid w:val="0028478C"/>
    <w:rsid w:val="002932EC"/>
    <w:rsid w:val="00293311"/>
    <w:rsid w:val="002B58E2"/>
    <w:rsid w:val="002C5467"/>
    <w:rsid w:val="002D3265"/>
    <w:rsid w:val="002D752E"/>
    <w:rsid w:val="002F2DDB"/>
    <w:rsid w:val="00301733"/>
    <w:rsid w:val="003063B1"/>
    <w:rsid w:val="003146CC"/>
    <w:rsid w:val="0032152E"/>
    <w:rsid w:val="003248D1"/>
    <w:rsid w:val="003325A7"/>
    <w:rsid w:val="003404FA"/>
    <w:rsid w:val="003469ED"/>
    <w:rsid w:val="00347769"/>
    <w:rsid w:val="003558AC"/>
    <w:rsid w:val="003559A4"/>
    <w:rsid w:val="00363280"/>
    <w:rsid w:val="003751DF"/>
    <w:rsid w:val="00376355"/>
    <w:rsid w:val="00377E18"/>
    <w:rsid w:val="00380DDE"/>
    <w:rsid w:val="00387E91"/>
    <w:rsid w:val="00393DF1"/>
    <w:rsid w:val="00396F4A"/>
    <w:rsid w:val="003A3276"/>
    <w:rsid w:val="003B079B"/>
    <w:rsid w:val="003B3050"/>
    <w:rsid w:val="003B4005"/>
    <w:rsid w:val="003B4E13"/>
    <w:rsid w:val="003D71AA"/>
    <w:rsid w:val="003D7FDA"/>
    <w:rsid w:val="003F014E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198B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4D17"/>
    <w:rsid w:val="00495D3A"/>
    <w:rsid w:val="004B529C"/>
    <w:rsid w:val="004C0CF8"/>
    <w:rsid w:val="004D3354"/>
    <w:rsid w:val="004D3A6B"/>
    <w:rsid w:val="004E2FB3"/>
    <w:rsid w:val="004E688F"/>
    <w:rsid w:val="004F5EF1"/>
    <w:rsid w:val="004F79C0"/>
    <w:rsid w:val="00515D5C"/>
    <w:rsid w:val="00516255"/>
    <w:rsid w:val="00517B1F"/>
    <w:rsid w:val="00517F9B"/>
    <w:rsid w:val="00525392"/>
    <w:rsid w:val="0053057B"/>
    <w:rsid w:val="0053154D"/>
    <w:rsid w:val="00537014"/>
    <w:rsid w:val="005374D6"/>
    <w:rsid w:val="00545317"/>
    <w:rsid w:val="00554849"/>
    <w:rsid w:val="00577985"/>
    <w:rsid w:val="00582B21"/>
    <w:rsid w:val="00587298"/>
    <w:rsid w:val="005926AE"/>
    <w:rsid w:val="00595209"/>
    <w:rsid w:val="005A29D5"/>
    <w:rsid w:val="005A4F2D"/>
    <w:rsid w:val="005A5FE2"/>
    <w:rsid w:val="005B173B"/>
    <w:rsid w:val="005D44DD"/>
    <w:rsid w:val="005E0302"/>
    <w:rsid w:val="005E29A1"/>
    <w:rsid w:val="005F4811"/>
    <w:rsid w:val="005F5035"/>
    <w:rsid w:val="005F5841"/>
    <w:rsid w:val="00600C38"/>
    <w:rsid w:val="0060362B"/>
    <w:rsid w:val="0061701E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554B"/>
    <w:rsid w:val="006C640B"/>
    <w:rsid w:val="006C686D"/>
    <w:rsid w:val="006E0E63"/>
    <w:rsid w:val="006F1B27"/>
    <w:rsid w:val="006F25D2"/>
    <w:rsid w:val="007022F5"/>
    <w:rsid w:val="00710664"/>
    <w:rsid w:val="00713015"/>
    <w:rsid w:val="007138B1"/>
    <w:rsid w:val="00714A1C"/>
    <w:rsid w:val="007247C1"/>
    <w:rsid w:val="00725353"/>
    <w:rsid w:val="007329A2"/>
    <w:rsid w:val="007446A7"/>
    <w:rsid w:val="00744E41"/>
    <w:rsid w:val="00776F8C"/>
    <w:rsid w:val="00781648"/>
    <w:rsid w:val="007928E0"/>
    <w:rsid w:val="007A17BC"/>
    <w:rsid w:val="007A4A85"/>
    <w:rsid w:val="007B0E54"/>
    <w:rsid w:val="007D5ABC"/>
    <w:rsid w:val="007E53F3"/>
    <w:rsid w:val="007F1F40"/>
    <w:rsid w:val="007F64B6"/>
    <w:rsid w:val="008021F3"/>
    <w:rsid w:val="0081717A"/>
    <w:rsid w:val="00820277"/>
    <w:rsid w:val="0082337F"/>
    <w:rsid w:val="008314EF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C7214"/>
    <w:rsid w:val="008F3B88"/>
    <w:rsid w:val="00910033"/>
    <w:rsid w:val="00916521"/>
    <w:rsid w:val="00931662"/>
    <w:rsid w:val="00935899"/>
    <w:rsid w:val="009459EB"/>
    <w:rsid w:val="009525B2"/>
    <w:rsid w:val="00954673"/>
    <w:rsid w:val="00956D25"/>
    <w:rsid w:val="00957198"/>
    <w:rsid w:val="00960B47"/>
    <w:rsid w:val="0096500F"/>
    <w:rsid w:val="00982918"/>
    <w:rsid w:val="00983112"/>
    <w:rsid w:val="00985E21"/>
    <w:rsid w:val="009A3130"/>
    <w:rsid w:val="009B302A"/>
    <w:rsid w:val="009C3404"/>
    <w:rsid w:val="009C6B68"/>
    <w:rsid w:val="009C75F8"/>
    <w:rsid w:val="009D56EB"/>
    <w:rsid w:val="009E62D3"/>
    <w:rsid w:val="009E63EB"/>
    <w:rsid w:val="009F2C22"/>
    <w:rsid w:val="009F2C6C"/>
    <w:rsid w:val="009F5A05"/>
    <w:rsid w:val="00A03843"/>
    <w:rsid w:val="00A27E6D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95AE0"/>
    <w:rsid w:val="00AA0363"/>
    <w:rsid w:val="00AD4098"/>
    <w:rsid w:val="00AE4AF8"/>
    <w:rsid w:val="00AE6CDB"/>
    <w:rsid w:val="00AF2578"/>
    <w:rsid w:val="00B23F49"/>
    <w:rsid w:val="00B2561E"/>
    <w:rsid w:val="00B3467D"/>
    <w:rsid w:val="00B42F01"/>
    <w:rsid w:val="00B531C7"/>
    <w:rsid w:val="00B5619B"/>
    <w:rsid w:val="00B5641D"/>
    <w:rsid w:val="00B60DCA"/>
    <w:rsid w:val="00B61165"/>
    <w:rsid w:val="00B71625"/>
    <w:rsid w:val="00BA0D85"/>
    <w:rsid w:val="00BC440C"/>
    <w:rsid w:val="00BC536B"/>
    <w:rsid w:val="00BC785E"/>
    <w:rsid w:val="00BD209E"/>
    <w:rsid w:val="00BD219A"/>
    <w:rsid w:val="00BD4E8F"/>
    <w:rsid w:val="00BE675F"/>
    <w:rsid w:val="00BF4B58"/>
    <w:rsid w:val="00BF55AD"/>
    <w:rsid w:val="00C0238E"/>
    <w:rsid w:val="00C115A3"/>
    <w:rsid w:val="00C12D89"/>
    <w:rsid w:val="00C32770"/>
    <w:rsid w:val="00C35233"/>
    <w:rsid w:val="00C51CEE"/>
    <w:rsid w:val="00C81EEC"/>
    <w:rsid w:val="00CA2102"/>
    <w:rsid w:val="00CB0D18"/>
    <w:rsid w:val="00CB662B"/>
    <w:rsid w:val="00CC19BC"/>
    <w:rsid w:val="00CD11F7"/>
    <w:rsid w:val="00CD28D0"/>
    <w:rsid w:val="00CE577C"/>
    <w:rsid w:val="00CF47FE"/>
    <w:rsid w:val="00CF5F69"/>
    <w:rsid w:val="00D114CB"/>
    <w:rsid w:val="00D22F8C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221D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93A06"/>
    <w:rsid w:val="00EB043C"/>
    <w:rsid w:val="00EB3664"/>
    <w:rsid w:val="00ED3AEC"/>
    <w:rsid w:val="00ED7C53"/>
    <w:rsid w:val="00EE4483"/>
    <w:rsid w:val="00EE4FF4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312C4"/>
    <w:rsid w:val="00F33D9B"/>
    <w:rsid w:val="00F5217B"/>
    <w:rsid w:val="00F52989"/>
    <w:rsid w:val="00F675EF"/>
    <w:rsid w:val="00F91985"/>
    <w:rsid w:val="00F94331"/>
    <w:rsid w:val="00FA4401"/>
    <w:rsid w:val="00FB50B8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  <w:style w:type="table" w:customStyle="1" w:styleId="10">
    <w:name w:val="Сетка таблицы1"/>
    <w:basedOn w:val="a1"/>
    <w:next w:val="ae"/>
    <w:uiPriority w:val="59"/>
    <w:rsid w:val="00026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  <w:style w:type="table" w:customStyle="1" w:styleId="10">
    <w:name w:val="Сетка таблицы1"/>
    <w:basedOn w:val="a1"/>
    <w:next w:val="ae"/>
    <w:uiPriority w:val="59"/>
    <w:rsid w:val="00026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9EEF-AF49-4175-AD0E-8565EC1F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19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27</cp:revision>
  <cp:lastPrinted>2023-12-28T11:13:00Z</cp:lastPrinted>
  <dcterms:created xsi:type="dcterms:W3CDTF">2022-06-02T07:22:00Z</dcterms:created>
  <dcterms:modified xsi:type="dcterms:W3CDTF">2023-12-28T11:14:00Z</dcterms:modified>
</cp:coreProperties>
</file>