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F48" w:rsidRDefault="005C36C2" w:rsidP="005C36C2">
      <w:pPr>
        <w:ind w:left="-11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36C2">
        <w:br/>
      </w:r>
      <w:r w:rsidRPr="005C36C2">
        <w:rPr>
          <w:rFonts w:ascii="Times New Roman" w:hAnsi="Times New Roman" w:cs="Times New Roman"/>
          <w:b/>
          <w:bCs/>
          <w:sz w:val="28"/>
          <w:szCs w:val="28"/>
        </w:rPr>
        <w:t>Основные показатели социально-экономического развития</w:t>
      </w:r>
    </w:p>
    <w:p w:rsidR="005C36C2" w:rsidRPr="005C36C2" w:rsidRDefault="005C36C2" w:rsidP="005C36C2">
      <w:pPr>
        <w:ind w:left="-1134"/>
        <w:jc w:val="center"/>
        <w:rPr>
          <w:rFonts w:ascii="Times New Roman" w:hAnsi="Times New Roman" w:cs="Times New Roman"/>
          <w:sz w:val="28"/>
          <w:szCs w:val="28"/>
        </w:rPr>
      </w:pPr>
      <w:r w:rsidRPr="005C36C2">
        <w:rPr>
          <w:rFonts w:ascii="Times New Roman" w:hAnsi="Times New Roman" w:cs="Times New Roman"/>
          <w:b/>
          <w:bCs/>
          <w:sz w:val="28"/>
          <w:szCs w:val="28"/>
        </w:rPr>
        <w:t xml:space="preserve"> МО «Красногвардейский район»</w:t>
      </w:r>
    </w:p>
    <w:tbl>
      <w:tblPr>
        <w:tblW w:w="11139" w:type="dxa"/>
        <w:tblInd w:w="-849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828"/>
        <w:gridCol w:w="1701"/>
        <w:gridCol w:w="1984"/>
        <w:gridCol w:w="1844"/>
        <w:gridCol w:w="1782"/>
      </w:tblGrid>
      <w:tr w:rsidR="00F33AEB" w:rsidRPr="00F33AEB" w:rsidTr="00F33AEB">
        <w:trPr>
          <w:trHeight w:val="1440"/>
        </w:trPr>
        <w:tc>
          <w:tcPr>
            <w:tcW w:w="382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3AEB" w:rsidRPr="00F33AEB" w:rsidRDefault="00F33AEB" w:rsidP="00F33AEB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3AEB" w:rsidRPr="00F33AEB" w:rsidRDefault="00F33AEB" w:rsidP="00F33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33AEB">
              <w:rPr>
                <w:rFonts w:ascii="Calibri" w:eastAsia="Times New Roman" w:hAnsi="Calibri" w:cs="Calibri"/>
                <w:b/>
                <w:bCs/>
                <w:color w:val="FFFFFF" w:themeColor="light1"/>
                <w:sz w:val="36"/>
                <w:szCs w:val="36"/>
                <w:lang w:eastAsia="ru-RU"/>
              </w:rPr>
              <w:t xml:space="preserve">2022 </w:t>
            </w:r>
          </w:p>
          <w:p w:rsidR="00F33AEB" w:rsidRPr="00F33AEB" w:rsidRDefault="00F33AEB" w:rsidP="00F33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33AEB">
              <w:rPr>
                <w:rFonts w:ascii="Calibri" w:eastAsia="Times New Roman" w:hAnsi="Calibri" w:cs="Calibri"/>
                <w:b/>
                <w:bCs/>
                <w:color w:val="FFFFFF" w:themeColor="light1"/>
                <w:sz w:val="36"/>
                <w:szCs w:val="36"/>
                <w:lang w:eastAsia="ru-RU"/>
              </w:rPr>
              <w:t>(факт)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3AEB" w:rsidRPr="00F33AEB" w:rsidRDefault="00F33AEB" w:rsidP="00F33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33AEB">
              <w:rPr>
                <w:rFonts w:ascii="Calibri" w:eastAsia="Times New Roman" w:hAnsi="Calibri" w:cs="Calibri"/>
                <w:b/>
                <w:bCs/>
                <w:color w:val="FFFFFF" w:themeColor="light1"/>
                <w:sz w:val="36"/>
                <w:szCs w:val="36"/>
                <w:lang w:eastAsia="ru-RU"/>
              </w:rPr>
              <w:t>2023</w:t>
            </w:r>
          </w:p>
          <w:p w:rsidR="00F33AEB" w:rsidRPr="00F33AEB" w:rsidRDefault="00F33AEB" w:rsidP="00F33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33AEB">
              <w:rPr>
                <w:rFonts w:ascii="Calibri" w:eastAsia="Times New Roman" w:hAnsi="Calibri" w:cs="Calibri"/>
                <w:b/>
                <w:bCs/>
                <w:color w:val="FFFFFF" w:themeColor="light1"/>
                <w:sz w:val="36"/>
                <w:szCs w:val="36"/>
                <w:lang w:eastAsia="ru-RU"/>
              </w:rPr>
              <w:t>(план)</w:t>
            </w:r>
          </w:p>
        </w:tc>
        <w:tc>
          <w:tcPr>
            <w:tcW w:w="184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3AEB" w:rsidRPr="00F33AEB" w:rsidRDefault="00F33AEB" w:rsidP="00F33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33AEB">
              <w:rPr>
                <w:rFonts w:ascii="Calibri" w:eastAsia="Times New Roman" w:hAnsi="Calibri" w:cs="Calibri"/>
                <w:b/>
                <w:bCs/>
                <w:color w:val="FFFFFF" w:themeColor="light1"/>
                <w:sz w:val="36"/>
                <w:szCs w:val="36"/>
                <w:lang w:eastAsia="ru-RU"/>
              </w:rPr>
              <w:t>2024</w:t>
            </w:r>
          </w:p>
          <w:p w:rsidR="00F33AEB" w:rsidRPr="00F33AEB" w:rsidRDefault="00F33AEB" w:rsidP="00F33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33AEB">
              <w:rPr>
                <w:rFonts w:ascii="Calibri" w:eastAsia="Times New Roman" w:hAnsi="Calibri" w:cs="Calibri"/>
                <w:b/>
                <w:bCs/>
                <w:color w:val="FFFFFF" w:themeColor="light1"/>
                <w:sz w:val="36"/>
                <w:szCs w:val="36"/>
                <w:lang w:eastAsia="ru-RU"/>
              </w:rPr>
              <w:t>(прогноз)</w:t>
            </w:r>
          </w:p>
        </w:tc>
        <w:tc>
          <w:tcPr>
            <w:tcW w:w="178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3AEB" w:rsidRPr="00F33AEB" w:rsidRDefault="00F33AEB" w:rsidP="00F33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33AEB">
              <w:rPr>
                <w:rFonts w:ascii="Calibri" w:eastAsia="Times New Roman" w:hAnsi="Calibri" w:cs="Calibri"/>
                <w:b/>
                <w:bCs/>
                <w:color w:val="FFFFFF" w:themeColor="light1"/>
                <w:sz w:val="36"/>
                <w:szCs w:val="36"/>
                <w:lang w:eastAsia="ru-RU"/>
              </w:rPr>
              <w:t>2025</w:t>
            </w:r>
          </w:p>
          <w:p w:rsidR="00F33AEB" w:rsidRPr="00F33AEB" w:rsidRDefault="00F33AEB" w:rsidP="00F33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33AEB">
              <w:rPr>
                <w:rFonts w:ascii="Calibri" w:eastAsia="Times New Roman" w:hAnsi="Calibri" w:cs="Calibri"/>
                <w:b/>
                <w:bCs/>
                <w:color w:val="FFFFFF" w:themeColor="light1"/>
                <w:sz w:val="36"/>
                <w:szCs w:val="36"/>
                <w:lang w:eastAsia="ru-RU"/>
              </w:rPr>
              <w:t>(прогноз)</w:t>
            </w:r>
          </w:p>
        </w:tc>
      </w:tr>
      <w:tr w:rsidR="00F33AEB" w:rsidRPr="00F33AEB" w:rsidTr="00F33AEB">
        <w:trPr>
          <w:trHeight w:val="1440"/>
        </w:trPr>
        <w:tc>
          <w:tcPr>
            <w:tcW w:w="382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3AEB" w:rsidRPr="00F33AEB" w:rsidRDefault="00F33AEB" w:rsidP="00F33AEB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33AEB">
              <w:rPr>
                <w:rFonts w:ascii="Calibri" w:eastAsia="Times New Roman" w:hAnsi="Calibri" w:cs="Calibri"/>
                <w:color w:val="000000" w:themeColor="dark1"/>
                <w:sz w:val="36"/>
                <w:szCs w:val="36"/>
                <w:lang w:eastAsia="ru-RU"/>
              </w:rPr>
              <w:t>Численность населения, тыс. чел</w:t>
            </w:r>
          </w:p>
        </w:tc>
        <w:tc>
          <w:tcPr>
            <w:tcW w:w="170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3AEB" w:rsidRPr="00F33AEB" w:rsidRDefault="00F33AEB" w:rsidP="00F33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33AEB">
              <w:rPr>
                <w:rFonts w:ascii="Calibri" w:eastAsia="Times New Roman" w:hAnsi="Calibri" w:cs="Calibri"/>
                <w:color w:val="000000" w:themeColor="dark1"/>
                <w:sz w:val="36"/>
                <w:szCs w:val="36"/>
                <w:lang w:eastAsia="ru-RU"/>
              </w:rPr>
              <w:t>32,21</w:t>
            </w:r>
          </w:p>
        </w:tc>
        <w:tc>
          <w:tcPr>
            <w:tcW w:w="198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3AEB" w:rsidRPr="00F33AEB" w:rsidRDefault="00F33AEB" w:rsidP="00F33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33AEB">
              <w:rPr>
                <w:rFonts w:ascii="Calibri" w:eastAsia="Times New Roman" w:hAnsi="Calibri" w:cs="Calibri"/>
                <w:color w:val="000000" w:themeColor="dark1"/>
                <w:sz w:val="36"/>
                <w:szCs w:val="36"/>
                <w:lang w:eastAsia="ru-RU"/>
              </w:rPr>
              <w:t>32,27</w:t>
            </w:r>
          </w:p>
        </w:tc>
        <w:tc>
          <w:tcPr>
            <w:tcW w:w="184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3AEB" w:rsidRPr="00F33AEB" w:rsidRDefault="00F33AEB" w:rsidP="00F33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33AEB">
              <w:rPr>
                <w:rFonts w:ascii="Calibri" w:eastAsia="Times New Roman" w:hAnsi="Calibri" w:cs="Calibri"/>
                <w:color w:val="000000" w:themeColor="dark1"/>
                <w:sz w:val="36"/>
                <w:szCs w:val="36"/>
                <w:lang w:eastAsia="ru-RU"/>
              </w:rPr>
              <w:t>32,34</w:t>
            </w:r>
          </w:p>
        </w:tc>
        <w:tc>
          <w:tcPr>
            <w:tcW w:w="178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3AEB" w:rsidRPr="00F33AEB" w:rsidRDefault="00F33AEB" w:rsidP="00F33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33AEB">
              <w:rPr>
                <w:rFonts w:ascii="Calibri" w:eastAsia="Times New Roman" w:hAnsi="Calibri" w:cs="Calibri"/>
                <w:color w:val="000000" w:themeColor="dark1"/>
                <w:sz w:val="36"/>
                <w:szCs w:val="36"/>
                <w:lang w:eastAsia="ru-RU"/>
              </w:rPr>
              <w:t>32,41</w:t>
            </w:r>
          </w:p>
        </w:tc>
      </w:tr>
      <w:tr w:rsidR="00F33AEB" w:rsidRPr="00F33AEB" w:rsidTr="00F33AEB">
        <w:trPr>
          <w:trHeight w:val="1440"/>
        </w:trPr>
        <w:tc>
          <w:tcPr>
            <w:tcW w:w="38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3AEB" w:rsidRPr="00F33AEB" w:rsidRDefault="00F33AEB" w:rsidP="00F33AEB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33AEB">
              <w:rPr>
                <w:rFonts w:ascii="Calibri" w:eastAsia="Times New Roman" w:hAnsi="Calibri" w:cs="Calibri"/>
                <w:color w:val="000000" w:themeColor="dark1"/>
                <w:sz w:val="36"/>
                <w:szCs w:val="36"/>
                <w:lang w:eastAsia="ru-RU"/>
              </w:rPr>
              <w:t>Инвестиции в основной капитал, тыс. руб.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3AEB" w:rsidRPr="00F33AEB" w:rsidRDefault="00F33AEB" w:rsidP="00F33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33AEB">
              <w:rPr>
                <w:rFonts w:ascii="Calibri" w:eastAsia="Times New Roman" w:hAnsi="Calibri" w:cs="Calibri"/>
                <w:color w:val="000000" w:themeColor="dark1"/>
                <w:sz w:val="36"/>
                <w:szCs w:val="36"/>
                <w:lang w:eastAsia="ru-RU"/>
              </w:rPr>
              <w:t>265,2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3AEB" w:rsidRPr="00F33AEB" w:rsidRDefault="00F33AEB" w:rsidP="00F33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33AEB">
              <w:rPr>
                <w:rFonts w:ascii="Calibri" w:eastAsia="Times New Roman" w:hAnsi="Calibri" w:cs="Calibri"/>
                <w:color w:val="000000" w:themeColor="dark1"/>
                <w:sz w:val="36"/>
                <w:szCs w:val="36"/>
                <w:lang w:eastAsia="ru-RU"/>
              </w:rPr>
              <w:t>293,0</w:t>
            </w:r>
          </w:p>
        </w:tc>
        <w:tc>
          <w:tcPr>
            <w:tcW w:w="18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3AEB" w:rsidRPr="00F33AEB" w:rsidRDefault="00F33AEB" w:rsidP="00F33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33AEB">
              <w:rPr>
                <w:rFonts w:ascii="Calibri" w:eastAsia="Times New Roman" w:hAnsi="Calibri" w:cs="Calibri"/>
                <w:color w:val="000000" w:themeColor="dark1"/>
                <w:sz w:val="36"/>
                <w:szCs w:val="36"/>
                <w:lang w:eastAsia="ru-RU"/>
              </w:rPr>
              <w:t>315,9</w:t>
            </w:r>
          </w:p>
        </w:tc>
        <w:tc>
          <w:tcPr>
            <w:tcW w:w="17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3AEB" w:rsidRPr="00F33AEB" w:rsidRDefault="00F33AEB" w:rsidP="00F33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33AEB">
              <w:rPr>
                <w:rFonts w:ascii="Calibri" w:eastAsia="Times New Roman" w:hAnsi="Calibri" w:cs="Calibri"/>
                <w:color w:val="000000" w:themeColor="dark1"/>
                <w:sz w:val="36"/>
                <w:szCs w:val="36"/>
                <w:lang w:eastAsia="ru-RU"/>
              </w:rPr>
              <w:t>328,0</w:t>
            </w:r>
          </w:p>
        </w:tc>
      </w:tr>
      <w:tr w:rsidR="00F33AEB" w:rsidRPr="00F33AEB" w:rsidTr="00F33AEB">
        <w:trPr>
          <w:trHeight w:val="1440"/>
        </w:trPr>
        <w:tc>
          <w:tcPr>
            <w:tcW w:w="38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3AEB" w:rsidRPr="00F33AEB" w:rsidRDefault="00F33AEB" w:rsidP="00F33AEB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33AEB">
              <w:rPr>
                <w:rFonts w:ascii="Calibri" w:eastAsia="Times New Roman" w:hAnsi="Calibri" w:cs="Calibri"/>
                <w:color w:val="000000" w:themeColor="dark1"/>
                <w:sz w:val="36"/>
                <w:szCs w:val="36"/>
                <w:lang w:eastAsia="ru-RU"/>
              </w:rPr>
              <w:t>Фонд начисленной з/</w:t>
            </w:r>
            <w:proofErr w:type="gramStart"/>
            <w:r w:rsidRPr="00F33AEB">
              <w:rPr>
                <w:rFonts w:ascii="Calibri" w:eastAsia="Times New Roman" w:hAnsi="Calibri" w:cs="Calibri"/>
                <w:color w:val="000000" w:themeColor="dark1"/>
                <w:sz w:val="36"/>
                <w:szCs w:val="36"/>
                <w:lang w:eastAsia="ru-RU"/>
              </w:rPr>
              <w:t>п</w:t>
            </w:r>
            <w:proofErr w:type="gramEnd"/>
            <w:r w:rsidRPr="00F33AEB">
              <w:rPr>
                <w:rFonts w:ascii="Calibri" w:eastAsia="Times New Roman" w:hAnsi="Calibri" w:cs="Calibri"/>
                <w:color w:val="000000" w:themeColor="dark1"/>
                <w:sz w:val="36"/>
                <w:szCs w:val="36"/>
                <w:lang w:eastAsia="ru-RU"/>
              </w:rPr>
              <w:t xml:space="preserve"> всех работников, тыс. руб.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3AEB" w:rsidRPr="00F33AEB" w:rsidRDefault="00F33AEB" w:rsidP="00F33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33AEB">
              <w:rPr>
                <w:rFonts w:ascii="Calibri" w:eastAsia="Times New Roman" w:hAnsi="Calibri" w:cs="Calibri"/>
                <w:color w:val="000000" w:themeColor="dark1"/>
                <w:sz w:val="36"/>
                <w:szCs w:val="36"/>
                <w:lang w:eastAsia="ru-RU"/>
              </w:rPr>
              <w:t>1830,3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3AEB" w:rsidRPr="00F33AEB" w:rsidRDefault="00F33AEB" w:rsidP="00F33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33AEB">
              <w:rPr>
                <w:rFonts w:ascii="Calibri" w:eastAsia="Times New Roman" w:hAnsi="Calibri" w:cs="Calibri"/>
                <w:color w:val="000000" w:themeColor="dark1"/>
                <w:sz w:val="36"/>
                <w:szCs w:val="36"/>
                <w:lang w:eastAsia="ru-RU"/>
              </w:rPr>
              <w:t>2065,2</w:t>
            </w:r>
          </w:p>
        </w:tc>
        <w:tc>
          <w:tcPr>
            <w:tcW w:w="18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3AEB" w:rsidRPr="00F33AEB" w:rsidRDefault="00F33AEB" w:rsidP="00F33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33AEB">
              <w:rPr>
                <w:rFonts w:ascii="Calibri" w:eastAsia="Times New Roman" w:hAnsi="Calibri" w:cs="Calibri"/>
                <w:color w:val="000000" w:themeColor="dark1"/>
                <w:sz w:val="36"/>
                <w:szCs w:val="36"/>
                <w:lang w:eastAsia="ru-RU"/>
              </w:rPr>
              <w:t>2241,6</w:t>
            </w:r>
          </w:p>
        </w:tc>
        <w:tc>
          <w:tcPr>
            <w:tcW w:w="17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3AEB" w:rsidRPr="00F33AEB" w:rsidRDefault="00F33AEB" w:rsidP="00F33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33AEB">
              <w:rPr>
                <w:rFonts w:ascii="Calibri" w:eastAsia="Times New Roman" w:hAnsi="Calibri" w:cs="Calibri"/>
                <w:color w:val="000000" w:themeColor="dark1"/>
                <w:sz w:val="36"/>
                <w:szCs w:val="36"/>
                <w:lang w:eastAsia="ru-RU"/>
              </w:rPr>
              <w:t>2424,3</w:t>
            </w:r>
          </w:p>
        </w:tc>
      </w:tr>
      <w:tr w:rsidR="00F33AEB" w:rsidRPr="00F33AEB" w:rsidTr="00F33AEB">
        <w:trPr>
          <w:trHeight w:val="1440"/>
        </w:trPr>
        <w:tc>
          <w:tcPr>
            <w:tcW w:w="38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3AEB" w:rsidRPr="00F33AEB" w:rsidRDefault="00F33AEB" w:rsidP="00F33AEB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33AEB">
              <w:rPr>
                <w:rFonts w:ascii="Calibri" w:eastAsia="Times New Roman" w:hAnsi="Calibri" w:cs="Calibri"/>
                <w:color w:val="000000" w:themeColor="dark1"/>
                <w:sz w:val="36"/>
                <w:szCs w:val="36"/>
                <w:lang w:eastAsia="ru-RU"/>
              </w:rPr>
              <w:t>Прибыль предприятий (организаций), тыс. руб.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3AEB" w:rsidRPr="00F33AEB" w:rsidRDefault="00F33AEB" w:rsidP="00F33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33AEB">
              <w:rPr>
                <w:rFonts w:ascii="Calibri" w:eastAsia="Times New Roman" w:hAnsi="Calibri" w:cs="Calibri"/>
                <w:color w:val="000000" w:themeColor="dark1"/>
                <w:sz w:val="36"/>
                <w:szCs w:val="36"/>
                <w:lang w:eastAsia="ru-RU"/>
              </w:rPr>
              <w:t>157,5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3AEB" w:rsidRPr="00F33AEB" w:rsidRDefault="00F33AEB" w:rsidP="00F33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33AEB">
              <w:rPr>
                <w:rFonts w:ascii="Calibri" w:eastAsia="Times New Roman" w:hAnsi="Calibri" w:cs="Calibri"/>
                <w:color w:val="000000" w:themeColor="dark1"/>
                <w:sz w:val="36"/>
                <w:szCs w:val="36"/>
                <w:lang w:eastAsia="ru-RU"/>
              </w:rPr>
              <w:t>159,5</w:t>
            </w:r>
          </w:p>
        </w:tc>
        <w:tc>
          <w:tcPr>
            <w:tcW w:w="18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3AEB" w:rsidRPr="00F33AEB" w:rsidRDefault="00F33AEB" w:rsidP="00F33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33AEB">
              <w:rPr>
                <w:rFonts w:ascii="Calibri" w:eastAsia="Times New Roman" w:hAnsi="Calibri" w:cs="Calibri"/>
                <w:color w:val="000000" w:themeColor="dark1"/>
                <w:sz w:val="36"/>
                <w:szCs w:val="36"/>
                <w:lang w:eastAsia="ru-RU"/>
              </w:rPr>
              <w:t>160,9</w:t>
            </w:r>
          </w:p>
        </w:tc>
        <w:tc>
          <w:tcPr>
            <w:tcW w:w="17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3AEB" w:rsidRPr="00F33AEB" w:rsidRDefault="00F33AEB" w:rsidP="00F33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33AEB">
              <w:rPr>
                <w:rFonts w:ascii="Calibri" w:eastAsia="Times New Roman" w:hAnsi="Calibri" w:cs="Calibri"/>
                <w:color w:val="000000" w:themeColor="dark1"/>
                <w:sz w:val="36"/>
                <w:szCs w:val="36"/>
                <w:lang w:eastAsia="ru-RU"/>
              </w:rPr>
              <w:t>161,9</w:t>
            </w:r>
          </w:p>
        </w:tc>
      </w:tr>
      <w:tr w:rsidR="00F33AEB" w:rsidRPr="00F33AEB" w:rsidTr="00F33AEB">
        <w:trPr>
          <w:trHeight w:val="1440"/>
        </w:trPr>
        <w:tc>
          <w:tcPr>
            <w:tcW w:w="38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3AEB" w:rsidRPr="00F33AEB" w:rsidRDefault="00F33AEB" w:rsidP="00F33AEB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33AEB">
              <w:rPr>
                <w:rFonts w:ascii="Calibri" w:eastAsia="Times New Roman" w:hAnsi="Calibri" w:cs="Calibri"/>
                <w:color w:val="000000" w:themeColor="dark1"/>
                <w:sz w:val="36"/>
                <w:szCs w:val="36"/>
                <w:lang w:eastAsia="ru-RU"/>
              </w:rPr>
              <w:t>Уровень регистрируемой безработицы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3AEB" w:rsidRPr="00F33AEB" w:rsidRDefault="00F33AEB" w:rsidP="00F33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33AEB">
              <w:rPr>
                <w:rFonts w:ascii="Calibri" w:eastAsia="Times New Roman" w:hAnsi="Calibri" w:cs="Calibri"/>
                <w:color w:val="000000" w:themeColor="dark1"/>
                <w:sz w:val="36"/>
                <w:szCs w:val="36"/>
                <w:lang w:eastAsia="ru-RU"/>
              </w:rPr>
              <w:t>1,2</w:t>
            </w:r>
          </w:p>
        </w:tc>
        <w:tc>
          <w:tcPr>
            <w:tcW w:w="19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3AEB" w:rsidRPr="00F33AEB" w:rsidRDefault="00F33AEB" w:rsidP="00F33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33AEB">
              <w:rPr>
                <w:rFonts w:ascii="Calibri" w:eastAsia="Times New Roman" w:hAnsi="Calibri" w:cs="Calibri"/>
                <w:color w:val="000000" w:themeColor="dark1"/>
                <w:sz w:val="36"/>
                <w:szCs w:val="36"/>
                <w:lang w:eastAsia="ru-RU"/>
              </w:rPr>
              <w:t>1,2</w:t>
            </w:r>
          </w:p>
        </w:tc>
        <w:tc>
          <w:tcPr>
            <w:tcW w:w="18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3AEB" w:rsidRPr="00F33AEB" w:rsidRDefault="00F33AEB" w:rsidP="00F33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33AEB">
              <w:rPr>
                <w:rFonts w:ascii="Calibri" w:eastAsia="Times New Roman" w:hAnsi="Calibri" w:cs="Calibri"/>
                <w:color w:val="000000" w:themeColor="dark1"/>
                <w:sz w:val="36"/>
                <w:szCs w:val="36"/>
                <w:lang w:eastAsia="ru-RU"/>
              </w:rPr>
              <w:t>1,1</w:t>
            </w:r>
          </w:p>
        </w:tc>
        <w:tc>
          <w:tcPr>
            <w:tcW w:w="17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33AEB" w:rsidRPr="00F33AEB" w:rsidRDefault="00F33AEB" w:rsidP="00F33A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F33AEB">
              <w:rPr>
                <w:rFonts w:ascii="Calibri" w:eastAsia="Times New Roman" w:hAnsi="Calibri" w:cs="Calibri"/>
                <w:color w:val="000000" w:themeColor="dark1"/>
                <w:sz w:val="36"/>
                <w:szCs w:val="36"/>
                <w:lang w:eastAsia="ru-RU"/>
              </w:rPr>
              <w:t>1,1</w:t>
            </w:r>
          </w:p>
        </w:tc>
      </w:tr>
    </w:tbl>
    <w:p w:rsidR="005038E6" w:rsidRDefault="005038E6" w:rsidP="005C36C2">
      <w:pPr>
        <w:ind w:left="-1134"/>
      </w:pPr>
    </w:p>
    <w:sectPr w:rsidR="005038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6C2"/>
    <w:rsid w:val="001E0A23"/>
    <w:rsid w:val="005038E6"/>
    <w:rsid w:val="005C36C2"/>
    <w:rsid w:val="00911F48"/>
    <w:rsid w:val="00F3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3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36C2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33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3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36C2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33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008</cp:lastModifiedBy>
  <cp:revision>5</cp:revision>
  <dcterms:created xsi:type="dcterms:W3CDTF">2022-04-15T11:21:00Z</dcterms:created>
  <dcterms:modified xsi:type="dcterms:W3CDTF">2023-04-15T08:38:00Z</dcterms:modified>
</cp:coreProperties>
</file>