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E4" w:rsidRPr="002370D0" w:rsidRDefault="00EE23E4" w:rsidP="00EE23E4">
      <w:pPr>
        <w:pStyle w:val="4"/>
        <w:jc w:val="center"/>
        <w:rPr>
          <w:b/>
          <w:sz w:val="28"/>
          <w:szCs w:val="28"/>
        </w:rPr>
      </w:pPr>
    </w:p>
    <w:p w:rsidR="00EE23E4" w:rsidRPr="00FB32F4" w:rsidRDefault="00EE23E4" w:rsidP="00EE23E4">
      <w:pPr>
        <w:pStyle w:val="4"/>
        <w:jc w:val="center"/>
        <w:rPr>
          <w:b/>
          <w:sz w:val="28"/>
          <w:szCs w:val="28"/>
        </w:rPr>
      </w:pPr>
      <w:r w:rsidRPr="00FB32F4">
        <w:rPr>
          <w:b/>
          <w:sz w:val="28"/>
          <w:szCs w:val="28"/>
        </w:rPr>
        <w:t>Пояснительная записка к отчету</w:t>
      </w:r>
    </w:p>
    <w:p w:rsidR="00EE23E4" w:rsidRPr="00FB32F4" w:rsidRDefault="00EE23E4" w:rsidP="00EE23E4">
      <w:pPr>
        <w:spacing w:after="0" w:line="240" w:lineRule="auto"/>
        <w:ind w:firstLine="567"/>
        <w:jc w:val="center"/>
        <w:rPr>
          <w:rFonts w:ascii="Times New Roman" w:hAnsi="Times New Roman" w:cs="Times New Roman"/>
          <w:b/>
          <w:sz w:val="28"/>
          <w:szCs w:val="28"/>
        </w:rPr>
      </w:pPr>
      <w:r w:rsidRPr="00FB32F4">
        <w:rPr>
          <w:rFonts w:ascii="Times New Roman" w:hAnsi="Times New Roman" w:cs="Times New Roman"/>
          <w:b/>
          <w:sz w:val="28"/>
          <w:szCs w:val="28"/>
        </w:rPr>
        <w:t>об исполнении бюджета</w:t>
      </w:r>
    </w:p>
    <w:p w:rsidR="00EE23E4" w:rsidRPr="00FB32F4" w:rsidRDefault="00EE23E4" w:rsidP="00EE23E4">
      <w:pPr>
        <w:pStyle w:val="3"/>
        <w:rPr>
          <w:szCs w:val="28"/>
        </w:rPr>
      </w:pPr>
      <w:r w:rsidRPr="00FB32F4">
        <w:rPr>
          <w:szCs w:val="28"/>
        </w:rPr>
        <w:t>муниципального образования «Красногвардейский район»</w:t>
      </w:r>
    </w:p>
    <w:p w:rsidR="00EE23E4" w:rsidRPr="00FB32F4" w:rsidRDefault="00EE23E4" w:rsidP="00EE23E4">
      <w:pPr>
        <w:pStyle w:val="3"/>
        <w:rPr>
          <w:szCs w:val="28"/>
        </w:rPr>
      </w:pPr>
      <w:r w:rsidRPr="00FB32F4">
        <w:rPr>
          <w:szCs w:val="28"/>
        </w:rPr>
        <w:t>за январь-</w:t>
      </w:r>
      <w:r w:rsidR="00972504" w:rsidRPr="00FB32F4">
        <w:rPr>
          <w:szCs w:val="28"/>
        </w:rPr>
        <w:t>март</w:t>
      </w:r>
      <w:r w:rsidRPr="00FB32F4">
        <w:rPr>
          <w:szCs w:val="28"/>
        </w:rPr>
        <w:t xml:space="preserve"> </w:t>
      </w:r>
      <w:r w:rsidR="00972504" w:rsidRPr="00FB32F4">
        <w:rPr>
          <w:szCs w:val="28"/>
        </w:rPr>
        <w:t>2025</w:t>
      </w:r>
      <w:r w:rsidRPr="00FB32F4">
        <w:rPr>
          <w:szCs w:val="28"/>
        </w:rPr>
        <w:t xml:space="preserve"> года</w:t>
      </w:r>
    </w:p>
    <w:p w:rsidR="005F51C7" w:rsidRDefault="005F51C7" w:rsidP="005F51C7">
      <w:pPr>
        <w:pStyle w:val="2"/>
        <w:tabs>
          <w:tab w:val="left" w:pos="0"/>
        </w:tabs>
        <w:ind w:left="-567" w:right="-143" w:firstLine="567"/>
        <w:jc w:val="center"/>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Исполнение доходной части бюджета за </w:t>
      </w:r>
      <w:r w:rsidR="00972504" w:rsidRPr="00FB32F4">
        <w:rPr>
          <w:rFonts w:ascii="Times New Roman" w:hAnsi="Times New Roman" w:cs="Times New Roman"/>
          <w:color w:val="000000" w:themeColor="text1"/>
          <w:sz w:val="28"/>
          <w:szCs w:val="28"/>
        </w:rPr>
        <w:t>1 квартал</w:t>
      </w:r>
      <w:r w:rsidRPr="00FB32F4">
        <w:rPr>
          <w:rFonts w:ascii="Times New Roman" w:hAnsi="Times New Roman" w:cs="Times New Roman"/>
          <w:color w:val="000000" w:themeColor="text1"/>
          <w:sz w:val="28"/>
          <w:szCs w:val="28"/>
        </w:rPr>
        <w:t xml:space="preserve"> </w:t>
      </w:r>
      <w:r w:rsidR="00972504" w:rsidRPr="00FB32F4">
        <w:rPr>
          <w:rFonts w:ascii="Times New Roman" w:hAnsi="Times New Roman" w:cs="Times New Roman"/>
          <w:color w:val="000000" w:themeColor="text1"/>
          <w:sz w:val="28"/>
          <w:szCs w:val="28"/>
        </w:rPr>
        <w:t>2025</w:t>
      </w:r>
      <w:r w:rsidRPr="00FB32F4">
        <w:rPr>
          <w:rFonts w:ascii="Times New Roman" w:hAnsi="Times New Roman" w:cs="Times New Roman"/>
          <w:color w:val="000000" w:themeColor="text1"/>
          <w:sz w:val="28"/>
          <w:szCs w:val="28"/>
        </w:rPr>
        <w:t xml:space="preserve"> года</w:t>
      </w:r>
    </w:p>
    <w:tbl>
      <w:tblPr>
        <w:tblW w:w="18379" w:type="dxa"/>
        <w:tblInd w:w="108" w:type="dxa"/>
        <w:tblLayout w:type="fixed"/>
        <w:tblLook w:val="04A0" w:firstRow="1" w:lastRow="0" w:firstColumn="1" w:lastColumn="0" w:noHBand="0" w:noVBand="1"/>
      </w:tblPr>
      <w:tblGrid>
        <w:gridCol w:w="10206"/>
        <w:gridCol w:w="992"/>
        <w:gridCol w:w="992"/>
        <w:gridCol w:w="709"/>
        <w:gridCol w:w="992"/>
        <w:gridCol w:w="992"/>
        <w:gridCol w:w="709"/>
        <w:gridCol w:w="851"/>
        <w:gridCol w:w="850"/>
        <w:gridCol w:w="236"/>
        <w:gridCol w:w="850"/>
      </w:tblGrid>
      <w:tr w:rsidR="00BB07B4" w:rsidRPr="00966F15" w:rsidTr="00B47327">
        <w:trPr>
          <w:trHeight w:val="255"/>
        </w:trPr>
        <w:tc>
          <w:tcPr>
            <w:tcW w:w="10206" w:type="dxa"/>
            <w:noWrap/>
            <w:vAlign w:val="bottom"/>
            <w:hideMark/>
          </w:tcPr>
          <w:p w:rsidR="00BB07B4" w:rsidRPr="00966F15" w:rsidRDefault="00BB07B4" w:rsidP="00BB07B4">
            <w:pPr>
              <w:pStyle w:val="a3"/>
              <w:tabs>
                <w:tab w:val="left" w:pos="8364"/>
              </w:tabs>
              <w:ind w:left="-108" w:right="-108" w:firstLine="534"/>
              <w:rPr>
                <w:sz w:val="28"/>
                <w:szCs w:val="28"/>
              </w:rPr>
            </w:pPr>
            <w:r w:rsidRPr="00966F15">
              <w:rPr>
                <w:sz w:val="28"/>
                <w:szCs w:val="28"/>
              </w:rPr>
              <w:t xml:space="preserve">За январь-март 2025 года налоговых и неналоговых доходов  в бюджет    МО «Красногвардейский район»  поступило 67211,8 тыс. руб., при плане 56105,1 тыс. руб. исполнение – 119,8 %. </w:t>
            </w:r>
          </w:p>
          <w:p w:rsidR="00BB07B4" w:rsidRPr="00966F15" w:rsidRDefault="00BB07B4" w:rsidP="00BB07B4">
            <w:pPr>
              <w:pStyle w:val="a3"/>
              <w:tabs>
                <w:tab w:val="left" w:pos="8364"/>
              </w:tabs>
              <w:ind w:left="-108" w:right="-108" w:firstLine="534"/>
              <w:rPr>
                <w:sz w:val="28"/>
                <w:szCs w:val="28"/>
              </w:rPr>
            </w:pPr>
            <w:r w:rsidRPr="00966F15">
              <w:rPr>
                <w:sz w:val="28"/>
                <w:szCs w:val="28"/>
              </w:rPr>
              <w:t xml:space="preserve">За такой же период прошлого года фактически поступило налоговых и неналоговых доходов в сумме 58210,8 тыс. руб. </w:t>
            </w:r>
          </w:p>
          <w:p w:rsidR="00BB07B4" w:rsidRPr="00966F15" w:rsidRDefault="00BB07B4" w:rsidP="00BB07B4">
            <w:pPr>
              <w:pStyle w:val="a3"/>
              <w:tabs>
                <w:tab w:val="left" w:pos="8364"/>
              </w:tabs>
              <w:ind w:left="-108" w:right="-108" w:firstLine="534"/>
              <w:rPr>
                <w:sz w:val="28"/>
                <w:szCs w:val="28"/>
              </w:rPr>
            </w:pPr>
            <w:r w:rsidRPr="00966F15">
              <w:rPr>
                <w:sz w:val="28"/>
                <w:szCs w:val="28"/>
              </w:rPr>
              <w:t xml:space="preserve">Темп прироста поступлений к уровню прошлого года 15,5 %, или больше на 9001,0 тыс. руб.  </w:t>
            </w:r>
          </w:p>
          <w:p w:rsidR="00BB07B4" w:rsidRPr="00966F15" w:rsidRDefault="00BB07B4" w:rsidP="00BB07B4">
            <w:pPr>
              <w:pStyle w:val="a3"/>
              <w:ind w:firstLine="534"/>
              <w:rPr>
                <w:sz w:val="28"/>
                <w:szCs w:val="28"/>
              </w:rPr>
            </w:pPr>
            <w:r w:rsidRPr="00966F15">
              <w:rPr>
                <w:sz w:val="28"/>
                <w:szCs w:val="28"/>
              </w:rPr>
              <w:t xml:space="preserve">На темп прироста поступления платежей повлиял такой фактор, как перевыполнение плановых показателей по единому сельскохозяйственному налогу, что объясняется ростом доходов и налоговой базы </w:t>
            </w:r>
            <w:proofErr w:type="spellStart"/>
            <w:r w:rsidRPr="00966F15">
              <w:rPr>
                <w:sz w:val="28"/>
                <w:szCs w:val="28"/>
              </w:rPr>
              <w:t>сельхозтоваропроизводителей</w:t>
            </w:r>
            <w:proofErr w:type="spellEnd"/>
            <w:r w:rsidRPr="00966F15">
              <w:rPr>
                <w:sz w:val="28"/>
                <w:szCs w:val="28"/>
              </w:rPr>
              <w:t xml:space="preserve"> вследствие эффективного использования земель, увеличения урожайности, а также повышение размеров судебных пошлин.</w:t>
            </w:r>
          </w:p>
        </w:tc>
        <w:tc>
          <w:tcPr>
            <w:tcW w:w="992" w:type="dxa"/>
            <w:noWrap/>
            <w:vAlign w:val="bottom"/>
            <w:hideMark/>
          </w:tcPr>
          <w:p w:rsidR="00BB07B4" w:rsidRPr="00966F15" w:rsidRDefault="00BB07B4" w:rsidP="00BB07B4">
            <w:pPr>
              <w:spacing w:after="0" w:line="240" w:lineRule="auto"/>
              <w:ind w:left="-108" w:right="-108" w:firstLine="534"/>
              <w:jc w:val="both"/>
              <w:rPr>
                <w:rFonts w:ascii="Times New Roman" w:hAnsi="Times New Roman" w:cs="Times New Roman"/>
                <w:sz w:val="28"/>
                <w:szCs w:val="28"/>
              </w:rPr>
            </w:pPr>
          </w:p>
        </w:tc>
        <w:tc>
          <w:tcPr>
            <w:tcW w:w="992" w:type="dxa"/>
            <w:noWrap/>
            <w:vAlign w:val="bottom"/>
            <w:hideMark/>
          </w:tcPr>
          <w:p w:rsidR="00BB07B4" w:rsidRPr="00966F15" w:rsidRDefault="00BB07B4" w:rsidP="00BB07B4">
            <w:pPr>
              <w:spacing w:after="0" w:line="240" w:lineRule="auto"/>
              <w:ind w:left="-108" w:right="-108" w:firstLine="534"/>
              <w:rPr>
                <w:rFonts w:ascii="Times New Roman" w:hAnsi="Times New Roman" w:cs="Times New Roman"/>
                <w:sz w:val="28"/>
                <w:szCs w:val="28"/>
              </w:rPr>
            </w:pPr>
          </w:p>
        </w:tc>
        <w:tc>
          <w:tcPr>
            <w:tcW w:w="709" w:type="dxa"/>
            <w:noWrap/>
            <w:vAlign w:val="bottom"/>
            <w:hideMark/>
          </w:tcPr>
          <w:p w:rsidR="00BB07B4" w:rsidRPr="00966F15" w:rsidRDefault="00BB07B4" w:rsidP="00BB07B4">
            <w:pPr>
              <w:spacing w:after="0" w:line="240" w:lineRule="auto"/>
              <w:ind w:firstLine="534"/>
              <w:rPr>
                <w:rFonts w:ascii="Times New Roman" w:hAnsi="Times New Roman" w:cs="Times New Roman"/>
                <w:sz w:val="28"/>
                <w:szCs w:val="28"/>
              </w:rPr>
            </w:pPr>
          </w:p>
        </w:tc>
        <w:tc>
          <w:tcPr>
            <w:tcW w:w="992" w:type="dxa"/>
            <w:noWrap/>
            <w:vAlign w:val="bottom"/>
            <w:hideMark/>
          </w:tcPr>
          <w:p w:rsidR="00BB07B4" w:rsidRPr="00966F15" w:rsidRDefault="00BB07B4" w:rsidP="00BB07B4">
            <w:pPr>
              <w:spacing w:after="0" w:line="240" w:lineRule="auto"/>
              <w:ind w:firstLine="534"/>
              <w:rPr>
                <w:rFonts w:ascii="Times New Roman" w:hAnsi="Times New Roman" w:cs="Times New Roman"/>
                <w:sz w:val="28"/>
                <w:szCs w:val="28"/>
              </w:rPr>
            </w:pPr>
          </w:p>
        </w:tc>
        <w:tc>
          <w:tcPr>
            <w:tcW w:w="992" w:type="dxa"/>
            <w:noWrap/>
            <w:vAlign w:val="bottom"/>
            <w:hideMark/>
          </w:tcPr>
          <w:p w:rsidR="00BB07B4" w:rsidRPr="00966F15" w:rsidRDefault="00BB07B4" w:rsidP="00BB07B4">
            <w:pPr>
              <w:spacing w:after="0" w:line="240" w:lineRule="auto"/>
              <w:ind w:firstLine="534"/>
              <w:rPr>
                <w:rFonts w:ascii="Times New Roman" w:hAnsi="Times New Roman" w:cs="Times New Roman"/>
                <w:sz w:val="28"/>
                <w:szCs w:val="28"/>
              </w:rPr>
            </w:pPr>
          </w:p>
        </w:tc>
        <w:tc>
          <w:tcPr>
            <w:tcW w:w="709" w:type="dxa"/>
            <w:noWrap/>
            <w:vAlign w:val="bottom"/>
            <w:hideMark/>
          </w:tcPr>
          <w:p w:rsidR="00BB07B4" w:rsidRPr="00966F15" w:rsidRDefault="00BB07B4" w:rsidP="00BB07B4">
            <w:pPr>
              <w:spacing w:after="0" w:line="240" w:lineRule="auto"/>
              <w:ind w:firstLine="534"/>
              <w:rPr>
                <w:rFonts w:ascii="Times New Roman" w:hAnsi="Times New Roman" w:cs="Times New Roman"/>
                <w:sz w:val="28"/>
                <w:szCs w:val="28"/>
              </w:rPr>
            </w:pPr>
          </w:p>
        </w:tc>
        <w:tc>
          <w:tcPr>
            <w:tcW w:w="851" w:type="dxa"/>
            <w:noWrap/>
            <w:vAlign w:val="bottom"/>
            <w:hideMark/>
          </w:tcPr>
          <w:p w:rsidR="00BB07B4" w:rsidRPr="00966F15" w:rsidRDefault="00BB07B4" w:rsidP="00BB07B4">
            <w:pPr>
              <w:spacing w:after="0" w:line="240" w:lineRule="auto"/>
              <w:ind w:firstLine="534"/>
              <w:rPr>
                <w:rFonts w:ascii="Times New Roman" w:hAnsi="Times New Roman" w:cs="Times New Roman"/>
                <w:sz w:val="28"/>
                <w:szCs w:val="28"/>
              </w:rPr>
            </w:pPr>
          </w:p>
        </w:tc>
        <w:tc>
          <w:tcPr>
            <w:tcW w:w="850" w:type="dxa"/>
            <w:noWrap/>
            <w:vAlign w:val="bottom"/>
            <w:hideMark/>
          </w:tcPr>
          <w:p w:rsidR="00BB07B4" w:rsidRPr="00966F15" w:rsidRDefault="00BB07B4" w:rsidP="00BB07B4">
            <w:pPr>
              <w:spacing w:after="0" w:line="240" w:lineRule="auto"/>
              <w:ind w:firstLine="534"/>
              <w:rPr>
                <w:rFonts w:ascii="Times New Roman" w:hAnsi="Times New Roman" w:cs="Times New Roman"/>
                <w:sz w:val="28"/>
                <w:szCs w:val="28"/>
              </w:rPr>
            </w:pPr>
          </w:p>
        </w:tc>
        <w:tc>
          <w:tcPr>
            <w:tcW w:w="236" w:type="dxa"/>
            <w:noWrap/>
            <w:vAlign w:val="bottom"/>
            <w:hideMark/>
          </w:tcPr>
          <w:p w:rsidR="00BB07B4" w:rsidRPr="00966F15" w:rsidRDefault="00BB07B4" w:rsidP="00BB07B4">
            <w:pPr>
              <w:spacing w:after="0" w:line="240" w:lineRule="auto"/>
              <w:ind w:firstLine="534"/>
              <w:rPr>
                <w:rFonts w:ascii="Times New Roman" w:hAnsi="Times New Roman" w:cs="Times New Roman"/>
                <w:sz w:val="28"/>
                <w:szCs w:val="28"/>
              </w:rPr>
            </w:pPr>
          </w:p>
        </w:tc>
        <w:tc>
          <w:tcPr>
            <w:tcW w:w="850" w:type="dxa"/>
            <w:noWrap/>
            <w:vAlign w:val="bottom"/>
            <w:hideMark/>
          </w:tcPr>
          <w:p w:rsidR="00BB07B4" w:rsidRPr="00966F15" w:rsidRDefault="00BB07B4" w:rsidP="00BB07B4">
            <w:pPr>
              <w:spacing w:after="0" w:line="240" w:lineRule="auto"/>
              <w:ind w:firstLine="534"/>
              <w:rPr>
                <w:rFonts w:ascii="Times New Roman" w:hAnsi="Times New Roman" w:cs="Times New Roman"/>
                <w:sz w:val="28"/>
                <w:szCs w:val="28"/>
              </w:rPr>
            </w:pPr>
          </w:p>
        </w:tc>
      </w:tr>
    </w:tbl>
    <w:p w:rsidR="00BB07B4" w:rsidRPr="00966F15" w:rsidRDefault="00BB07B4" w:rsidP="00BB07B4">
      <w:pPr>
        <w:pStyle w:val="a3"/>
        <w:tabs>
          <w:tab w:val="left" w:pos="8364"/>
        </w:tabs>
        <w:ind w:firstLine="534"/>
        <w:rPr>
          <w:sz w:val="28"/>
          <w:szCs w:val="28"/>
        </w:rPr>
      </w:pPr>
      <w:r w:rsidRPr="00966F15">
        <w:rPr>
          <w:sz w:val="28"/>
          <w:szCs w:val="28"/>
        </w:rPr>
        <w:t>По состоянию на 01.04.2025 года сумма недоимки в БМР составила 30746,5 тыс. руб. Из них:</w:t>
      </w:r>
    </w:p>
    <w:p w:rsidR="00BB07B4" w:rsidRPr="00966F15" w:rsidRDefault="00BB07B4" w:rsidP="00BB07B4">
      <w:pPr>
        <w:pStyle w:val="a3"/>
        <w:tabs>
          <w:tab w:val="left" w:pos="8364"/>
        </w:tabs>
        <w:ind w:firstLine="534"/>
        <w:rPr>
          <w:sz w:val="28"/>
          <w:szCs w:val="28"/>
        </w:rPr>
      </w:pPr>
      <w:r w:rsidRPr="00966F15">
        <w:rPr>
          <w:sz w:val="28"/>
          <w:szCs w:val="28"/>
        </w:rPr>
        <w:t xml:space="preserve">- по налоговым доходам –  19379,7 тыс. руб., </w:t>
      </w:r>
    </w:p>
    <w:p w:rsidR="00BB07B4" w:rsidRPr="00966F15" w:rsidRDefault="00BB07B4" w:rsidP="00BB07B4">
      <w:pPr>
        <w:pStyle w:val="a3"/>
        <w:tabs>
          <w:tab w:val="left" w:pos="8364"/>
        </w:tabs>
        <w:ind w:firstLine="534"/>
        <w:rPr>
          <w:sz w:val="28"/>
          <w:szCs w:val="28"/>
        </w:rPr>
      </w:pPr>
      <w:r w:rsidRPr="00966F15">
        <w:rPr>
          <w:sz w:val="28"/>
          <w:szCs w:val="28"/>
        </w:rPr>
        <w:t xml:space="preserve">- по неналоговым доходам  – 11366,8 тыс. руб. </w:t>
      </w:r>
    </w:p>
    <w:p w:rsidR="00BB07B4" w:rsidRPr="00966F15" w:rsidRDefault="00BB07B4" w:rsidP="00BB07B4">
      <w:pPr>
        <w:pStyle w:val="a3"/>
        <w:tabs>
          <w:tab w:val="left" w:pos="8364"/>
        </w:tabs>
        <w:ind w:firstLine="534"/>
        <w:rPr>
          <w:sz w:val="28"/>
          <w:szCs w:val="28"/>
        </w:rPr>
      </w:pPr>
      <w:r w:rsidRPr="00966F15">
        <w:rPr>
          <w:sz w:val="28"/>
          <w:szCs w:val="28"/>
        </w:rPr>
        <w:t>По состоянию на 01.04.2024 года сумма недоимки в БМР составила 21415,6 тыс. руб. Из них:</w:t>
      </w:r>
    </w:p>
    <w:p w:rsidR="00BB07B4" w:rsidRPr="00966F15" w:rsidRDefault="00BB07B4" w:rsidP="00BB07B4">
      <w:pPr>
        <w:pStyle w:val="a3"/>
        <w:tabs>
          <w:tab w:val="left" w:pos="8364"/>
        </w:tabs>
        <w:ind w:firstLine="534"/>
        <w:rPr>
          <w:sz w:val="28"/>
          <w:szCs w:val="28"/>
        </w:rPr>
      </w:pPr>
      <w:r w:rsidRPr="00966F15">
        <w:rPr>
          <w:sz w:val="28"/>
          <w:szCs w:val="28"/>
        </w:rPr>
        <w:t xml:space="preserve">- по налоговым доходам –  12557,6 тыс. руб., </w:t>
      </w:r>
    </w:p>
    <w:p w:rsidR="00BB07B4" w:rsidRPr="00966F15" w:rsidRDefault="00BB07B4" w:rsidP="00BB07B4">
      <w:pPr>
        <w:pStyle w:val="a3"/>
        <w:tabs>
          <w:tab w:val="left" w:pos="8364"/>
        </w:tabs>
        <w:ind w:firstLine="534"/>
        <w:rPr>
          <w:sz w:val="28"/>
          <w:szCs w:val="28"/>
        </w:rPr>
      </w:pPr>
      <w:r w:rsidRPr="00966F15">
        <w:rPr>
          <w:sz w:val="28"/>
          <w:szCs w:val="28"/>
        </w:rPr>
        <w:t xml:space="preserve">- по неналоговым доходам  – 8858,0 тыс. руб. </w:t>
      </w:r>
    </w:p>
    <w:p w:rsidR="00BB07B4" w:rsidRPr="00966F15" w:rsidRDefault="00BB07B4" w:rsidP="00BB07B4">
      <w:pPr>
        <w:pStyle w:val="a3"/>
        <w:tabs>
          <w:tab w:val="left" w:pos="8364"/>
        </w:tabs>
        <w:ind w:firstLine="534"/>
        <w:rPr>
          <w:sz w:val="28"/>
          <w:szCs w:val="28"/>
        </w:rPr>
      </w:pPr>
      <w:r w:rsidRPr="00966F15">
        <w:rPr>
          <w:sz w:val="28"/>
          <w:szCs w:val="28"/>
        </w:rPr>
        <w:t xml:space="preserve">По отношению к 1 кварталу 2024 года недоимка увеличилась на 9330,9 тыс. руб., в том числе по налоговым доходам произошло увеличение недоимки на 54,3 %, или на 6822,1 тыс. руб.,  по неналоговым доходам - на 28,3 % или </w:t>
      </w:r>
      <w:proofErr w:type="gramStart"/>
      <w:r w:rsidRPr="00966F15">
        <w:rPr>
          <w:sz w:val="28"/>
          <w:szCs w:val="28"/>
        </w:rPr>
        <w:t>на</w:t>
      </w:r>
      <w:proofErr w:type="gramEnd"/>
      <w:r w:rsidRPr="00966F15">
        <w:rPr>
          <w:sz w:val="28"/>
          <w:szCs w:val="28"/>
        </w:rPr>
        <w:t xml:space="preserve"> 2508,8 тыс. руб. (</w:t>
      </w:r>
      <w:proofErr w:type="gramStart"/>
      <w:r w:rsidRPr="00966F15">
        <w:rPr>
          <w:sz w:val="28"/>
          <w:szCs w:val="28"/>
        </w:rPr>
        <w:t>за</w:t>
      </w:r>
      <w:proofErr w:type="gramEnd"/>
      <w:r w:rsidRPr="00966F15">
        <w:rPr>
          <w:sz w:val="28"/>
          <w:szCs w:val="28"/>
        </w:rPr>
        <w:t xml:space="preserve"> счет задолженности по арендной плате за земельные участки).</w:t>
      </w:r>
    </w:p>
    <w:p w:rsidR="00BB07B4" w:rsidRPr="00966F15" w:rsidRDefault="00BB07B4" w:rsidP="00BB07B4">
      <w:pPr>
        <w:pStyle w:val="a3"/>
        <w:tabs>
          <w:tab w:val="left" w:pos="8364"/>
        </w:tabs>
        <w:ind w:firstLine="534"/>
        <w:rPr>
          <w:b/>
          <w:sz w:val="28"/>
          <w:szCs w:val="28"/>
        </w:rPr>
      </w:pPr>
      <w:r w:rsidRPr="00966F15">
        <w:rPr>
          <w:sz w:val="28"/>
          <w:szCs w:val="28"/>
        </w:rPr>
        <w:t xml:space="preserve">          </w:t>
      </w:r>
    </w:p>
    <w:p w:rsidR="00BB07B4" w:rsidRPr="00966F15" w:rsidRDefault="00BB07B4" w:rsidP="00BB07B4">
      <w:pPr>
        <w:pStyle w:val="a3"/>
        <w:ind w:firstLine="534"/>
        <w:jc w:val="center"/>
        <w:rPr>
          <w:b/>
          <w:sz w:val="28"/>
          <w:szCs w:val="28"/>
        </w:rPr>
      </w:pPr>
      <w:r w:rsidRPr="00966F15">
        <w:rPr>
          <w:b/>
          <w:sz w:val="28"/>
          <w:szCs w:val="28"/>
        </w:rPr>
        <w:t>Источники доходов</w:t>
      </w:r>
    </w:p>
    <w:p w:rsidR="00BB07B4" w:rsidRPr="00966F15" w:rsidRDefault="00BB07B4" w:rsidP="00BB07B4">
      <w:pPr>
        <w:pStyle w:val="a3"/>
        <w:ind w:firstLine="534"/>
        <w:jc w:val="center"/>
        <w:rPr>
          <w:b/>
          <w:sz w:val="28"/>
          <w:szCs w:val="28"/>
        </w:rPr>
      </w:pPr>
      <w:r w:rsidRPr="00966F15">
        <w:rPr>
          <w:b/>
          <w:sz w:val="28"/>
          <w:szCs w:val="28"/>
        </w:rPr>
        <w:t xml:space="preserve"> бюджета муниципального района являются:</w:t>
      </w:r>
    </w:p>
    <w:p w:rsidR="00BB07B4" w:rsidRPr="00966F15" w:rsidRDefault="00BB07B4" w:rsidP="00BB07B4">
      <w:pPr>
        <w:pStyle w:val="a3"/>
        <w:ind w:firstLine="534"/>
        <w:jc w:val="center"/>
        <w:rPr>
          <w:b/>
          <w:sz w:val="28"/>
          <w:szCs w:val="28"/>
        </w:rPr>
      </w:pPr>
    </w:p>
    <w:p w:rsidR="00BB07B4" w:rsidRPr="00966F15" w:rsidRDefault="00BB07B4" w:rsidP="00BB07B4">
      <w:pPr>
        <w:pStyle w:val="a3"/>
        <w:ind w:firstLine="534"/>
        <w:jc w:val="center"/>
        <w:rPr>
          <w:b/>
          <w:sz w:val="28"/>
          <w:szCs w:val="28"/>
        </w:rPr>
      </w:pPr>
      <w:r w:rsidRPr="00966F15">
        <w:rPr>
          <w:b/>
          <w:sz w:val="28"/>
          <w:szCs w:val="28"/>
        </w:rPr>
        <w:t>Налоговые доходы</w:t>
      </w:r>
    </w:p>
    <w:p w:rsidR="00BB07B4" w:rsidRPr="00966F15" w:rsidRDefault="00BB07B4" w:rsidP="00BB07B4">
      <w:pPr>
        <w:pStyle w:val="a3"/>
        <w:ind w:firstLine="534"/>
        <w:rPr>
          <w:sz w:val="28"/>
          <w:szCs w:val="28"/>
        </w:rPr>
      </w:pPr>
      <w:r w:rsidRPr="00966F15">
        <w:rPr>
          <w:sz w:val="28"/>
          <w:szCs w:val="28"/>
        </w:rPr>
        <w:t>За январь-март 2025 года в бюджет муниципального района поступило налоговых доходов в сумме 55287,0  тыс. руб. план исполнен на 114,0 %.</w:t>
      </w:r>
    </w:p>
    <w:p w:rsidR="00BB07B4" w:rsidRPr="00966F15" w:rsidRDefault="00BB07B4" w:rsidP="00BB07B4">
      <w:pPr>
        <w:pStyle w:val="a3"/>
        <w:ind w:firstLine="534"/>
        <w:rPr>
          <w:sz w:val="28"/>
          <w:szCs w:val="28"/>
        </w:rPr>
      </w:pPr>
      <w:r w:rsidRPr="00966F15">
        <w:rPr>
          <w:sz w:val="28"/>
          <w:szCs w:val="28"/>
        </w:rPr>
        <w:t>К уровню прошлого года (48015,7 тыс. руб.), доходы увеличились на 7271,3 тыс. руб., или на 15,1 % .</w:t>
      </w:r>
    </w:p>
    <w:p w:rsidR="00BB07B4" w:rsidRPr="00966F15" w:rsidRDefault="00BB07B4" w:rsidP="00BB07B4">
      <w:pPr>
        <w:pStyle w:val="a3"/>
        <w:ind w:firstLine="534"/>
        <w:rPr>
          <w:sz w:val="28"/>
          <w:szCs w:val="28"/>
        </w:rPr>
      </w:pPr>
      <w:r w:rsidRPr="00966F15">
        <w:rPr>
          <w:sz w:val="28"/>
          <w:szCs w:val="28"/>
        </w:rPr>
        <w:t xml:space="preserve">Структура поступивших налоговых доходов следующая:  </w:t>
      </w:r>
    </w:p>
    <w:p w:rsidR="00BB07B4" w:rsidRPr="00966F15" w:rsidRDefault="00BB07B4" w:rsidP="00BB07B4">
      <w:pPr>
        <w:pStyle w:val="a3"/>
        <w:ind w:firstLine="534"/>
        <w:rPr>
          <w:sz w:val="28"/>
          <w:szCs w:val="28"/>
        </w:rPr>
      </w:pPr>
    </w:p>
    <w:p w:rsidR="00BB07B4" w:rsidRPr="00966F15" w:rsidRDefault="00BB07B4" w:rsidP="00BB07B4">
      <w:pPr>
        <w:pStyle w:val="a3"/>
        <w:numPr>
          <w:ilvl w:val="0"/>
          <w:numId w:val="2"/>
        </w:numPr>
        <w:ind w:left="709" w:firstLine="534"/>
        <w:jc w:val="center"/>
        <w:rPr>
          <w:b/>
          <w:sz w:val="28"/>
          <w:szCs w:val="28"/>
        </w:rPr>
      </w:pPr>
      <w:r w:rsidRPr="00966F15">
        <w:rPr>
          <w:b/>
          <w:sz w:val="28"/>
          <w:szCs w:val="28"/>
        </w:rPr>
        <w:t>Налог на доходы физических лиц</w:t>
      </w:r>
    </w:p>
    <w:p w:rsidR="00BB07B4" w:rsidRPr="00966F15" w:rsidRDefault="00BB07B4" w:rsidP="00BB07B4">
      <w:pPr>
        <w:pStyle w:val="a3"/>
        <w:ind w:firstLine="534"/>
        <w:rPr>
          <w:sz w:val="28"/>
          <w:szCs w:val="28"/>
        </w:rPr>
      </w:pPr>
      <w:r w:rsidRPr="00966F15">
        <w:rPr>
          <w:sz w:val="28"/>
          <w:szCs w:val="28"/>
        </w:rPr>
        <w:lastRenderedPageBreak/>
        <w:t>Налог на доходы физических лиц</w:t>
      </w:r>
      <w:r w:rsidRPr="00966F15">
        <w:rPr>
          <w:b/>
          <w:sz w:val="28"/>
          <w:szCs w:val="28"/>
        </w:rPr>
        <w:t xml:space="preserve"> </w:t>
      </w:r>
      <w:r w:rsidRPr="00966F15">
        <w:rPr>
          <w:sz w:val="28"/>
          <w:szCs w:val="28"/>
        </w:rPr>
        <w:t>исполнен на 82,1 % , при плане 13600,0 тыс. руб. фактически поступило 11166,8 тыс. руб., что меньше плановых назначений на 2433,2 тыс. руб.</w:t>
      </w:r>
    </w:p>
    <w:p w:rsidR="00BB07B4" w:rsidRPr="00966F15" w:rsidRDefault="00BB07B4" w:rsidP="00BB07B4">
      <w:pPr>
        <w:pStyle w:val="a3"/>
        <w:ind w:firstLine="534"/>
        <w:rPr>
          <w:sz w:val="28"/>
          <w:szCs w:val="28"/>
        </w:rPr>
      </w:pPr>
      <w:r w:rsidRPr="00966F15">
        <w:rPr>
          <w:sz w:val="28"/>
          <w:szCs w:val="28"/>
        </w:rPr>
        <w:t>Темп прироста поступлений к уровню прошлого года (факт 2024 года – 10993,1 тыс. руб.) составляет  1,6 %, что больше на 173,7</w:t>
      </w:r>
      <w:r w:rsidRPr="00966F15">
        <w:rPr>
          <w:color w:val="FF0000"/>
          <w:sz w:val="28"/>
          <w:szCs w:val="28"/>
        </w:rPr>
        <w:t xml:space="preserve"> </w:t>
      </w:r>
      <w:r w:rsidRPr="00966F15">
        <w:rPr>
          <w:sz w:val="28"/>
          <w:szCs w:val="28"/>
        </w:rPr>
        <w:t xml:space="preserve">тыс. руб. </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Недоимка</w:t>
      </w:r>
      <w:r w:rsidRPr="00966F15">
        <w:rPr>
          <w:rFonts w:ascii="Times New Roman" w:eastAsia="Times New Roman" w:hAnsi="Times New Roman" w:cs="Times New Roman"/>
          <w:b/>
          <w:sz w:val="28"/>
          <w:szCs w:val="28"/>
        </w:rPr>
        <w:t xml:space="preserve"> </w:t>
      </w:r>
      <w:r w:rsidRPr="00966F15">
        <w:rPr>
          <w:rFonts w:ascii="Times New Roman" w:eastAsia="Times New Roman" w:hAnsi="Times New Roman" w:cs="Times New Roman"/>
          <w:sz w:val="28"/>
          <w:szCs w:val="28"/>
        </w:rPr>
        <w:t xml:space="preserve">по налогу по состоянию на 01.04.2025г. в части БМР </w:t>
      </w:r>
      <w:r w:rsidRPr="00966F15">
        <w:rPr>
          <w:rFonts w:ascii="Times New Roman" w:eastAsia="Times New Roman" w:hAnsi="Times New Roman" w:cs="Times New Roman"/>
          <w:color w:val="000000" w:themeColor="text1"/>
          <w:sz w:val="28"/>
          <w:szCs w:val="28"/>
        </w:rPr>
        <w:t>(</w:t>
      </w:r>
      <w:r w:rsidRPr="00966F15">
        <w:rPr>
          <w:rFonts w:ascii="Times New Roman" w:hAnsi="Times New Roman" w:cs="Times New Roman"/>
          <w:color w:val="000000" w:themeColor="text1"/>
          <w:sz w:val="28"/>
          <w:szCs w:val="28"/>
        </w:rPr>
        <w:t>по данным ФНС (65н)</w:t>
      </w:r>
      <w:r w:rsidRPr="00966F15">
        <w:rPr>
          <w:rFonts w:ascii="Times New Roman" w:eastAsia="Times New Roman" w:hAnsi="Times New Roman" w:cs="Times New Roman"/>
          <w:sz w:val="28"/>
          <w:szCs w:val="28"/>
        </w:rPr>
        <w:t>) – 9255,7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К уровню на 01.04.2024 года недоимка увеличилась на 6213,1 тыс. руб. (недоимка на 01.04.2024г. в БМР – 3042,7 тыс. руб.</w:t>
      </w:r>
      <w:r w:rsidRPr="00966F15">
        <w:rPr>
          <w:rFonts w:ascii="Times New Roman" w:hAnsi="Times New Roman" w:cs="Times New Roman"/>
          <w:color w:val="000000" w:themeColor="text1"/>
          <w:sz w:val="28"/>
          <w:szCs w:val="28"/>
        </w:rPr>
        <w:t xml:space="preserve"> по данным ФНС (65н))</w:t>
      </w:r>
      <w:r w:rsidRPr="00966F15">
        <w:rPr>
          <w:rFonts w:ascii="Times New Roman" w:eastAsia="Times New Roman" w:hAnsi="Times New Roman" w:cs="Times New Roman"/>
          <w:sz w:val="28"/>
          <w:szCs w:val="28"/>
        </w:rPr>
        <w:t>.</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Основные недоимщики:</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Шаова</w:t>
      </w:r>
      <w:proofErr w:type="spellEnd"/>
      <w:r w:rsidRPr="00966F15">
        <w:rPr>
          <w:rFonts w:ascii="Times New Roman" w:eastAsia="Times New Roman" w:hAnsi="Times New Roman" w:cs="Times New Roman"/>
          <w:sz w:val="28"/>
          <w:szCs w:val="28"/>
        </w:rPr>
        <w:t xml:space="preserve"> Галина </w:t>
      </w:r>
      <w:proofErr w:type="spellStart"/>
      <w:r w:rsidRPr="00966F15">
        <w:rPr>
          <w:rFonts w:ascii="Times New Roman" w:eastAsia="Times New Roman" w:hAnsi="Times New Roman" w:cs="Times New Roman"/>
          <w:sz w:val="28"/>
          <w:szCs w:val="28"/>
        </w:rPr>
        <w:t>Ильясовна</w:t>
      </w:r>
      <w:proofErr w:type="spellEnd"/>
      <w:r w:rsidRPr="00966F15">
        <w:rPr>
          <w:rFonts w:ascii="Times New Roman" w:eastAsia="Times New Roman" w:hAnsi="Times New Roman" w:cs="Times New Roman"/>
          <w:sz w:val="28"/>
          <w:szCs w:val="28"/>
        </w:rPr>
        <w:t xml:space="preserve"> – 858,6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Муниципальное предприятие «</w:t>
      </w:r>
      <w:proofErr w:type="spellStart"/>
      <w:r w:rsidRPr="00966F15">
        <w:rPr>
          <w:rFonts w:ascii="Times New Roman" w:eastAsia="Times New Roman" w:hAnsi="Times New Roman" w:cs="Times New Roman"/>
          <w:sz w:val="28"/>
          <w:szCs w:val="28"/>
        </w:rPr>
        <w:t>Хатукайское</w:t>
      </w:r>
      <w:proofErr w:type="spellEnd"/>
      <w:r w:rsidRPr="00966F15">
        <w:rPr>
          <w:rFonts w:ascii="Times New Roman" w:eastAsia="Times New Roman" w:hAnsi="Times New Roman" w:cs="Times New Roman"/>
          <w:sz w:val="28"/>
          <w:szCs w:val="28"/>
        </w:rPr>
        <w:t>» - 405,3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ООО «</w:t>
      </w:r>
      <w:proofErr w:type="gramStart"/>
      <w:r w:rsidRPr="00966F15">
        <w:rPr>
          <w:rFonts w:ascii="Times New Roman" w:eastAsia="Times New Roman" w:hAnsi="Times New Roman" w:cs="Times New Roman"/>
          <w:sz w:val="28"/>
          <w:szCs w:val="28"/>
        </w:rPr>
        <w:t>Красногвардейский</w:t>
      </w:r>
      <w:proofErr w:type="gramEnd"/>
      <w:r w:rsidRPr="00966F15">
        <w:rPr>
          <w:rFonts w:ascii="Times New Roman" w:eastAsia="Times New Roman" w:hAnsi="Times New Roman" w:cs="Times New Roman"/>
          <w:sz w:val="28"/>
          <w:szCs w:val="28"/>
        </w:rPr>
        <w:t xml:space="preserve"> КНМ» - 171,5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Шеревень</w:t>
      </w:r>
      <w:proofErr w:type="spellEnd"/>
      <w:r w:rsidRPr="00966F15">
        <w:rPr>
          <w:rFonts w:ascii="Times New Roman" w:eastAsia="Times New Roman" w:hAnsi="Times New Roman" w:cs="Times New Roman"/>
          <w:sz w:val="28"/>
          <w:szCs w:val="28"/>
        </w:rPr>
        <w:t xml:space="preserve"> Мария Григорьевна – 211,3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Шуликов</w:t>
      </w:r>
      <w:proofErr w:type="spellEnd"/>
      <w:r w:rsidRPr="00966F15">
        <w:rPr>
          <w:rFonts w:ascii="Times New Roman" w:eastAsia="Times New Roman" w:hAnsi="Times New Roman" w:cs="Times New Roman"/>
          <w:sz w:val="28"/>
          <w:szCs w:val="28"/>
        </w:rPr>
        <w:t xml:space="preserve"> Эдуард Александрович – 80,0 тыс. руб.</w:t>
      </w:r>
    </w:p>
    <w:p w:rsidR="00BB07B4" w:rsidRPr="00966F15" w:rsidRDefault="00BB07B4" w:rsidP="00BB07B4">
      <w:pPr>
        <w:spacing w:after="0" w:line="240" w:lineRule="auto"/>
        <w:ind w:firstLine="534"/>
        <w:jc w:val="both"/>
        <w:rPr>
          <w:rFonts w:ascii="Times New Roman" w:hAnsi="Times New Roman" w:cs="Times New Roman"/>
          <w:b/>
          <w:sz w:val="28"/>
          <w:szCs w:val="28"/>
        </w:rPr>
      </w:pPr>
      <w:r w:rsidRPr="00966F15">
        <w:rPr>
          <w:rFonts w:ascii="Times New Roman" w:eastAsia="Times New Roman" w:hAnsi="Times New Roman" w:cs="Times New Roman"/>
          <w:sz w:val="28"/>
          <w:szCs w:val="28"/>
        </w:rPr>
        <w:t xml:space="preserve">          </w:t>
      </w:r>
      <w:r w:rsidRPr="00966F15">
        <w:rPr>
          <w:rFonts w:ascii="Times New Roman" w:hAnsi="Times New Roman" w:cs="Times New Roman"/>
          <w:sz w:val="28"/>
          <w:szCs w:val="28"/>
        </w:rPr>
        <w:t xml:space="preserve">          </w:t>
      </w:r>
      <w:r w:rsidRPr="00966F15">
        <w:rPr>
          <w:rFonts w:ascii="Times New Roman" w:hAnsi="Times New Roman" w:cs="Times New Roman"/>
          <w:b/>
          <w:sz w:val="28"/>
          <w:szCs w:val="28"/>
        </w:rPr>
        <w:t xml:space="preserve">  </w:t>
      </w:r>
      <w:r w:rsidRPr="00966F15">
        <w:rPr>
          <w:rFonts w:ascii="Times New Roman" w:hAnsi="Times New Roman" w:cs="Times New Roman"/>
          <w:sz w:val="28"/>
          <w:szCs w:val="28"/>
        </w:rPr>
        <w:t xml:space="preserve">      </w:t>
      </w:r>
    </w:p>
    <w:p w:rsidR="00BB07B4" w:rsidRPr="00966F15" w:rsidRDefault="00BB07B4" w:rsidP="00BB07B4">
      <w:pPr>
        <w:pStyle w:val="a3"/>
        <w:numPr>
          <w:ilvl w:val="0"/>
          <w:numId w:val="2"/>
        </w:numPr>
        <w:ind w:left="927" w:firstLine="534"/>
        <w:jc w:val="center"/>
        <w:rPr>
          <w:b/>
          <w:sz w:val="28"/>
          <w:szCs w:val="28"/>
        </w:rPr>
      </w:pPr>
      <w:r w:rsidRPr="00966F15">
        <w:rPr>
          <w:b/>
          <w:sz w:val="28"/>
          <w:szCs w:val="28"/>
        </w:rPr>
        <w:t>Налоги на совокупный доход</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За 1 квартал 2025 года по налогам на совокупный доход в бюджет при плане 22106,5 тыс. руб. поступило 29975,0 тыс. руб., что составляет 135,6 % исполнения плана. </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К уровню прошлого года (факт 2024 года – 21522,7 тыс. руб.) темп прироста поступлений по налогам на совокупный доход составляет 39,3 % или больше на 8452,3 тыс. руб. Из них:</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b/>
          <w:sz w:val="28"/>
          <w:szCs w:val="28"/>
        </w:rPr>
        <w:t>- Единый налог, взимаемый в связи с применением упрощенной системы налогообложения</w:t>
      </w:r>
      <w:r w:rsidRPr="00966F15">
        <w:rPr>
          <w:rFonts w:ascii="Times New Roman" w:eastAsia="Times New Roman" w:hAnsi="Times New Roman" w:cs="Times New Roman"/>
          <w:i/>
          <w:sz w:val="28"/>
          <w:szCs w:val="28"/>
        </w:rPr>
        <w:t xml:space="preserve"> </w:t>
      </w:r>
      <w:r w:rsidRPr="00966F15">
        <w:rPr>
          <w:rFonts w:ascii="Times New Roman" w:eastAsia="Times New Roman" w:hAnsi="Times New Roman" w:cs="Times New Roman"/>
          <w:sz w:val="28"/>
          <w:szCs w:val="28"/>
        </w:rPr>
        <w:t>при плане 5220,0 тыс. руб. фактическое исполнение составило 5987,0 тыс. руб., что составляет 114,7% исполнения плановых назначений.</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К уровню аналогичного периода прошлого года (факт 2024 года – 3227,8 тыс. руб.)  темп прироста поступлений составил 85,5 % или больше на 2759,2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hAnsi="Times New Roman" w:cs="Times New Roman"/>
          <w:sz w:val="28"/>
          <w:szCs w:val="28"/>
        </w:rPr>
        <w:t>Рост темпа поступления к уровню 2024 г. по данным УФНС России по Республике Адыгея</w:t>
      </w:r>
      <w:r w:rsidRPr="00966F15">
        <w:rPr>
          <w:rFonts w:ascii="Times New Roman" w:eastAsia="Times New Roman" w:hAnsi="Times New Roman" w:cs="Times New Roman"/>
          <w:sz w:val="28"/>
          <w:szCs w:val="28"/>
        </w:rPr>
        <w:t xml:space="preserve"> поясняется оплатой налога Никитенко И.В. в 2025г. за 1-3 кв. 2024г. в то время как в 2024г. оплата прошла в установленные сроки.</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Недоимка по налогу по состоянию на 01.04.2025г. в части КБМР составила 4480,9 тыс. руб. </w:t>
      </w:r>
      <w:r w:rsidRPr="00966F15">
        <w:rPr>
          <w:rFonts w:ascii="Times New Roman" w:eastAsia="Times New Roman" w:hAnsi="Times New Roman" w:cs="Times New Roman"/>
          <w:color w:val="000000" w:themeColor="text1"/>
          <w:sz w:val="28"/>
          <w:szCs w:val="28"/>
        </w:rPr>
        <w:t>(</w:t>
      </w:r>
      <w:r w:rsidRPr="00966F15">
        <w:rPr>
          <w:rFonts w:ascii="Times New Roman" w:hAnsi="Times New Roman" w:cs="Times New Roman"/>
          <w:color w:val="000000" w:themeColor="text1"/>
          <w:sz w:val="28"/>
          <w:szCs w:val="28"/>
        </w:rPr>
        <w:t>по данным ФНС (65н)</w:t>
      </w:r>
      <w:r w:rsidRPr="00966F15">
        <w:rPr>
          <w:rFonts w:ascii="Times New Roman" w:eastAsia="Times New Roman" w:hAnsi="Times New Roman" w:cs="Times New Roman"/>
          <w:sz w:val="28"/>
          <w:szCs w:val="28"/>
        </w:rPr>
        <w:t>).</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К уровню на 01.04.2024 года недоимка снизилась на 93,1 тыс. руб. (недоимка на 01.04.2024г. в БМР – 4574,0 тыс. руб. </w:t>
      </w:r>
      <w:r w:rsidRPr="00966F15">
        <w:rPr>
          <w:rFonts w:ascii="Times New Roman" w:hAnsi="Times New Roman" w:cs="Times New Roman"/>
          <w:color w:val="000000" w:themeColor="text1"/>
          <w:sz w:val="28"/>
          <w:szCs w:val="28"/>
        </w:rPr>
        <w:t>по данным ФНС (65н)</w:t>
      </w:r>
      <w:r w:rsidRPr="00966F15">
        <w:rPr>
          <w:rFonts w:ascii="Times New Roman" w:eastAsia="Times New Roman" w:hAnsi="Times New Roman" w:cs="Times New Roman"/>
          <w:sz w:val="28"/>
          <w:szCs w:val="28"/>
        </w:rPr>
        <w:t>).</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Основные недоимщики:</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МП «</w:t>
      </w:r>
      <w:proofErr w:type="spellStart"/>
      <w:r w:rsidRPr="00966F15">
        <w:rPr>
          <w:rFonts w:ascii="Times New Roman" w:eastAsia="Times New Roman" w:hAnsi="Times New Roman" w:cs="Times New Roman"/>
          <w:sz w:val="28"/>
          <w:szCs w:val="28"/>
        </w:rPr>
        <w:t>Хатукайское</w:t>
      </w:r>
      <w:proofErr w:type="spellEnd"/>
      <w:r w:rsidRPr="00966F15">
        <w:rPr>
          <w:rFonts w:ascii="Times New Roman" w:eastAsia="Times New Roman" w:hAnsi="Times New Roman" w:cs="Times New Roman"/>
          <w:sz w:val="28"/>
          <w:szCs w:val="28"/>
        </w:rPr>
        <w:t>»- 168,9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ООО «Прометей» - 2123,3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ООО «Лидер» - 488,4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b/>
          <w:sz w:val="28"/>
          <w:szCs w:val="28"/>
        </w:rPr>
        <w:t xml:space="preserve">- </w:t>
      </w:r>
      <w:r w:rsidRPr="00966F15">
        <w:rPr>
          <w:rFonts w:ascii="Times New Roman" w:eastAsia="Times New Roman" w:hAnsi="Times New Roman" w:cs="Times New Roman"/>
          <w:b/>
          <w:i/>
          <w:sz w:val="28"/>
          <w:szCs w:val="28"/>
        </w:rPr>
        <w:t>по налогу, взимаемому с налогоплательщиков, выбравших в качестве объекта налогообложения доходы</w:t>
      </w:r>
      <w:r w:rsidRPr="00966F15">
        <w:rPr>
          <w:rFonts w:ascii="Times New Roman" w:eastAsia="Times New Roman" w:hAnsi="Times New Roman" w:cs="Times New Roman"/>
          <w:sz w:val="28"/>
          <w:szCs w:val="28"/>
        </w:rPr>
        <w:t xml:space="preserve"> при плане 3800,0 тыс. руб., фактическое исполнение 3849,2 тыс. руб., что составляет 101,3 % исполнения плановых назначений.</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К уровню аналогичного периода прошлого года (факт 2024 года – 2499,2 тыс. руб.) темп прироста поступлений составляет 54,0% или больше на 1350,0 тыс. руб.</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lastRenderedPageBreak/>
        <w:t>Рост поступлений отмечается по сле</w:t>
      </w:r>
      <w:r w:rsidRPr="00966F15">
        <w:rPr>
          <w:rFonts w:ascii="Times New Roman" w:hAnsi="Times New Roman" w:cs="Times New Roman"/>
          <w:sz w:val="28"/>
          <w:szCs w:val="28"/>
        </w:rPr>
        <w:t>дующим организациям: ООО «Гермес», ООО «Бард», ООО ЧОО «Фараон», ООО «</w:t>
      </w:r>
      <w:proofErr w:type="spellStart"/>
      <w:r w:rsidRPr="00966F15">
        <w:rPr>
          <w:rFonts w:ascii="Times New Roman" w:hAnsi="Times New Roman" w:cs="Times New Roman"/>
          <w:sz w:val="28"/>
          <w:szCs w:val="28"/>
        </w:rPr>
        <w:t>Юрма</w:t>
      </w:r>
      <w:proofErr w:type="spellEnd"/>
      <w:r w:rsidRPr="00966F15">
        <w:rPr>
          <w:rFonts w:ascii="Times New Roman" w:hAnsi="Times New Roman" w:cs="Times New Roman"/>
          <w:sz w:val="28"/>
          <w:szCs w:val="28"/>
        </w:rPr>
        <w:t xml:space="preserve">-Ла». </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b/>
          <w:i/>
          <w:sz w:val="28"/>
          <w:szCs w:val="28"/>
        </w:rPr>
        <w:t xml:space="preserve">по единому налогу, взимаемому с налогоплательщиков, выбравших в качестве объекта налогообложения </w:t>
      </w:r>
      <w:proofErr w:type="gramStart"/>
      <w:r w:rsidRPr="00966F15">
        <w:rPr>
          <w:rFonts w:ascii="Times New Roman" w:eastAsia="Times New Roman" w:hAnsi="Times New Roman" w:cs="Times New Roman"/>
          <w:b/>
          <w:i/>
          <w:sz w:val="28"/>
          <w:szCs w:val="28"/>
        </w:rPr>
        <w:t>доходы, уменьшенные на величину расходов</w:t>
      </w:r>
      <w:r w:rsidRPr="00966F15">
        <w:rPr>
          <w:rFonts w:ascii="Times New Roman" w:eastAsia="Times New Roman" w:hAnsi="Times New Roman" w:cs="Times New Roman"/>
          <w:b/>
          <w:sz w:val="28"/>
          <w:szCs w:val="28"/>
        </w:rPr>
        <w:t xml:space="preserve"> </w:t>
      </w:r>
      <w:r w:rsidRPr="00966F15">
        <w:rPr>
          <w:rFonts w:ascii="Times New Roman" w:eastAsia="Times New Roman" w:hAnsi="Times New Roman" w:cs="Times New Roman"/>
          <w:sz w:val="28"/>
          <w:szCs w:val="28"/>
        </w:rPr>
        <w:t>план исполнен</w:t>
      </w:r>
      <w:proofErr w:type="gramEnd"/>
      <w:r w:rsidRPr="00966F15">
        <w:rPr>
          <w:rFonts w:ascii="Times New Roman" w:eastAsia="Times New Roman" w:hAnsi="Times New Roman" w:cs="Times New Roman"/>
          <w:sz w:val="28"/>
          <w:szCs w:val="28"/>
        </w:rPr>
        <w:t xml:space="preserve"> на 150,5%, так при плане 1420,0 тыс. руб. поступило 2137,8 тыс. руб., что больше плановых назначений на 717,8 тыс. руб.</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По состоянию на 01.04.2024г. поступления составили 728,6 тыс. руб., темп прироста поступлений составляет 193,4 % или больше на 1409,2 тыс. руб.</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Рост поступлений отмечается по сле</w:t>
      </w:r>
      <w:r w:rsidRPr="00966F15">
        <w:rPr>
          <w:rFonts w:ascii="Times New Roman" w:hAnsi="Times New Roman" w:cs="Times New Roman"/>
          <w:sz w:val="28"/>
          <w:szCs w:val="28"/>
        </w:rPr>
        <w:t>дующим организациям: ООО «Мечта», ООО «</w:t>
      </w:r>
      <w:proofErr w:type="spellStart"/>
      <w:r w:rsidRPr="00966F15">
        <w:rPr>
          <w:rFonts w:ascii="Times New Roman" w:hAnsi="Times New Roman" w:cs="Times New Roman"/>
          <w:sz w:val="28"/>
          <w:szCs w:val="28"/>
        </w:rPr>
        <w:t>Рябинушка</w:t>
      </w:r>
      <w:proofErr w:type="spellEnd"/>
      <w:r w:rsidRPr="00966F15">
        <w:rPr>
          <w:rFonts w:ascii="Times New Roman" w:hAnsi="Times New Roman" w:cs="Times New Roman"/>
          <w:sz w:val="28"/>
          <w:szCs w:val="28"/>
        </w:rPr>
        <w:t xml:space="preserve">». </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w:t>
      </w:r>
      <w:r w:rsidRPr="00966F15">
        <w:rPr>
          <w:rFonts w:ascii="Times New Roman" w:eastAsia="Times New Roman" w:hAnsi="Times New Roman" w:cs="Times New Roman"/>
          <w:b/>
          <w:sz w:val="28"/>
          <w:szCs w:val="28"/>
        </w:rPr>
        <w:t xml:space="preserve"> Единый налог на вмененный доход для отдельных видов деятельности</w:t>
      </w:r>
      <w:r w:rsidRPr="00966F15">
        <w:rPr>
          <w:rFonts w:ascii="Times New Roman" w:eastAsia="Times New Roman" w:hAnsi="Times New Roman" w:cs="Times New Roman"/>
          <w:sz w:val="28"/>
          <w:szCs w:val="28"/>
        </w:rPr>
        <w:t xml:space="preserve"> </w:t>
      </w:r>
      <w:r w:rsidRPr="00966F15">
        <w:rPr>
          <w:rFonts w:ascii="Times New Roman" w:hAnsi="Times New Roman" w:cs="Times New Roman"/>
          <w:sz w:val="28"/>
          <w:szCs w:val="28"/>
        </w:rPr>
        <w:t>при незапланированных показателях поступили средства в сумме</w:t>
      </w:r>
      <w:r w:rsidRPr="00966F15">
        <w:rPr>
          <w:rFonts w:ascii="Times New Roman" w:eastAsia="Times New Roman" w:hAnsi="Times New Roman" w:cs="Times New Roman"/>
          <w:color w:val="000000" w:themeColor="text1"/>
          <w:sz w:val="28"/>
          <w:szCs w:val="28"/>
        </w:rPr>
        <w:t xml:space="preserve"> 9,1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В 1 квартале 2024 года поступления составили  0,5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Недоимка</w:t>
      </w:r>
      <w:r w:rsidRPr="00966F15">
        <w:rPr>
          <w:rFonts w:ascii="Times New Roman" w:eastAsia="Times New Roman" w:hAnsi="Times New Roman" w:cs="Times New Roman"/>
          <w:b/>
          <w:sz w:val="28"/>
          <w:szCs w:val="28"/>
        </w:rPr>
        <w:t xml:space="preserve"> </w:t>
      </w:r>
      <w:r w:rsidRPr="00966F15">
        <w:rPr>
          <w:rFonts w:ascii="Times New Roman" w:eastAsia="Times New Roman" w:hAnsi="Times New Roman" w:cs="Times New Roman"/>
          <w:sz w:val="28"/>
          <w:szCs w:val="28"/>
        </w:rPr>
        <w:t xml:space="preserve">по налогу по состоянию на 01.04.2025г. составила 5,8 тыс. руб. </w:t>
      </w:r>
      <w:r w:rsidRPr="00966F15">
        <w:rPr>
          <w:rFonts w:ascii="Times New Roman" w:eastAsia="Times New Roman" w:hAnsi="Times New Roman" w:cs="Times New Roman"/>
          <w:color w:val="000000" w:themeColor="text1"/>
          <w:sz w:val="28"/>
          <w:szCs w:val="28"/>
        </w:rPr>
        <w:t>(</w:t>
      </w:r>
      <w:r w:rsidRPr="00966F15">
        <w:rPr>
          <w:rFonts w:ascii="Times New Roman" w:hAnsi="Times New Roman" w:cs="Times New Roman"/>
          <w:color w:val="000000" w:themeColor="text1"/>
          <w:sz w:val="28"/>
          <w:szCs w:val="28"/>
        </w:rPr>
        <w:t>по данным ФНС (65н)</w:t>
      </w:r>
      <w:r w:rsidRPr="00966F15">
        <w:rPr>
          <w:rFonts w:ascii="Times New Roman" w:eastAsia="Times New Roman" w:hAnsi="Times New Roman" w:cs="Times New Roman"/>
          <w:sz w:val="28"/>
          <w:szCs w:val="28"/>
        </w:rPr>
        <w:t xml:space="preserve">). К уровню на 01.04.2024 года недоимка снизилась на 21,1 тыс. руб. (недоимка на 01.04.2024г. – 26,9 тыс. руб. </w:t>
      </w:r>
      <w:r w:rsidRPr="00966F15">
        <w:rPr>
          <w:rFonts w:ascii="Times New Roman" w:hAnsi="Times New Roman" w:cs="Times New Roman"/>
          <w:color w:val="000000" w:themeColor="text1"/>
          <w:sz w:val="28"/>
          <w:szCs w:val="28"/>
        </w:rPr>
        <w:t>по данным ФНС (65н)</w:t>
      </w:r>
      <w:r w:rsidRPr="00966F15">
        <w:rPr>
          <w:rFonts w:ascii="Times New Roman" w:eastAsia="Times New Roman" w:hAnsi="Times New Roman" w:cs="Times New Roman"/>
          <w:sz w:val="28"/>
          <w:szCs w:val="28"/>
        </w:rPr>
        <w:t>).</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Основные недоимщики:</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НаскуровА.М</w:t>
      </w:r>
      <w:proofErr w:type="spellEnd"/>
      <w:r w:rsidRPr="00966F15">
        <w:rPr>
          <w:rFonts w:ascii="Times New Roman" w:eastAsia="Times New Roman" w:hAnsi="Times New Roman" w:cs="Times New Roman"/>
          <w:sz w:val="28"/>
          <w:szCs w:val="28"/>
        </w:rPr>
        <w:t>. – 13,0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Джолова</w:t>
      </w:r>
      <w:proofErr w:type="spellEnd"/>
      <w:r w:rsidRPr="00966F15">
        <w:rPr>
          <w:rFonts w:ascii="Times New Roman" w:eastAsia="Times New Roman" w:hAnsi="Times New Roman" w:cs="Times New Roman"/>
          <w:sz w:val="28"/>
          <w:szCs w:val="28"/>
        </w:rPr>
        <w:t xml:space="preserve"> А. М. – 8,3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w:t>
      </w:r>
      <w:r w:rsidRPr="00966F15">
        <w:rPr>
          <w:rFonts w:ascii="Times New Roman" w:eastAsia="Times New Roman" w:hAnsi="Times New Roman" w:cs="Times New Roman"/>
          <w:b/>
          <w:sz w:val="28"/>
          <w:szCs w:val="28"/>
        </w:rPr>
        <w:t xml:space="preserve"> Единый сельскохозяйственный налог</w:t>
      </w:r>
      <w:r w:rsidRPr="00966F15">
        <w:rPr>
          <w:rFonts w:ascii="Times New Roman" w:eastAsia="Times New Roman" w:hAnsi="Times New Roman" w:cs="Times New Roman"/>
          <w:sz w:val="28"/>
          <w:szCs w:val="28"/>
        </w:rPr>
        <w:t xml:space="preserve"> при плане 16086,5 тыс. руб. фактически поступило 22120,3 тыс. руб., план исполнен на 137,5%, что больше плановых показателей на 6033,8 тыс. руб. </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За  1 квартал прошлого года поступления составили в сумме 16388,9 тыс. руб. К соответствующему уровню прошлого года отмечается увеличение показателей на 5731,4 тыс. руб. или  темп прироста поступлений составляет 35,0%.</w:t>
      </w:r>
    </w:p>
    <w:p w:rsidR="00BB07B4" w:rsidRPr="00966F15" w:rsidRDefault="00BB07B4" w:rsidP="00BB07B4">
      <w:pPr>
        <w:pStyle w:val="a3"/>
        <w:ind w:firstLine="534"/>
        <w:rPr>
          <w:color w:val="FF0000"/>
          <w:sz w:val="28"/>
          <w:szCs w:val="28"/>
        </w:rPr>
      </w:pPr>
      <w:r w:rsidRPr="00966F15">
        <w:rPr>
          <w:sz w:val="28"/>
          <w:szCs w:val="28"/>
        </w:rPr>
        <w:t xml:space="preserve">Причинами роста темпов поступления доходов за 1 квартал 2025 года является рост налоговой базы, в </w:t>
      </w:r>
      <w:proofErr w:type="spellStart"/>
      <w:r w:rsidRPr="00966F15">
        <w:rPr>
          <w:sz w:val="28"/>
          <w:szCs w:val="28"/>
        </w:rPr>
        <w:t>т.ч</w:t>
      </w:r>
      <w:proofErr w:type="spellEnd"/>
      <w:r w:rsidRPr="00966F15">
        <w:rPr>
          <w:sz w:val="28"/>
          <w:szCs w:val="28"/>
        </w:rPr>
        <w:t xml:space="preserve">. по ИП </w:t>
      </w:r>
      <w:proofErr w:type="spellStart"/>
      <w:r w:rsidRPr="00966F15">
        <w:rPr>
          <w:sz w:val="28"/>
          <w:szCs w:val="28"/>
        </w:rPr>
        <w:t>Гусакову</w:t>
      </w:r>
      <w:proofErr w:type="spellEnd"/>
      <w:r w:rsidRPr="00966F15">
        <w:rPr>
          <w:sz w:val="28"/>
          <w:szCs w:val="28"/>
        </w:rPr>
        <w:t xml:space="preserve"> А.А., ИП </w:t>
      </w:r>
      <w:proofErr w:type="spellStart"/>
      <w:r w:rsidRPr="00966F15">
        <w:rPr>
          <w:sz w:val="28"/>
          <w:szCs w:val="28"/>
        </w:rPr>
        <w:t>Тхитлянову</w:t>
      </w:r>
      <w:proofErr w:type="spellEnd"/>
      <w:r w:rsidRPr="00966F15">
        <w:rPr>
          <w:sz w:val="28"/>
          <w:szCs w:val="28"/>
        </w:rPr>
        <w:t xml:space="preserve"> А.Е.  </w:t>
      </w:r>
    </w:p>
    <w:p w:rsidR="00BB07B4" w:rsidRPr="00966F15" w:rsidRDefault="00BB07B4" w:rsidP="00BB07B4">
      <w:pPr>
        <w:tabs>
          <w:tab w:val="left" w:pos="1260"/>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Недоимка по налогу по состоянию на 01.04.2025г. составила 4757,8 тыс. руб.   К уровню 2025 года недоимка увеличилась на 1315,1 тыс. руб. (недоимка на 01.04.2024г. – 3442,7 тыс. руб. </w:t>
      </w:r>
      <w:r w:rsidRPr="00966F15">
        <w:rPr>
          <w:rFonts w:ascii="Times New Roman" w:hAnsi="Times New Roman" w:cs="Times New Roman"/>
          <w:color w:val="000000" w:themeColor="text1"/>
          <w:sz w:val="28"/>
          <w:szCs w:val="28"/>
        </w:rPr>
        <w:t>по данным ФНС (65н)</w:t>
      </w:r>
      <w:r w:rsidRPr="00966F15">
        <w:rPr>
          <w:rFonts w:ascii="Times New Roman" w:eastAsia="Times New Roman" w:hAnsi="Times New Roman" w:cs="Times New Roman"/>
          <w:sz w:val="28"/>
          <w:szCs w:val="28"/>
        </w:rPr>
        <w:t>).</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Основные недоимщики:</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Чичев</w:t>
      </w:r>
      <w:proofErr w:type="spellEnd"/>
      <w:r w:rsidRPr="00966F15">
        <w:rPr>
          <w:rFonts w:ascii="Times New Roman" w:eastAsia="Times New Roman" w:hAnsi="Times New Roman" w:cs="Times New Roman"/>
          <w:sz w:val="28"/>
          <w:szCs w:val="28"/>
        </w:rPr>
        <w:t xml:space="preserve"> Руслан Робертович – 1663,5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Натаов</w:t>
      </w:r>
      <w:proofErr w:type="spellEnd"/>
      <w:r w:rsidRPr="00966F15">
        <w:rPr>
          <w:rFonts w:ascii="Times New Roman" w:eastAsia="Times New Roman" w:hAnsi="Times New Roman" w:cs="Times New Roman"/>
          <w:sz w:val="28"/>
          <w:szCs w:val="28"/>
        </w:rPr>
        <w:t xml:space="preserve"> </w:t>
      </w:r>
      <w:proofErr w:type="spellStart"/>
      <w:r w:rsidRPr="00966F15">
        <w:rPr>
          <w:rFonts w:ascii="Times New Roman" w:eastAsia="Times New Roman" w:hAnsi="Times New Roman" w:cs="Times New Roman"/>
          <w:sz w:val="28"/>
          <w:szCs w:val="28"/>
        </w:rPr>
        <w:t>Сафарбий</w:t>
      </w:r>
      <w:proofErr w:type="spellEnd"/>
      <w:r w:rsidRPr="00966F15">
        <w:rPr>
          <w:rFonts w:ascii="Times New Roman" w:eastAsia="Times New Roman" w:hAnsi="Times New Roman" w:cs="Times New Roman"/>
          <w:sz w:val="28"/>
          <w:szCs w:val="28"/>
        </w:rPr>
        <w:t xml:space="preserve"> </w:t>
      </w:r>
      <w:proofErr w:type="spellStart"/>
      <w:r w:rsidRPr="00966F15">
        <w:rPr>
          <w:rFonts w:ascii="Times New Roman" w:eastAsia="Times New Roman" w:hAnsi="Times New Roman" w:cs="Times New Roman"/>
          <w:sz w:val="28"/>
          <w:szCs w:val="28"/>
        </w:rPr>
        <w:t>Асланович</w:t>
      </w:r>
      <w:proofErr w:type="spellEnd"/>
      <w:r w:rsidRPr="00966F15">
        <w:rPr>
          <w:rFonts w:ascii="Times New Roman" w:eastAsia="Times New Roman" w:hAnsi="Times New Roman" w:cs="Times New Roman"/>
          <w:sz w:val="28"/>
          <w:szCs w:val="28"/>
        </w:rPr>
        <w:t xml:space="preserve"> – 160,6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Хаткова</w:t>
      </w:r>
      <w:proofErr w:type="spellEnd"/>
      <w:r w:rsidRPr="00966F15">
        <w:rPr>
          <w:rFonts w:ascii="Times New Roman" w:eastAsia="Times New Roman" w:hAnsi="Times New Roman" w:cs="Times New Roman"/>
          <w:sz w:val="28"/>
          <w:szCs w:val="28"/>
        </w:rPr>
        <w:t xml:space="preserve"> Сусанна </w:t>
      </w:r>
      <w:proofErr w:type="spellStart"/>
      <w:r w:rsidRPr="00966F15">
        <w:rPr>
          <w:rFonts w:ascii="Times New Roman" w:eastAsia="Times New Roman" w:hAnsi="Times New Roman" w:cs="Times New Roman"/>
          <w:sz w:val="28"/>
          <w:szCs w:val="28"/>
        </w:rPr>
        <w:t>Азизовна</w:t>
      </w:r>
      <w:proofErr w:type="spellEnd"/>
      <w:r w:rsidRPr="00966F15">
        <w:rPr>
          <w:rFonts w:ascii="Times New Roman" w:eastAsia="Times New Roman" w:hAnsi="Times New Roman" w:cs="Times New Roman"/>
          <w:sz w:val="28"/>
          <w:szCs w:val="28"/>
        </w:rPr>
        <w:t xml:space="preserve"> – 111,8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Дагаев</w:t>
      </w:r>
      <w:proofErr w:type="spellEnd"/>
      <w:r w:rsidRPr="00966F15">
        <w:rPr>
          <w:rFonts w:ascii="Times New Roman" w:eastAsia="Times New Roman" w:hAnsi="Times New Roman" w:cs="Times New Roman"/>
          <w:sz w:val="28"/>
          <w:szCs w:val="28"/>
        </w:rPr>
        <w:t xml:space="preserve"> </w:t>
      </w:r>
      <w:proofErr w:type="spellStart"/>
      <w:r w:rsidRPr="00966F15">
        <w:rPr>
          <w:rFonts w:ascii="Times New Roman" w:eastAsia="Times New Roman" w:hAnsi="Times New Roman" w:cs="Times New Roman"/>
          <w:sz w:val="28"/>
          <w:szCs w:val="28"/>
        </w:rPr>
        <w:t>Адлан</w:t>
      </w:r>
      <w:proofErr w:type="spellEnd"/>
      <w:r w:rsidRPr="00966F15">
        <w:rPr>
          <w:rFonts w:ascii="Times New Roman" w:eastAsia="Times New Roman" w:hAnsi="Times New Roman" w:cs="Times New Roman"/>
          <w:sz w:val="28"/>
          <w:szCs w:val="28"/>
        </w:rPr>
        <w:t xml:space="preserve"> </w:t>
      </w:r>
      <w:proofErr w:type="spellStart"/>
      <w:r w:rsidRPr="00966F15">
        <w:rPr>
          <w:rFonts w:ascii="Times New Roman" w:eastAsia="Times New Roman" w:hAnsi="Times New Roman" w:cs="Times New Roman"/>
          <w:sz w:val="28"/>
          <w:szCs w:val="28"/>
        </w:rPr>
        <w:t>Айдрусович</w:t>
      </w:r>
      <w:proofErr w:type="spellEnd"/>
      <w:r w:rsidRPr="00966F15">
        <w:rPr>
          <w:rFonts w:ascii="Times New Roman" w:eastAsia="Times New Roman" w:hAnsi="Times New Roman" w:cs="Times New Roman"/>
          <w:sz w:val="28"/>
          <w:szCs w:val="28"/>
        </w:rPr>
        <w:t>–  458,1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b/>
          <w:sz w:val="28"/>
          <w:szCs w:val="28"/>
        </w:rPr>
        <w:t>- По налогу, взимаемому  в связи с применением патентной системы налогообложения, зачисляемый в бюджеты муниципальных районов,</w:t>
      </w:r>
      <w:r w:rsidRPr="00966F15">
        <w:rPr>
          <w:rFonts w:ascii="Times New Roman" w:eastAsia="Times New Roman" w:hAnsi="Times New Roman" w:cs="Times New Roman"/>
          <w:b/>
          <w:i/>
          <w:sz w:val="28"/>
          <w:szCs w:val="28"/>
        </w:rPr>
        <w:t xml:space="preserve"> </w:t>
      </w:r>
      <w:r w:rsidRPr="00966F15">
        <w:rPr>
          <w:rFonts w:ascii="Times New Roman" w:eastAsia="Times New Roman" w:hAnsi="Times New Roman" w:cs="Times New Roman"/>
          <w:sz w:val="28"/>
          <w:szCs w:val="28"/>
        </w:rPr>
        <w:t xml:space="preserve">при плане 800,0 тыс. руб. фактически поступило 1858,6 тыс. руб., план исполнен на 232,3 %, что больше плановых показателей на 1058,6 тыс. руб. </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За 1 квартал прошлого года поступления составили в сумме 1905,5 тыс. руб. К соответствующему уровню прошлого года отмечается снижение показателей на 46,9 тыс. руб., в связи с проведением зачетов на ЕНС по уведомлениям об уменьшении суммы налога на уплаченные страховые взносы.</w:t>
      </w:r>
    </w:p>
    <w:p w:rsidR="00BB07B4" w:rsidRPr="00966F15" w:rsidRDefault="00BB07B4" w:rsidP="00BB07B4">
      <w:pPr>
        <w:tabs>
          <w:tab w:val="left" w:pos="1260"/>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lastRenderedPageBreak/>
        <w:t xml:space="preserve">Недоимка по налогу по состоянию на 01.04.2025г. составила 204,7 тыс. руб.   К аналогичному уровню 2024 года недоимка снизилась на 68,6 тыс. руб. (недоимка на 01.04.2024г. – 273,3 тыс. руб. </w:t>
      </w:r>
      <w:r w:rsidRPr="00966F15">
        <w:rPr>
          <w:rFonts w:ascii="Times New Roman" w:hAnsi="Times New Roman" w:cs="Times New Roman"/>
          <w:color w:val="000000" w:themeColor="text1"/>
          <w:sz w:val="28"/>
          <w:szCs w:val="28"/>
        </w:rPr>
        <w:t>по данным ФНС (65н)</w:t>
      </w:r>
      <w:r w:rsidRPr="00966F15">
        <w:rPr>
          <w:rFonts w:ascii="Times New Roman" w:eastAsia="Times New Roman" w:hAnsi="Times New Roman" w:cs="Times New Roman"/>
          <w:sz w:val="28"/>
          <w:szCs w:val="28"/>
        </w:rPr>
        <w:t>).</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Основные недоимщики:</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ИП Шишкина Светлана Алексеевна – 64,2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Косьянов</w:t>
      </w:r>
      <w:proofErr w:type="spellEnd"/>
      <w:r w:rsidRPr="00966F15">
        <w:rPr>
          <w:rFonts w:ascii="Times New Roman" w:eastAsia="Times New Roman" w:hAnsi="Times New Roman" w:cs="Times New Roman"/>
          <w:sz w:val="28"/>
          <w:szCs w:val="28"/>
        </w:rPr>
        <w:t xml:space="preserve"> Сергей Александрович  – 59,6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ИП Онищенко Денис Алексеевич  – 24,0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xml:space="preserve">- ИП </w:t>
      </w:r>
      <w:proofErr w:type="spellStart"/>
      <w:r w:rsidRPr="00966F15">
        <w:rPr>
          <w:rFonts w:ascii="Times New Roman" w:eastAsia="Times New Roman" w:hAnsi="Times New Roman" w:cs="Times New Roman"/>
          <w:sz w:val="28"/>
          <w:szCs w:val="28"/>
        </w:rPr>
        <w:t>Косьянова</w:t>
      </w:r>
      <w:proofErr w:type="spellEnd"/>
      <w:r w:rsidRPr="00966F15">
        <w:rPr>
          <w:rFonts w:ascii="Times New Roman" w:eastAsia="Times New Roman" w:hAnsi="Times New Roman" w:cs="Times New Roman"/>
          <w:sz w:val="28"/>
          <w:szCs w:val="28"/>
        </w:rPr>
        <w:t xml:space="preserve"> Ирина Петровна  – 18,6 тыс. руб. </w:t>
      </w:r>
    </w:p>
    <w:p w:rsidR="00BB07B4" w:rsidRPr="00966F15" w:rsidRDefault="00BB07B4" w:rsidP="00BB07B4">
      <w:pPr>
        <w:spacing w:after="0" w:line="240" w:lineRule="auto"/>
        <w:ind w:firstLine="534"/>
        <w:jc w:val="both"/>
        <w:rPr>
          <w:rFonts w:ascii="Times New Roman" w:hAnsi="Times New Roman" w:cs="Times New Roman"/>
          <w:sz w:val="28"/>
          <w:szCs w:val="28"/>
        </w:rPr>
      </w:pPr>
    </w:p>
    <w:p w:rsidR="00BB07B4" w:rsidRPr="00966F15" w:rsidRDefault="00BB07B4" w:rsidP="00BB07B4">
      <w:pPr>
        <w:pStyle w:val="a5"/>
        <w:numPr>
          <w:ilvl w:val="0"/>
          <w:numId w:val="4"/>
        </w:numPr>
        <w:ind w:firstLine="534"/>
        <w:jc w:val="center"/>
        <w:rPr>
          <w:b/>
          <w:sz w:val="28"/>
          <w:szCs w:val="28"/>
        </w:rPr>
      </w:pPr>
      <w:r w:rsidRPr="00966F15">
        <w:rPr>
          <w:b/>
          <w:sz w:val="28"/>
          <w:szCs w:val="28"/>
        </w:rPr>
        <w:t>Налог  на имущество организаций</w:t>
      </w:r>
    </w:p>
    <w:p w:rsidR="00BB07B4" w:rsidRPr="00966F15" w:rsidRDefault="00BB07B4" w:rsidP="00BB07B4">
      <w:pPr>
        <w:spacing w:after="0" w:line="240" w:lineRule="auto"/>
        <w:ind w:firstLine="534"/>
        <w:contextualSpacing/>
        <w:jc w:val="both"/>
        <w:rPr>
          <w:rFonts w:ascii="Times New Roman" w:hAnsi="Times New Roman" w:cs="Times New Roman"/>
          <w:sz w:val="28"/>
          <w:szCs w:val="28"/>
        </w:rPr>
      </w:pPr>
      <w:r w:rsidRPr="00966F15">
        <w:rPr>
          <w:rFonts w:ascii="Times New Roman" w:hAnsi="Times New Roman" w:cs="Times New Roman"/>
          <w:sz w:val="28"/>
          <w:szCs w:val="28"/>
        </w:rPr>
        <w:t xml:space="preserve">По налогу на имущество организаций  в  бюджет  района при плане – 9970,0 тыс. руб., фактически поступило 9588,9 тыс. руб., что составляет 96,2% исполнения, к  аналогичному уровню прошлого года (факт 2024 года – 12755,5 тыс. руб.) соотношение поступлений составило 75,2 %, или поступило меньше на 3166,6 тыс. руб.   </w:t>
      </w:r>
    </w:p>
    <w:p w:rsidR="00BB07B4" w:rsidRPr="00966F15" w:rsidRDefault="00BB07B4" w:rsidP="00BB07B4">
      <w:pPr>
        <w:spacing w:after="0" w:line="240" w:lineRule="auto"/>
        <w:ind w:firstLine="534"/>
        <w:jc w:val="both"/>
        <w:rPr>
          <w:rFonts w:ascii="Times New Roman" w:eastAsia="Times New Roman" w:hAnsi="Times New Roman" w:cs="Times New Roman"/>
          <w:color w:val="000000" w:themeColor="text1"/>
          <w:sz w:val="28"/>
          <w:szCs w:val="28"/>
        </w:rPr>
      </w:pPr>
      <w:r w:rsidRPr="00966F15">
        <w:rPr>
          <w:rFonts w:ascii="Times New Roman" w:hAnsi="Times New Roman" w:cs="Times New Roman"/>
          <w:sz w:val="28"/>
          <w:szCs w:val="28"/>
        </w:rPr>
        <w:t>Снижение поступлений к уровню 2024 г. по данным УФНС России по Республике Адыгея</w:t>
      </w:r>
      <w:r w:rsidRPr="00966F15">
        <w:rPr>
          <w:rFonts w:ascii="Times New Roman" w:eastAsia="Times New Roman" w:hAnsi="Times New Roman" w:cs="Times New Roman"/>
          <w:sz w:val="28"/>
          <w:szCs w:val="28"/>
        </w:rPr>
        <w:t xml:space="preserve"> поясняется </w:t>
      </w:r>
      <w:r w:rsidRPr="00966F15">
        <w:rPr>
          <w:rFonts w:ascii="Times New Roman" w:eastAsia="Times New Roman" w:hAnsi="Times New Roman" w:cs="Times New Roman"/>
          <w:color w:val="000000" w:themeColor="text1"/>
          <w:sz w:val="28"/>
          <w:szCs w:val="28"/>
        </w:rPr>
        <w:t>уменьшением налоговой базы в связи с выводом из эксплуатации объектов недвижимости и передачей в собственность Российской Федерации ФГБВУ «</w:t>
      </w:r>
      <w:proofErr w:type="spellStart"/>
      <w:r w:rsidRPr="00966F15">
        <w:rPr>
          <w:rFonts w:ascii="Times New Roman" w:eastAsia="Times New Roman" w:hAnsi="Times New Roman" w:cs="Times New Roman"/>
          <w:color w:val="000000" w:themeColor="text1"/>
          <w:sz w:val="28"/>
          <w:szCs w:val="28"/>
        </w:rPr>
        <w:t>Центррегионводхоз</w:t>
      </w:r>
      <w:proofErr w:type="spellEnd"/>
      <w:r w:rsidRPr="00966F15">
        <w:rPr>
          <w:rFonts w:ascii="Times New Roman" w:eastAsia="Times New Roman" w:hAnsi="Times New Roman" w:cs="Times New Roman"/>
          <w:color w:val="000000" w:themeColor="text1"/>
          <w:sz w:val="28"/>
          <w:szCs w:val="28"/>
        </w:rPr>
        <w:t>», которые налогом не облагаются.</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proofErr w:type="gramStart"/>
      <w:r w:rsidRPr="00966F15">
        <w:rPr>
          <w:rFonts w:ascii="Times New Roman" w:eastAsia="Times New Roman" w:hAnsi="Times New Roman" w:cs="Times New Roman"/>
          <w:color w:val="000000" w:themeColor="text1"/>
          <w:sz w:val="28"/>
          <w:szCs w:val="28"/>
        </w:rPr>
        <w:t>По состоянию на 01.04.2025г. недоимка по налогу составляет 42,4 тыс. руб. (</w:t>
      </w:r>
      <w:r w:rsidRPr="00966F15">
        <w:rPr>
          <w:rFonts w:ascii="Times New Roman" w:hAnsi="Times New Roman" w:cs="Times New Roman"/>
          <w:color w:val="000000" w:themeColor="text1"/>
          <w:sz w:val="28"/>
          <w:szCs w:val="28"/>
        </w:rPr>
        <w:t>по данным ФНС (65н)</w:t>
      </w:r>
      <w:r w:rsidRPr="00966F15">
        <w:rPr>
          <w:rFonts w:ascii="Times New Roman" w:eastAsia="Times New Roman" w:hAnsi="Times New Roman" w:cs="Times New Roman"/>
          <w:sz w:val="28"/>
          <w:szCs w:val="28"/>
        </w:rPr>
        <w:t>.</w:t>
      </w:r>
      <w:proofErr w:type="gramEnd"/>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proofErr w:type="gramStart"/>
      <w:r w:rsidRPr="00966F15">
        <w:rPr>
          <w:rFonts w:ascii="Times New Roman" w:hAnsi="Times New Roman" w:cs="Times New Roman"/>
          <w:sz w:val="28"/>
          <w:szCs w:val="28"/>
        </w:rPr>
        <w:t xml:space="preserve">По состоянию на 01.04.2024г. недоимка по налогу составила 844,0 тыс. руб. </w:t>
      </w:r>
      <w:r w:rsidRPr="00966F15">
        <w:rPr>
          <w:rFonts w:ascii="Times New Roman" w:eastAsia="Times New Roman" w:hAnsi="Times New Roman" w:cs="Times New Roman"/>
          <w:color w:val="000000" w:themeColor="text1"/>
          <w:sz w:val="28"/>
          <w:szCs w:val="28"/>
        </w:rPr>
        <w:t>(</w:t>
      </w:r>
      <w:r w:rsidRPr="00966F15">
        <w:rPr>
          <w:rFonts w:ascii="Times New Roman" w:hAnsi="Times New Roman" w:cs="Times New Roman"/>
          <w:color w:val="000000" w:themeColor="text1"/>
          <w:sz w:val="28"/>
          <w:szCs w:val="28"/>
        </w:rPr>
        <w:t>по данным ФНС (65н).</w:t>
      </w:r>
      <w:proofErr w:type="gramEnd"/>
      <w:r w:rsidRPr="00966F15">
        <w:rPr>
          <w:rFonts w:ascii="Times New Roman" w:hAnsi="Times New Roman" w:cs="Times New Roman"/>
          <w:color w:val="000000" w:themeColor="text1"/>
          <w:sz w:val="28"/>
          <w:szCs w:val="28"/>
        </w:rPr>
        <w:t xml:space="preserve"> </w:t>
      </w:r>
      <w:r w:rsidRPr="00966F15">
        <w:rPr>
          <w:rFonts w:ascii="Times New Roman" w:eastAsia="Times New Roman" w:hAnsi="Times New Roman" w:cs="Times New Roman"/>
          <w:sz w:val="28"/>
          <w:szCs w:val="28"/>
        </w:rPr>
        <w:t>К аналогичному уровню 2024 года недоимка снизилась на 801,6 тыс. 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Основные недоимщики:</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ОАО «СПЕЦХИММОНТАЖ» -22,0 тыс. руб.;</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АРОООО  «ВОА» - 6,6 тыс. руб.;</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ДОСААФ России – 6,3 тыс. руб.</w:t>
      </w:r>
    </w:p>
    <w:p w:rsidR="00BB07B4" w:rsidRPr="00966F15" w:rsidRDefault="00BB07B4" w:rsidP="00BB07B4">
      <w:pPr>
        <w:spacing w:after="0" w:line="240" w:lineRule="auto"/>
        <w:ind w:firstLine="534"/>
        <w:contextualSpacing/>
        <w:jc w:val="both"/>
        <w:rPr>
          <w:rFonts w:ascii="Times New Roman" w:hAnsi="Times New Roman" w:cs="Times New Roman"/>
          <w:b/>
          <w:sz w:val="28"/>
          <w:szCs w:val="28"/>
        </w:rPr>
      </w:pPr>
    </w:p>
    <w:p w:rsidR="00BB07B4" w:rsidRPr="00966F15" w:rsidRDefault="00BB07B4" w:rsidP="00BB07B4">
      <w:pPr>
        <w:pStyle w:val="a5"/>
        <w:ind w:left="360" w:firstLine="534"/>
        <w:jc w:val="center"/>
        <w:rPr>
          <w:b/>
          <w:sz w:val="28"/>
          <w:szCs w:val="28"/>
        </w:rPr>
      </w:pPr>
      <w:r w:rsidRPr="00966F15">
        <w:rPr>
          <w:b/>
          <w:sz w:val="28"/>
          <w:szCs w:val="28"/>
        </w:rPr>
        <w:t>4. Налог на добычу полезных ископаемых</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sz w:val="28"/>
          <w:szCs w:val="28"/>
        </w:rPr>
        <w:t>За январь-март 2025 года поступила сумма по налогу на добычу общераспространенных полезных ископаемых в размере 1517,9 тыс. руб., при плане 1500,0 тыс. руб.,  что  составляет 101,2 % исполнения плана.</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sz w:val="28"/>
          <w:szCs w:val="28"/>
        </w:rPr>
        <w:t>К аналогичному периоду 2024 года соотношение поступлений составило 89,0 % или меньше на 188,2 тыс. руб. (факт 2024 года – 1706,1 тыс. руб.).</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hAnsi="Times New Roman" w:cs="Times New Roman"/>
          <w:sz w:val="28"/>
          <w:szCs w:val="28"/>
        </w:rPr>
        <w:t>Снижение поступлений к уровню 2024 г. по данным УФНС России по Республике Адыгея</w:t>
      </w:r>
      <w:r w:rsidRPr="00966F15">
        <w:rPr>
          <w:rFonts w:ascii="Times New Roman" w:eastAsia="Times New Roman" w:hAnsi="Times New Roman" w:cs="Times New Roman"/>
          <w:sz w:val="28"/>
          <w:szCs w:val="28"/>
        </w:rPr>
        <w:t xml:space="preserve"> поясняется отсутствием добычи полезных ископаемых ООО «</w:t>
      </w:r>
      <w:proofErr w:type="spellStart"/>
      <w:r w:rsidRPr="00966F15">
        <w:rPr>
          <w:rFonts w:ascii="Times New Roman" w:eastAsia="Times New Roman" w:hAnsi="Times New Roman" w:cs="Times New Roman"/>
          <w:sz w:val="28"/>
          <w:szCs w:val="28"/>
        </w:rPr>
        <w:t>Дорстройнеруд</w:t>
      </w:r>
      <w:proofErr w:type="spellEnd"/>
      <w:r w:rsidRPr="00966F15">
        <w:rPr>
          <w:rFonts w:ascii="Times New Roman" w:eastAsia="Times New Roman" w:hAnsi="Times New Roman" w:cs="Times New Roman"/>
          <w:sz w:val="28"/>
          <w:szCs w:val="28"/>
        </w:rPr>
        <w:t>», а также снижением объектов добычи полезных ископаемых ООО Малое предприятие «</w:t>
      </w:r>
      <w:proofErr w:type="spellStart"/>
      <w:r w:rsidRPr="00966F15">
        <w:rPr>
          <w:rFonts w:ascii="Times New Roman" w:eastAsia="Times New Roman" w:hAnsi="Times New Roman" w:cs="Times New Roman"/>
          <w:sz w:val="28"/>
          <w:szCs w:val="28"/>
        </w:rPr>
        <w:t>Дорстройсервис</w:t>
      </w:r>
      <w:proofErr w:type="spellEnd"/>
      <w:r w:rsidRPr="00966F15">
        <w:rPr>
          <w:rFonts w:ascii="Times New Roman" w:eastAsia="Times New Roman" w:hAnsi="Times New Roman" w:cs="Times New Roman"/>
          <w:sz w:val="28"/>
          <w:szCs w:val="28"/>
        </w:rPr>
        <w:t>».</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proofErr w:type="gramStart"/>
      <w:r w:rsidRPr="00966F15">
        <w:rPr>
          <w:rFonts w:ascii="Times New Roman" w:eastAsia="Times New Roman" w:hAnsi="Times New Roman" w:cs="Times New Roman"/>
          <w:sz w:val="28"/>
          <w:szCs w:val="28"/>
        </w:rPr>
        <w:t xml:space="preserve">Недоимка на 01.04.2024г. </w:t>
      </w:r>
      <w:r w:rsidRPr="00966F15">
        <w:rPr>
          <w:rFonts w:ascii="Times New Roman" w:hAnsi="Times New Roman" w:cs="Times New Roman"/>
          <w:color w:val="000000" w:themeColor="text1"/>
          <w:sz w:val="28"/>
          <w:szCs w:val="28"/>
        </w:rPr>
        <w:t xml:space="preserve">(по данным </w:t>
      </w:r>
      <w:r w:rsidRPr="00966F15">
        <w:rPr>
          <w:rFonts w:ascii="Times New Roman" w:eastAsia="Times New Roman" w:hAnsi="Times New Roman" w:cs="Times New Roman"/>
          <w:sz w:val="28"/>
          <w:szCs w:val="28"/>
        </w:rPr>
        <w:t>ФНС (65н)</w:t>
      </w:r>
      <w:r w:rsidRPr="00966F15">
        <w:rPr>
          <w:rFonts w:ascii="Times New Roman" w:hAnsi="Times New Roman" w:cs="Times New Roman"/>
          <w:color w:val="000000" w:themeColor="text1"/>
          <w:sz w:val="28"/>
          <w:szCs w:val="28"/>
        </w:rPr>
        <w:t xml:space="preserve"> </w:t>
      </w:r>
      <w:r w:rsidRPr="00966F15">
        <w:rPr>
          <w:rFonts w:ascii="Times New Roman" w:hAnsi="Times New Roman" w:cs="Times New Roman"/>
          <w:sz w:val="28"/>
          <w:szCs w:val="28"/>
        </w:rPr>
        <w:t xml:space="preserve"> </w:t>
      </w:r>
      <w:r w:rsidRPr="00966F15">
        <w:rPr>
          <w:rFonts w:ascii="Times New Roman" w:eastAsia="Times New Roman" w:hAnsi="Times New Roman" w:cs="Times New Roman"/>
          <w:sz w:val="28"/>
          <w:szCs w:val="28"/>
        </w:rPr>
        <w:t xml:space="preserve">составляет 354,0 тыс.руб. </w:t>
      </w:r>
      <w:proofErr w:type="gramEnd"/>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proofErr w:type="gramStart"/>
      <w:r w:rsidRPr="00966F15">
        <w:rPr>
          <w:rFonts w:ascii="Times New Roman" w:eastAsia="Times New Roman" w:hAnsi="Times New Roman" w:cs="Times New Roman"/>
          <w:sz w:val="28"/>
          <w:szCs w:val="28"/>
        </w:rPr>
        <w:t xml:space="preserve">Недоимка на 01.04.2025г. </w:t>
      </w:r>
      <w:r w:rsidRPr="00966F15">
        <w:rPr>
          <w:rFonts w:ascii="Times New Roman" w:hAnsi="Times New Roman" w:cs="Times New Roman"/>
          <w:color w:val="000000" w:themeColor="text1"/>
          <w:sz w:val="28"/>
          <w:szCs w:val="28"/>
        </w:rPr>
        <w:t xml:space="preserve">(по данным </w:t>
      </w:r>
      <w:r w:rsidRPr="00966F15">
        <w:rPr>
          <w:rFonts w:ascii="Times New Roman" w:eastAsia="Times New Roman" w:hAnsi="Times New Roman" w:cs="Times New Roman"/>
          <w:sz w:val="28"/>
          <w:szCs w:val="28"/>
        </w:rPr>
        <w:t>ФНС (65н)</w:t>
      </w:r>
      <w:r w:rsidRPr="00966F15">
        <w:rPr>
          <w:rFonts w:ascii="Times New Roman" w:hAnsi="Times New Roman" w:cs="Times New Roman"/>
          <w:color w:val="000000" w:themeColor="text1"/>
          <w:sz w:val="28"/>
          <w:szCs w:val="28"/>
        </w:rPr>
        <w:t xml:space="preserve"> </w:t>
      </w:r>
      <w:r w:rsidRPr="00966F15">
        <w:rPr>
          <w:rFonts w:ascii="Times New Roman" w:hAnsi="Times New Roman" w:cs="Times New Roman"/>
          <w:sz w:val="28"/>
          <w:szCs w:val="28"/>
        </w:rPr>
        <w:t xml:space="preserve"> </w:t>
      </w:r>
      <w:r w:rsidRPr="00966F15">
        <w:rPr>
          <w:rFonts w:ascii="Times New Roman" w:eastAsia="Times New Roman" w:hAnsi="Times New Roman" w:cs="Times New Roman"/>
          <w:sz w:val="28"/>
          <w:szCs w:val="28"/>
        </w:rPr>
        <w:t xml:space="preserve">составляет 632,3 тыс.руб. </w:t>
      </w:r>
      <w:proofErr w:type="gramEnd"/>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Недоимка увеличилась на 278,3 тыс.руб.</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Основные недоимщики:</w:t>
      </w:r>
    </w:p>
    <w:p w:rsidR="00BB07B4" w:rsidRPr="00966F15" w:rsidRDefault="00BB07B4" w:rsidP="00BB07B4">
      <w:pPr>
        <w:tabs>
          <w:tab w:val="left" w:pos="3721"/>
        </w:tabs>
        <w:spacing w:after="0" w:line="240" w:lineRule="auto"/>
        <w:ind w:firstLine="534"/>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ООО «Рустам» - 266,3 тыс. руб.;</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 ООО «Развитие» - 103,4 тыс. руб.;</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lastRenderedPageBreak/>
        <w:t>- ООО «Прометей» - 45,1 тыс. руб.</w:t>
      </w:r>
    </w:p>
    <w:p w:rsidR="00BB07B4" w:rsidRPr="00966F15" w:rsidRDefault="00BB07B4" w:rsidP="00BB07B4">
      <w:pPr>
        <w:spacing w:after="0" w:line="240" w:lineRule="auto"/>
        <w:ind w:firstLine="534"/>
        <w:jc w:val="both"/>
        <w:rPr>
          <w:rFonts w:ascii="Times New Roman" w:hAnsi="Times New Roman" w:cs="Times New Roman"/>
          <w:color w:val="000000" w:themeColor="text1"/>
          <w:sz w:val="28"/>
          <w:szCs w:val="28"/>
        </w:rPr>
      </w:pPr>
    </w:p>
    <w:p w:rsidR="00BB07B4" w:rsidRPr="00966F15" w:rsidRDefault="00BB07B4" w:rsidP="00BB07B4">
      <w:pPr>
        <w:pStyle w:val="a5"/>
        <w:numPr>
          <w:ilvl w:val="0"/>
          <w:numId w:val="5"/>
        </w:numPr>
        <w:ind w:firstLine="534"/>
        <w:jc w:val="center"/>
        <w:rPr>
          <w:b/>
          <w:sz w:val="28"/>
          <w:szCs w:val="28"/>
        </w:rPr>
      </w:pPr>
      <w:r w:rsidRPr="00966F15">
        <w:rPr>
          <w:b/>
          <w:sz w:val="28"/>
          <w:szCs w:val="28"/>
        </w:rPr>
        <w:t>Государственная пошлина</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eastAsia="Times New Roman" w:hAnsi="Times New Roman" w:cs="Times New Roman"/>
          <w:sz w:val="28"/>
          <w:szCs w:val="28"/>
        </w:rPr>
        <w:t xml:space="preserve">За январь-март 2025 года, </w:t>
      </w:r>
      <w:r w:rsidRPr="00966F15">
        <w:rPr>
          <w:rFonts w:ascii="Times New Roman" w:hAnsi="Times New Roman" w:cs="Times New Roman"/>
          <w:sz w:val="28"/>
          <w:szCs w:val="28"/>
        </w:rPr>
        <w:t xml:space="preserve">по  государственной пошлине по делам, рассматриваемым в судах общей юрисдикции, мировыми судьями (за исключением государственной пошлины по делам, рассматриваемым Верховным судом РФ) при плане 1300,0 тыс. руб.  фактически поступило 3038,4 тыс. руб. план исполнен на 233,7 %.  </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По сравнению с аналогичным периодом прошлого года фактическое поступление больше на 2000,1 тыс. руб., (факт 2024 года – 1038,3 тыс. руб.), темп прироста поступлений  к уровню прошлого года составляет 192,6 %. – в результате повышения размера судебных пошлин в соответствии изменений Федеральными законами № 176-ФЗ от 12.07.2024г. и № 259-ФЗ от 08.08.2024г.</w:t>
      </w:r>
    </w:p>
    <w:p w:rsidR="00BB07B4" w:rsidRPr="00966F15" w:rsidRDefault="00BB07B4" w:rsidP="00BB07B4">
      <w:pPr>
        <w:spacing w:after="0" w:line="240" w:lineRule="auto"/>
        <w:ind w:firstLine="534"/>
        <w:contextualSpacing/>
        <w:jc w:val="both"/>
        <w:rPr>
          <w:rFonts w:ascii="Times New Roman" w:hAnsi="Times New Roman" w:cs="Times New Roman"/>
          <w:sz w:val="28"/>
          <w:szCs w:val="28"/>
        </w:rPr>
      </w:pPr>
    </w:p>
    <w:p w:rsidR="00BB07B4" w:rsidRPr="00966F15" w:rsidRDefault="00BB07B4" w:rsidP="00BB07B4">
      <w:pPr>
        <w:pStyle w:val="21"/>
        <w:ind w:firstLine="534"/>
        <w:rPr>
          <w:b/>
          <w:sz w:val="28"/>
          <w:szCs w:val="28"/>
        </w:rPr>
      </w:pPr>
      <w:r w:rsidRPr="00966F15">
        <w:rPr>
          <w:b/>
          <w:sz w:val="28"/>
          <w:szCs w:val="28"/>
        </w:rPr>
        <w:t xml:space="preserve">                                              Неналоговые доходы.</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sz w:val="28"/>
          <w:szCs w:val="28"/>
        </w:rPr>
        <w:t xml:space="preserve">В части неналоговых поступлений за январь-март 2025 года при плане 7628,6 тыс. руб., фактически поступила сумма 11924,8 тыс. руб., план исполнен на 156,3%. </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sz w:val="28"/>
          <w:szCs w:val="28"/>
        </w:rPr>
        <w:t xml:space="preserve">К уровню прошлого года (10195,1 тыс. руб.) темп прироста поступлений составляет 17,0%, или больше на 1729,7 тыс. руб. </w:t>
      </w:r>
    </w:p>
    <w:p w:rsidR="00BB07B4" w:rsidRPr="00966F15" w:rsidRDefault="00BB07B4" w:rsidP="00BB07B4">
      <w:pPr>
        <w:pStyle w:val="a3"/>
        <w:ind w:firstLine="534"/>
        <w:rPr>
          <w:sz w:val="28"/>
          <w:szCs w:val="28"/>
        </w:rPr>
      </w:pPr>
      <w:r w:rsidRPr="00966F15">
        <w:rPr>
          <w:sz w:val="28"/>
          <w:szCs w:val="28"/>
        </w:rPr>
        <w:t xml:space="preserve">Структура  поступивших неналоговых доходов следующая:  </w:t>
      </w:r>
    </w:p>
    <w:p w:rsidR="00BB07B4" w:rsidRPr="00966F15" w:rsidRDefault="00BB07B4" w:rsidP="00BB07B4">
      <w:pPr>
        <w:spacing w:after="0" w:line="240" w:lineRule="auto"/>
        <w:ind w:firstLine="534"/>
        <w:jc w:val="both"/>
        <w:rPr>
          <w:rFonts w:ascii="Times New Roman" w:hAnsi="Times New Roman" w:cs="Times New Roman"/>
          <w:sz w:val="28"/>
          <w:szCs w:val="28"/>
        </w:rPr>
      </w:pP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b/>
          <w:sz w:val="28"/>
          <w:szCs w:val="28"/>
        </w:rPr>
        <w:t xml:space="preserve">1. Доходы от использования имущества, находящегося в государственной и муниципальной собственности </w:t>
      </w:r>
      <w:r w:rsidRPr="00966F15">
        <w:rPr>
          <w:rFonts w:ascii="Times New Roman" w:hAnsi="Times New Roman" w:cs="Times New Roman"/>
          <w:sz w:val="28"/>
          <w:szCs w:val="28"/>
        </w:rPr>
        <w:t>при плане 6793,3 тыс. руб., средства</w:t>
      </w:r>
      <w:r w:rsidRPr="00966F15">
        <w:rPr>
          <w:rFonts w:ascii="Times New Roman" w:hAnsi="Times New Roman" w:cs="Times New Roman"/>
          <w:b/>
          <w:sz w:val="28"/>
          <w:szCs w:val="28"/>
        </w:rPr>
        <w:t xml:space="preserve"> </w:t>
      </w:r>
      <w:r w:rsidRPr="00966F15">
        <w:rPr>
          <w:rFonts w:ascii="Times New Roman" w:hAnsi="Times New Roman" w:cs="Times New Roman"/>
          <w:sz w:val="28"/>
          <w:szCs w:val="28"/>
        </w:rPr>
        <w:t xml:space="preserve">поступили в сумме 10223,6 тыс. руб., план исполнен на 150,5 %, из них: </w:t>
      </w:r>
    </w:p>
    <w:p w:rsidR="00BB07B4" w:rsidRPr="00966F15" w:rsidRDefault="00BB07B4" w:rsidP="00BB07B4">
      <w:pPr>
        <w:spacing w:after="0" w:line="240" w:lineRule="auto"/>
        <w:ind w:firstLine="534"/>
        <w:jc w:val="both"/>
        <w:rPr>
          <w:rFonts w:ascii="Times New Roman" w:hAnsi="Times New Roman" w:cs="Times New Roman"/>
          <w:color w:val="000000" w:themeColor="text1"/>
          <w:sz w:val="28"/>
          <w:szCs w:val="28"/>
        </w:rPr>
      </w:pPr>
      <w:proofErr w:type="gramStart"/>
      <w:r w:rsidRPr="00966F15">
        <w:rPr>
          <w:rFonts w:ascii="Times New Roman" w:hAnsi="Times New Roman" w:cs="Times New Roman"/>
          <w:sz w:val="28"/>
          <w:szCs w:val="28"/>
        </w:rPr>
        <w:t xml:space="preserve">- </w:t>
      </w:r>
      <w:r w:rsidRPr="00966F15">
        <w:rPr>
          <w:rFonts w:ascii="Times New Roman" w:hAnsi="Times New Roman" w:cs="Times New Roman"/>
          <w:color w:val="000000" w:themeColor="text1"/>
          <w:sz w:val="28"/>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r w:rsidRPr="00966F15">
        <w:rPr>
          <w:rFonts w:ascii="Times New Roman" w:hAnsi="Times New Roman" w:cs="Times New Roman"/>
          <w:sz w:val="28"/>
          <w:szCs w:val="28"/>
        </w:rPr>
        <w:t xml:space="preserve">при плане  6500,0 тыс. руб., фактически поступило 9590,0 тыс. руб. или план исполнен на 147,5 %. </w:t>
      </w:r>
      <w:proofErr w:type="gramEnd"/>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sz w:val="28"/>
          <w:szCs w:val="28"/>
        </w:rPr>
        <w:t xml:space="preserve">К аналогичному уровню 2024 года (8646,3 тыс. руб.) поступления увеличились на 943,7 тыс. руб., или же темп прироста составил 10,9 %. </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proofErr w:type="gramStart"/>
      <w:r w:rsidRPr="00966F15">
        <w:rPr>
          <w:rFonts w:ascii="Times New Roman" w:eastAsia="Times New Roman" w:hAnsi="Times New Roman" w:cs="Times New Roman"/>
          <w:sz w:val="28"/>
          <w:szCs w:val="28"/>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при плане 270,0 тыс. руб. фактическое исполнение составило 541,4 тыс. руб. </w:t>
      </w:r>
      <w:r w:rsidRPr="00966F15">
        <w:rPr>
          <w:rFonts w:ascii="Times New Roman" w:hAnsi="Times New Roman" w:cs="Times New Roman"/>
          <w:sz w:val="28"/>
          <w:szCs w:val="28"/>
        </w:rPr>
        <w:t>или план исполнен на 200,5 %.</w:t>
      </w:r>
      <w:r w:rsidRPr="00966F15">
        <w:rPr>
          <w:rFonts w:ascii="Times New Roman" w:eastAsia="Times New Roman" w:hAnsi="Times New Roman" w:cs="Times New Roman"/>
          <w:color w:val="000000" w:themeColor="text1"/>
          <w:sz w:val="28"/>
          <w:szCs w:val="28"/>
        </w:rPr>
        <w:t xml:space="preserve"> </w:t>
      </w:r>
      <w:proofErr w:type="gramEnd"/>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eastAsia="Times New Roman" w:hAnsi="Times New Roman" w:cs="Times New Roman"/>
          <w:sz w:val="28"/>
          <w:szCs w:val="28"/>
          <w:lang w:eastAsia="ar-SA"/>
        </w:rPr>
        <w:t>Задолженность по арендной плате за земельные участки по состоянию на 01 апреля 2025 года составляет 11366,8 тыс. руб.</w:t>
      </w:r>
      <w:r w:rsidRPr="00966F15">
        <w:rPr>
          <w:rFonts w:ascii="Times New Roman" w:hAnsi="Times New Roman" w:cs="Times New Roman"/>
          <w:sz w:val="28"/>
          <w:szCs w:val="28"/>
        </w:rPr>
        <w:t xml:space="preserve"> (за земли сельскохозяйственного назначения – 3432,2 тыс. руб., за земли несельскохозяйственного назначения – 7934,6 тыс. руб.).</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eastAsia="Times New Roman" w:hAnsi="Times New Roman" w:cs="Times New Roman"/>
          <w:sz w:val="28"/>
          <w:szCs w:val="28"/>
          <w:lang w:eastAsia="ar-SA"/>
        </w:rPr>
        <w:t>По сравнению с уровнем на 01 января 2025 года задолженность увеличилась на 2028,2 тыс. руб.</w:t>
      </w:r>
      <w:r w:rsidRPr="00966F15">
        <w:rPr>
          <w:rFonts w:ascii="Times New Roman" w:hAnsi="Times New Roman" w:cs="Times New Roman"/>
          <w:sz w:val="28"/>
          <w:szCs w:val="28"/>
        </w:rPr>
        <w:t xml:space="preserve"> (по землям сельскохозяйственного назначения увеличение на 2445,0 тыс. руб., по землям несельскохозяйственного назначения снижение на 416,8 тыс. руб.).</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sz w:val="28"/>
          <w:szCs w:val="28"/>
        </w:rPr>
        <w:lastRenderedPageBreak/>
        <w:t xml:space="preserve">Задолженность </w:t>
      </w:r>
      <w:r w:rsidRPr="00966F15">
        <w:rPr>
          <w:rFonts w:ascii="Times New Roman" w:eastAsia="Times New Roman" w:hAnsi="Times New Roman" w:cs="Times New Roman"/>
          <w:sz w:val="28"/>
          <w:szCs w:val="28"/>
          <w:lang w:eastAsia="ar-SA"/>
        </w:rPr>
        <w:t>на 01 января 2025 года составляет 9338,6 тыс. руб.</w:t>
      </w:r>
      <w:r w:rsidRPr="00966F15">
        <w:rPr>
          <w:rFonts w:ascii="Times New Roman" w:hAnsi="Times New Roman" w:cs="Times New Roman"/>
          <w:sz w:val="28"/>
          <w:szCs w:val="28"/>
        </w:rPr>
        <w:t xml:space="preserve"> (за земли сельскохозяйственного назначения – 987,2 тыс. руб., за земли несельскохозяйственного назначения – 8351,4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Наиболее крупными недоимщиками по арендной плате за землю являются:</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xml:space="preserve">- </w:t>
      </w:r>
      <w:proofErr w:type="spellStart"/>
      <w:r w:rsidRPr="00966F15">
        <w:rPr>
          <w:rFonts w:ascii="Times New Roman" w:eastAsia="Times New Roman" w:hAnsi="Times New Roman" w:cs="Times New Roman"/>
          <w:sz w:val="28"/>
          <w:szCs w:val="28"/>
          <w:lang w:eastAsia="ar-SA"/>
        </w:rPr>
        <w:t>Бисиджев</w:t>
      </w:r>
      <w:proofErr w:type="spellEnd"/>
      <w:r w:rsidRPr="00966F15">
        <w:rPr>
          <w:rFonts w:ascii="Times New Roman" w:eastAsia="Times New Roman" w:hAnsi="Times New Roman" w:cs="Times New Roman"/>
          <w:sz w:val="28"/>
          <w:szCs w:val="28"/>
          <w:lang w:eastAsia="ar-SA"/>
        </w:rPr>
        <w:t xml:space="preserve"> К.М.             – 98,8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Доценко Ю.В.               – 106,1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xml:space="preserve">- </w:t>
      </w:r>
      <w:proofErr w:type="spellStart"/>
      <w:r w:rsidRPr="00966F15">
        <w:rPr>
          <w:rFonts w:ascii="Times New Roman" w:eastAsia="Times New Roman" w:hAnsi="Times New Roman" w:cs="Times New Roman"/>
          <w:sz w:val="28"/>
          <w:szCs w:val="28"/>
          <w:lang w:eastAsia="ar-SA"/>
        </w:rPr>
        <w:t>Мердюшова</w:t>
      </w:r>
      <w:proofErr w:type="spellEnd"/>
      <w:r w:rsidRPr="00966F15">
        <w:rPr>
          <w:rFonts w:ascii="Times New Roman" w:eastAsia="Times New Roman" w:hAnsi="Times New Roman" w:cs="Times New Roman"/>
          <w:sz w:val="28"/>
          <w:szCs w:val="28"/>
          <w:lang w:eastAsia="ar-SA"/>
        </w:rPr>
        <w:t xml:space="preserve"> В. Ф.         – 92,9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xml:space="preserve">- </w:t>
      </w:r>
      <w:proofErr w:type="spellStart"/>
      <w:r w:rsidRPr="00966F15">
        <w:rPr>
          <w:rFonts w:ascii="Times New Roman" w:eastAsia="Times New Roman" w:hAnsi="Times New Roman" w:cs="Times New Roman"/>
          <w:sz w:val="28"/>
          <w:szCs w:val="28"/>
          <w:lang w:eastAsia="ar-SA"/>
        </w:rPr>
        <w:t>Ореховский</w:t>
      </w:r>
      <w:proofErr w:type="spellEnd"/>
      <w:r w:rsidRPr="00966F15">
        <w:rPr>
          <w:rFonts w:ascii="Times New Roman" w:eastAsia="Times New Roman" w:hAnsi="Times New Roman" w:cs="Times New Roman"/>
          <w:sz w:val="28"/>
          <w:szCs w:val="28"/>
          <w:lang w:eastAsia="ar-SA"/>
        </w:rPr>
        <w:t xml:space="preserve"> В.Н.           – 580,7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xml:space="preserve">- </w:t>
      </w:r>
      <w:proofErr w:type="spellStart"/>
      <w:r w:rsidRPr="00966F15">
        <w:rPr>
          <w:rFonts w:ascii="Times New Roman" w:eastAsia="Times New Roman" w:hAnsi="Times New Roman" w:cs="Times New Roman"/>
          <w:sz w:val="28"/>
          <w:szCs w:val="28"/>
          <w:lang w:eastAsia="ar-SA"/>
        </w:rPr>
        <w:t>Шаов</w:t>
      </w:r>
      <w:proofErr w:type="spellEnd"/>
      <w:r w:rsidRPr="00966F15">
        <w:rPr>
          <w:rFonts w:ascii="Times New Roman" w:eastAsia="Times New Roman" w:hAnsi="Times New Roman" w:cs="Times New Roman"/>
          <w:sz w:val="28"/>
          <w:szCs w:val="28"/>
          <w:lang w:eastAsia="ar-SA"/>
        </w:rPr>
        <w:t xml:space="preserve"> А.М.                     – 108,6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xml:space="preserve">- </w:t>
      </w:r>
      <w:proofErr w:type="spellStart"/>
      <w:r w:rsidRPr="00966F15">
        <w:rPr>
          <w:rFonts w:ascii="Times New Roman" w:eastAsia="Times New Roman" w:hAnsi="Times New Roman" w:cs="Times New Roman"/>
          <w:sz w:val="28"/>
          <w:szCs w:val="28"/>
          <w:lang w:eastAsia="ar-SA"/>
        </w:rPr>
        <w:t>Хачемизов</w:t>
      </w:r>
      <w:proofErr w:type="spellEnd"/>
      <w:r w:rsidRPr="00966F15">
        <w:rPr>
          <w:rFonts w:ascii="Times New Roman" w:eastAsia="Times New Roman" w:hAnsi="Times New Roman" w:cs="Times New Roman"/>
          <w:sz w:val="28"/>
          <w:szCs w:val="28"/>
          <w:lang w:eastAsia="ar-SA"/>
        </w:rPr>
        <w:t xml:space="preserve"> Б.А.             – 329,2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ООО «Маяк»                 – 106,9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ООО КХ «</w:t>
      </w:r>
      <w:proofErr w:type="spellStart"/>
      <w:r w:rsidRPr="00966F15">
        <w:rPr>
          <w:rFonts w:ascii="Times New Roman" w:eastAsia="Times New Roman" w:hAnsi="Times New Roman" w:cs="Times New Roman"/>
          <w:sz w:val="28"/>
          <w:szCs w:val="28"/>
          <w:lang w:eastAsia="ar-SA"/>
        </w:rPr>
        <w:t>Ахын</w:t>
      </w:r>
      <w:proofErr w:type="spellEnd"/>
      <w:r w:rsidRPr="00966F15">
        <w:rPr>
          <w:rFonts w:ascii="Times New Roman" w:eastAsia="Times New Roman" w:hAnsi="Times New Roman" w:cs="Times New Roman"/>
          <w:sz w:val="28"/>
          <w:szCs w:val="28"/>
          <w:lang w:eastAsia="ar-SA"/>
        </w:rPr>
        <w:t>»         –  355,3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ООО «Планета»             – 198,0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ООО «</w:t>
      </w:r>
      <w:proofErr w:type="spellStart"/>
      <w:r w:rsidRPr="00966F15">
        <w:rPr>
          <w:rFonts w:ascii="Times New Roman" w:eastAsia="Times New Roman" w:hAnsi="Times New Roman" w:cs="Times New Roman"/>
          <w:sz w:val="28"/>
          <w:szCs w:val="28"/>
          <w:lang w:eastAsia="ar-SA"/>
        </w:rPr>
        <w:t>СтройАгроПромСервис</w:t>
      </w:r>
      <w:proofErr w:type="spellEnd"/>
      <w:r w:rsidRPr="00966F15">
        <w:rPr>
          <w:rFonts w:ascii="Times New Roman" w:eastAsia="Times New Roman" w:hAnsi="Times New Roman" w:cs="Times New Roman"/>
          <w:sz w:val="28"/>
          <w:szCs w:val="28"/>
          <w:lang w:eastAsia="ar-SA"/>
        </w:rPr>
        <w:t>»  – 143,9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ООО «Дракон»              – 795,1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ООО «Лидер»                – 429,7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ООО «ЮГК-Адыгея»     – 1963,8 тыс. руб.</w:t>
      </w:r>
    </w:p>
    <w:p w:rsidR="00BB07B4" w:rsidRPr="00966F15" w:rsidRDefault="00BB07B4" w:rsidP="00BB07B4">
      <w:pPr>
        <w:spacing w:after="0" w:line="240" w:lineRule="auto"/>
        <w:ind w:firstLine="534"/>
        <w:jc w:val="both"/>
        <w:rPr>
          <w:rFonts w:ascii="Times New Roman" w:eastAsia="Times New Roman" w:hAnsi="Times New Roman" w:cs="Times New Roman"/>
          <w:color w:val="000000"/>
          <w:sz w:val="28"/>
          <w:szCs w:val="28"/>
        </w:rPr>
      </w:pPr>
      <w:r w:rsidRPr="00966F15">
        <w:rPr>
          <w:rFonts w:ascii="Times New Roman" w:eastAsia="Times New Roman" w:hAnsi="Times New Roman" w:cs="Times New Roman"/>
          <w:color w:val="000000"/>
          <w:sz w:val="28"/>
          <w:szCs w:val="28"/>
        </w:rPr>
        <w:t>-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и в хозяйственном ведении федеральных государственных унитарных предприятий и муниципальных унитарных предприятий при плане 12,5 тыс. руб., фактически поступило 12,5 тыс. руб., план исполнен на 100,0%.</w:t>
      </w:r>
    </w:p>
    <w:p w:rsidR="00BB07B4" w:rsidRPr="00966F15" w:rsidRDefault="00BB07B4" w:rsidP="00BB07B4">
      <w:pPr>
        <w:spacing w:after="0" w:line="240" w:lineRule="auto"/>
        <w:ind w:firstLine="534"/>
        <w:jc w:val="both"/>
        <w:rPr>
          <w:rFonts w:ascii="Times New Roman" w:eastAsia="Times New Roman" w:hAnsi="Times New Roman" w:cs="Times New Roman"/>
          <w:color w:val="000000"/>
          <w:sz w:val="28"/>
          <w:szCs w:val="28"/>
        </w:rPr>
      </w:pPr>
      <w:r w:rsidRPr="00966F15">
        <w:rPr>
          <w:rFonts w:ascii="Times New Roman" w:hAnsi="Times New Roman" w:cs="Times New Roman"/>
          <w:sz w:val="28"/>
          <w:szCs w:val="28"/>
        </w:rPr>
        <w:t xml:space="preserve">- Прочие поступления от использования имущества, находящегося в собственности муниципальных районов </w:t>
      </w:r>
      <w:r w:rsidRPr="00966F15">
        <w:rPr>
          <w:rFonts w:ascii="Times New Roman" w:eastAsia="Times New Roman" w:hAnsi="Times New Roman" w:cs="Times New Roman"/>
          <w:color w:val="000000"/>
          <w:sz w:val="28"/>
          <w:szCs w:val="28"/>
        </w:rPr>
        <w:t>при плане 10,8 тыс. руб., фактически поступило 79,7 тыс. руб., план исполнен больше на 68,9 тыс. руб., в связи с оплатой за размещение нестационарных торговых объектов.</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Отделом земельно-имущественных отношений предоставлена следующая информация на 01.04.2025г.:</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color w:val="000000" w:themeColor="text1"/>
          <w:sz w:val="28"/>
          <w:szCs w:val="28"/>
          <w:lang w:eastAsia="ar-SA"/>
        </w:rPr>
      </w:pPr>
      <w:r w:rsidRPr="00966F15">
        <w:rPr>
          <w:rFonts w:ascii="Times New Roman" w:eastAsia="Times New Roman" w:hAnsi="Times New Roman" w:cs="Times New Roman"/>
          <w:color w:val="000000" w:themeColor="text1"/>
          <w:sz w:val="28"/>
          <w:szCs w:val="28"/>
          <w:lang w:eastAsia="ar-SA"/>
        </w:rPr>
        <w:t>- количество договоров аренды земельных участков – 1273 шт. (</w:t>
      </w:r>
      <w:r w:rsidRPr="00966F15">
        <w:rPr>
          <w:rFonts w:ascii="Times New Roman" w:hAnsi="Times New Roman" w:cs="Times New Roman"/>
          <w:color w:val="000000" w:themeColor="text1"/>
          <w:sz w:val="28"/>
          <w:szCs w:val="28"/>
        </w:rPr>
        <w:t>земли сельскохозяйственного назначения – 468 шт., земли не сельскохозяйственного назначения – 805 шт.);</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общая площадь земельных участков в аренде (</w:t>
      </w:r>
      <w:proofErr w:type="gramStart"/>
      <w:r w:rsidRPr="00966F15">
        <w:rPr>
          <w:rFonts w:ascii="Times New Roman" w:eastAsia="Times New Roman" w:hAnsi="Times New Roman" w:cs="Times New Roman"/>
          <w:sz w:val="28"/>
          <w:szCs w:val="28"/>
          <w:lang w:eastAsia="ar-SA"/>
        </w:rPr>
        <w:t>га</w:t>
      </w:r>
      <w:proofErr w:type="gramEnd"/>
      <w:r w:rsidRPr="00966F15">
        <w:rPr>
          <w:rFonts w:ascii="Times New Roman" w:eastAsia="Times New Roman" w:hAnsi="Times New Roman" w:cs="Times New Roman"/>
          <w:sz w:val="28"/>
          <w:szCs w:val="28"/>
          <w:lang w:eastAsia="ar-SA"/>
        </w:rPr>
        <w:t>) – 7427,9 га</w:t>
      </w:r>
      <w:r w:rsidRPr="00966F15">
        <w:rPr>
          <w:rFonts w:ascii="Times New Roman" w:hAnsi="Times New Roman" w:cs="Times New Roman"/>
          <w:sz w:val="28"/>
          <w:szCs w:val="28"/>
        </w:rPr>
        <w:t xml:space="preserve"> (земли сельскохозяйственного назначения – 6741,7 га, земли не сельскохозяйственного назначения – 686,2 га);</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r w:rsidRPr="00966F15">
        <w:rPr>
          <w:rFonts w:ascii="Times New Roman" w:eastAsia="Times New Roman" w:hAnsi="Times New Roman" w:cs="Times New Roman"/>
          <w:sz w:val="28"/>
          <w:szCs w:val="28"/>
          <w:lang w:eastAsia="ar-SA"/>
        </w:rPr>
        <w:t xml:space="preserve">- начисленная сумма годовой арендной платы – 36577,7 тыс. руб. </w:t>
      </w:r>
      <w:r w:rsidRPr="00966F15">
        <w:rPr>
          <w:rFonts w:ascii="Times New Roman" w:hAnsi="Times New Roman" w:cs="Times New Roman"/>
          <w:sz w:val="28"/>
          <w:szCs w:val="28"/>
        </w:rPr>
        <w:t>(земли сельскохозяйственного назначения – 24168,3 тыс. руб., земли не сельскохозяйственного назначения – 12409,4 тыс. руб.);</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sz w:val="28"/>
          <w:szCs w:val="28"/>
          <w:lang w:eastAsia="ar-SA"/>
        </w:rPr>
      </w:pPr>
      <w:proofErr w:type="gramStart"/>
      <w:r w:rsidRPr="00966F15">
        <w:rPr>
          <w:rFonts w:ascii="Times New Roman" w:eastAsia="Times New Roman" w:hAnsi="Times New Roman" w:cs="Times New Roman"/>
          <w:sz w:val="28"/>
          <w:szCs w:val="28"/>
          <w:lang w:eastAsia="ar-SA"/>
        </w:rPr>
        <w:t>- в 1 квартале 2025г. направлено –  3 претензий (с/х - 1, не с/х – 2) о погашении задолженности на сумму 815,9 тыс. руб. (с/х – 8,1 тыс. руб., не с/х – 807,8 тыс. руб.)  и 4 исковых заявлений (не с/х – 4) на сумму 2035,6 тыс. руб. (не с/х – 2035,6 тыс. руб.).</w:t>
      </w:r>
      <w:proofErr w:type="gramEnd"/>
    </w:p>
    <w:p w:rsidR="00BB07B4" w:rsidRPr="00966F15" w:rsidRDefault="00BB07B4" w:rsidP="00BB07B4">
      <w:pPr>
        <w:pStyle w:val="a5"/>
        <w:ind w:left="0" w:firstLine="567"/>
        <w:jc w:val="both"/>
        <w:rPr>
          <w:sz w:val="28"/>
          <w:szCs w:val="28"/>
        </w:rPr>
      </w:pPr>
      <w:r w:rsidRPr="00966F15">
        <w:rPr>
          <w:color w:val="000000" w:themeColor="text1"/>
          <w:sz w:val="28"/>
          <w:szCs w:val="28"/>
          <w:lang w:eastAsia="ar-SA"/>
        </w:rPr>
        <w:t xml:space="preserve">- службой судебных приставов за отчетный период взыскано 17,4 тыс. руб. </w:t>
      </w:r>
      <w:r w:rsidRPr="00966F15">
        <w:rPr>
          <w:sz w:val="28"/>
          <w:szCs w:val="28"/>
        </w:rPr>
        <w:t>(земли не сельскохозяйственного назначения).</w:t>
      </w:r>
    </w:p>
    <w:p w:rsidR="00BB07B4" w:rsidRPr="00966F15" w:rsidRDefault="00BB07B4" w:rsidP="00BB07B4">
      <w:pPr>
        <w:pStyle w:val="a5"/>
        <w:ind w:left="360" w:firstLine="534"/>
        <w:jc w:val="both"/>
        <w:rPr>
          <w:b/>
          <w:sz w:val="28"/>
          <w:szCs w:val="28"/>
        </w:rPr>
      </w:pPr>
    </w:p>
    <w:p w:rsidR="00BB07B4" w:rsidRPr="00966F15" w:rsidRDefault="00BB07B4" w:rsidP="00BB07B4">
      <w:pPr>
        <w:pStyle w:val="a5"/>
        <w:ind w:left="360" w:firstLine="534"/>
        <w:jc w:val="center"/>
        <w:rPr>
          <w:b/>
          <w:sz w:val="28"/>
          <w:szCs w:val="28"/>
        </w:rPr>
      </w:pPr>
      <w:r w:rsidRPr="00966F15">
        <w:rPr>
          <w:b/>
          <w:sz w:val="28"/>
          <w:szCs w:val="28"/>
        </w:rPr>
        <w:lastRenderedPageBreak/>
        <w:t>2.Платежи при пользовании природными ресурсами</w:t>
      </w:r>
    </w:p>
    <w:p w:rsidR="00BB07B4" w:rsidRPr="00966F15" w:rsidRDefault="00BB07B4" w:rsidP="00BB07B4">
      <w:pPr>
        <w:spacing w:after="0" w:line="240" w:lineRule="auto"/>
        <w:ind w:firstLine="534"/>
        <w:contextualSpacing/>
        <w:jc w:val="both"/>
        <w:rPr>
          <w:rFonts w:ascii="Times New Roman" w:eastAsia="Times New Roman" w:hAnsi="Times New Roman" w:cs="Times New Roman"/>
          <w:color w:val="000000"/>
          <w:sz w:val="28"/>
          <w:szCs w:val="28"/>
        </w:rPr>
      </w:pPr>
      <w:r w:rsidRPr="00966F15">
        <w:rPr>
          <w:rFonts w:ascii="Times New Roman" w:eastAsia="Times New Roman" w:hAnsi="Times New Roman" w:cs="Times New Roman"/>
          <w:color w:val="000000"/>
          <w:sz w:val="28"/>
          <w:szCs w:val="28"/>
        </w:rPr>
        <w:t>Плата за  негативное воздействие на окружающую среду при плане –  81,2 тыс. руб. фактически составила за январь-март 2025 года 135,4 тыс. руб., план исполнен на 166,7 %.</w:t>
      </w:r>
    </w:p>
    <w:p w:rsidR="00BB07B4" w:rsidRPr="00966F15" w:rsidRDefault="00BB07B4" w:rsidP="00BB07B4">
      <w:pPr>
        <w:spacing w:after="0" w:line="240" w:lineRule="auto"/>
        <w:ind w:firstLine="534"/>
        <w:contextualSpacing/>
        <w:jc w:val="both"/>
        <w:rPr>
          <w:rFonts w:ascii="Times New Roman" w:hAnsi="Times New Roman" w:cs="Times New Roman"/>
          <w:sz w:val="28"/>
          <w:szCs w:val="28"/>
        </w:rPr>
      </w:pPr>
      <w:r w:rsidRPr="00966F15">
        <w:rPr>
          <w:rFonts w:ascii="Times New Roman" w:hAnsi="Times New Roman" w:cs="Times New Roman"/>
          <w:sz w:val="28"/>
          <w:szCs w:val="28"/>
        </w:rPr>
        <w:t>К аналогичному уровню прошлого года (факт 2024 г. – 51,1тыс. руб.) темп прироста поступлений составляет 165,0 %, или на 84,3 тыс. руб. больше.</w:t>
      </w:r>
    </w:p>
    <w:p w:rsidR="00BB07B4" w:rsidRPr="00966F15" w:rsidRDefault="00BB07B4" w:rsidP="00BB07B4">
      <w:pPr>
        <w:spacing w:after="0" w:line="240" w:lineRule="auto"/>
        <w:ind w:firstLine="534"/>
        <w:contextualSpacing/>
        <w:jc w:val="both"/>
        <w:rPr>
          <w:rFonts w:ascii="Times New Roman" w:eastAsia="Times New Roman" w:hAnsi="Times New Roman" w:cs="Times New Roman"/>
          <w:color w:val="000000"/>
          <w:sz w:val="28"/>
          <w:szCs w:val="28"/>
        </w:rPr>
      </w:pPr>
    </w:p>
    <w:p w:rsidR="00BB07B4" w:rsidRPr="00966F15" w:rsidRDefault="00BB07B4" w:rsidP="00BB07B4">
      <w:pPr>
        <w:spacing w:after="0" w:line="240" w:lineRule="auto"/>
        <w:ind w:firstLine="534"/>
        <w:jc w:val="center"/>
        <w:rPr>
          <w:rFonts w:ascii="Times New Roman" w:hAnsi="Times New Roman" w:cs="Times New Roman"/>
          <w:b/>
          <w:sz w:val="28"/>
          <w:szCs w:val="28"/>
        </w:rPr>
      </w:pPr>
      <w:r w:rsidRPr="00966F15">
        <w:rPr>
          <w:rFonts w:ascii="Times New Roman" w:hAnsi="Times New Roman" w:cs="Times New Roman"/>
          <w:b/>
          <w:sz w:val="28"/>
          <w:szCs w:val="28"/>
        </w:rPr>
        <w:t>3. Доходы от оказания платных услуг (работ) и компенсации затрат государства</w:t>
      </w:r>
    </w:p>
    <w:p w:rsidR="00BB07B4" w:rsidRPr="00966F15" w:rsidRDefault="00BB07B4" w:rsidP="00BB07B4">
      <w:pPr>
        <w:spacing w:after="0" w:line="240" w:lineRule="auto"/>
        <w:ind w:firstLine="534"/>
        <w:contextualSpacing/>
        <w:jc w:val="both"/>
        <w:rPr>
          <w:rFonts w:ascii="Times New Roman" w:hAnsi="Times New Roman" w:cs="Times New Roman"/>
          <w:sz w:val="28"/>
          <w:szCs w:val="28"/>
        </w:rPr>
      </w:pPr>
      <w:r w:rsidRPr="00966F15">
        <w:rPr>
          <w:rFonts w:ascii="Times New Roman" w:hAnsi="Times New Roman" w:cs="Times New Roman"/>
          <w:sz w:val="28"/>
          <w:szCs w:val="28"/>
        </w:rPr>
        <w:t xml:space="preserve">За 1 квартал 2025 года по доходам от оказания платных услуг (работ) и компенсации затрат государства при плане 4,2 тыс. руб. поступили средства в сумме 42,9 тыс. руб. Из них: </w:t>
      </w:r>
    </w:p>
    <w:p w:rsidR="00BB07B4" w:rsidRPr="00966F15" w:rsidRDefault="00BB07B4" w:rsidP="00BB07B4">
      <w:pPr>
        <w:spacing w:after="0" w:line="240" w:lineRule="auto"/>
        <w:ind w:firstLine="534"/>
        <w:contextualSpacing/>
        <w:jc w:val="both"/>
        <w:rPr>
          <w:rFonts w:ascii="Times New Roman" w:hAnsi="Times New Roman" w:cs="Times New Roman"/>
          <w:sz w:val="28"/>
          <w:szCs w:val="28"/>
        </w:rPr>
      </w:pPr>
      <w:r w:rsidRPr="00966F15">
        <w:rPr>
          <w:rFonts w:ascii="Times New Roman" w:hAnsi="Times New Roman" w:cs="Times New Roman"/>
          <w:sz w:val="28"/>
          <w:szCs w:val="28"/>
        </w:rPr>
        <w:t xml:space="preserve">1.) </w:t>
      </w:r>
      <w:r w:rsidRPr="00966F15">
        <w:rPr>
          <w:rFonts w:ascii="Times New Roman" w:hAnsi="Times New Roman" w:cs="Times New Roman"/>
          <w:sz w:val="28"/>
          <w:szCs w:val="28"/>
          <w:shd w:val="clear" w:color="auto" w:fill="FFFFFF"/>
        </w:rPr>
        <w:t xml:space="preserve">Прочие доходы от оказания платных услуг (работ) получателями средств бюджетов муниципальных районов </w:t>
      </w:r>
      <w:r w:rsidRPr="00966F15">
        <w:rPr>
          <w:rFonts w:ascii="Times New Roman" w:eastAsia="Times New Roman" w:hAnsi="Times New Roman" w:cs="Times New Roman"/>
          <w:sz w:val="28"/>
          <w:szCs w:val="28"/>
        </w:rPr>
        <w:t>при плане 1,2 тыс. руб. фактическое поступление составило 21,9 тыс. руб.,  план исполнен больше на 20,7 тыс. руб. (</w:t>
      </w:r>
      <w:r w:rsidRPr="00966F15">
        <w:rPr>
          <w:rFonts w:ascii="Times New Roman" w:hAnsi="Times New Roman" w:cs="Times New Roman"/>
          <w:sz w:val="28"/>
          <w:szCs w:val="28"/>
          <w:shd w:val="clear" w:color="auto" w:fill="FFFFFF"/>
        </w:rPr>
        <w:t>проведения мероприятий в рамках «Пушкинская карта»).</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sz w:val="28"/>
          <w:szCs w:val="28"/>
        </w:rPr>
        <w:t xml:space="preserve">2.) Прочие доходы </w:t>
      </w:r>
      <w:r w:rsidRPr="00966F15">
        <w:rPr>
          <w:rFonts w:ascii="Times New Roman" w:hAnsi="Times New Roman" w:cs="Times New Roman"/>
          <w:color w:val="000000" w:themeColor="text1"/>
          <w:sz w:val="28"/>
          <w:szCs w:val="28"/>
        </w:rPr>
        <w:t>от компенсации затрат бюджетов муниципальных районов</w:t>
      </w:r>
      <w:r w:rsidRPr="00966F15">
        <w:rPr>
          <w:rFonts w:ascii="Times New Roman" w:hAnsi="Times New Roman" w:cs="Times New Roman"/>
          <w:sz w:val="28"/>
          <w:szCs w:val="28"/>
        </w:rPr>
        <w:t xml:space="preserve"> при плане 3,0 тыс. руб. поступили средства в сумме 21,0 тыс. руб., </w:t>
      </w:r>
      <w:r w:rsidRPr="00966F15">
        <w:rPr>
          <w:rFonts w:ascii="Times New Roman" w:hAnsi="Times New Roman" w:cs="Times New Roman"/>
          <w:color w:val="000000" w:themeColor="text1"/>
          <w:sz w:val="28"/>
          <w:szCs w:val="28"/>
        </w:rPr>
        <w:t>а именно:</w:t>
      </w:r>
    </w:p>
    <w:p w:rsidR="00BB07B4" w:rsidRPr="00966F15" w:rsidRDefault="00BB07B4" w:rsidP="00BB07B4">
      <w:pPr>
        <w:spacing w:after="0" w:line="240" w:lineRule="auto"/>
        <w:ind w:firstLine="534"/>
        <w:contextualSpacing/>
        <w:jc w:val="both"/>
        <w:rPr>
          <w:rFonts w:ascii="Times New Roman" w:hAnsi="Times New Roman" w:cs="Times New Roman"/>
          <w:color w:val="000000" w:themeColor="text1"/>
          <w:sz w:val="28"/>
          <w:szCs w:val="28"/>
        </w:rPr>
      </w:pPr>
      <w:r w:rsidRPr="00966F15">
        <w:rPr>
          <w:rFonts w:ascii="Times New Roman" w:hAnsi="Times New Roman" w:cs="Times New Roman"/>
          <w:sz w:val="28"/>
          <w:szCs w:val="28"/>
        </w:rPr>
        <w:t xml:space="preserve">- </w:t>
      </w:r>
      <w:r w:rsidRPr="00966F15">
        <w:rPr>
          <w:rFonts w:ascii="Times New Roman" w:hAnsi="Times New Roman" w:cs="Times New Roman"/>
          <w:color w:val="000000" w:themeColor="text1"/>
          <w:sz w:val="28"/>
          <w:szCs w:val="28"/>
        </w:rPr>
        <w:t xml:space="preserve">в администрацию муниципального образования «Красногвардейский район» </w:t>
      </w:r>
      <w:r w:rsidRPr="00966F15">
        <w:rPr>
          <w:rFonts w:ascii="Times New Roman" w:eastAsia="Times New Roman" w:hAnsi="Times New Roman" w:cs="Times New Roman"/>
          <w:sz w:val="28"/>
          <w:szCs w:val="28"/>
        </w:rPr>
        <w:t>при плане 3,0 тыс. руб. фактическое поступление составило 3,0 тыс. руб.,  план исполнен на 100,0%</w:t>
      </w:r>
      <w:r w:rsidRPr="00966F15">
        <w:rPr>
          <w:rFonts w:ascii="Times New Roman" w:hAnsi="Times New Roman" w:cs="Times New Roman"/>
          <w:color w:val="000000" w:themeColor="text1"/>
          <w:sz w:val="28"/>
          <w:szCs w:val="28"/>
        </w:rPr>
        <w:t xml:space="preserve"> – восстановление затрат на оплату электроэнергии от </w:t>
      </w:r>
      <w:proofErr w:type="spellStart"/>
      <w:r w:rsidRPr="00966F15">
        <w:rPr>
          <w:rFonts w:ascii="Times New Roman" w:hAnsi="Times New Roman" w:cs="Times New Roman"/>
          <w:color w:val="000000" w:themeColor="text1"/>
          <w:sz w:val="28"/>
          <w:szCs w:val="28"/>
        </w:rPr>
        <w:t>Ханаповой</w:t>
      </w:r>
      <w:proofErr w:type="spellEnd"/>
      <w:r w:rsidRPr="00966F15">
        <w:rPr>
          <w:rFonts w:ascii="Times New Roman" w:hAnsi="Times New Roman" w:cs="Times New Roman"/>
          <w:color w:val="000000" w:themeColor="text1"/>
          <w:sz w:val="28"/>
          <w:szCs w:val="28"/>
        </w:rPr>
        <w:t xml:space="preserve"> Е.И.</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shd w:val="clear" w:color="auto" w:fill="FFFFFF"/>
        </w:rPr>
      </w:pPr>
      <w:r w:rsidRPr="00966F15">
        <w:rPr>
          <w:rFonts w:ascii="Times New Roman" w:hAnsi="Times New Roman" w:cs="Times New Roman"/>
          <w:color w:val="000000" w:themeColor="text1"/>
          <w:sz w:val="28"/>
          <w:szCs w:val="28"/>
        </w:rPr>
        <w:t xml:space="preserve">- в управление культуры администрации муниципального образования «Красногвардейский район» </w:t>
      </w:r>
      <w:r w:rsidRPr="00966F15">
        <w:rPr>
          <w:rFonts w:ascii="Times New Roman" w:hAnsi="Times New Roman" w:cs="Times New Roman"/>
          <w:sz w:val="28"/>
          <w:szCs w:val="28"/>
        </w:rPr>
        <w:t>поступили средства в сумме 18,0 тыс. руб</w:t>
      </w:r>
      <w:r w:rsidRPr="00966F15">
        <w:rPr>
          <w:rFonts w:ascii="Times New Roman" w:eastAsia="Times New Roman" w:hAnsi="Times New Roman" w:cs="Times New Roman"/>
          <w:sz w:val="28"/>
          <w:szCs w:val="28"/>
        </w:rPr>
        <w:t xml:space="preserve">. - </w:t>
      </w:r>
      <w:r w:rsidRPr="00966F15">
        <w:rPr>
          <w:rFonts w:ascii="Times New Roman" w:eastAsia="Times New Roman" w:hAnsi="Times New Roman" w:cs="Times New Roman"/>
          <w:sz w:val="28"/>
          <w:szCs w:val="28"/>
          <w:shd w:val="clear" w:color="auto" w:fill="FFFFFF"/>
        </w:rPr>
        <w:t xml:space="preserve">частичное возмещение в доход бюджета дебиторской задолженности прошлых лет на основании исполнительного листа серии ФС№ 042762661 от 28.11.2022 года, выданного Красногвардейским районным судом Республики Адыгея о взыскании с </w:t>
      </w:r>
      <w:proofErr w:type="spellStart"/>
      <w:r w:rsidRPr="00966F15">
        <w:rPr>
          <w:rFonts w:ascii="Times New Roman" w:eastAsia="Times New Roman" w:hAnsi="Times New Roman" w:cs="Times New Roman"/>
          <w:sz w:val="28"/>
          <w:szCs w:val="28"/>
          <w:shd w:val="clear" w:color="auto" w:fill="FFFFFF"/>
        </w:rPr>
        <w:t>Тулубаевой</w:t>
      </w:r>
      <w:proofErr w:type="spellEnd"/>
      <w:r w:rsidRPr="00966F15">
        <w:rPr>
          <w:rFonts w:ascii="Times New Roman" w:eastAsia="Times New Roman" w:hAnsi="Times New Roman" w:cs="Times New Roman"/>
          <w:sz w:val="28"/>
          <w:szCs w:val="28"/>
          <w:shd w:val="clear" w:color="auto" w:fill="FFFFFF"/>
        </w:rPr>
        <w:t xml:space="preserve"> В.А. </w:t>
      </w:r>
    </w:p>
    <w:p w:rsidR="00BB07B4" w:rsidRPr="00966F15" w:rsidRDefault="00BB07B4" w:rsidP="00BB07B4">
      <w:pPr>
        <w:spacing w:after="0"/>
        <w:ind w:firstLine="534"/>
        <w:jc w:val="both"/>
        <w:rPr>
          <w:rFonts w:ascii="Times New Roman" w:hAnsi="Times New Roman" w:cs="Times New Roman"/>
          <w:color w:val="000000" w:themeColor="text1"/>
          <w:sz w:val="28"/>
          <w:szCs w:val="28"/>
        </w:rPr>
      </w:pPr>
    </w:p>
    <w:p w:rsidR="00BB07B4" w:rsidRPr="00966F15" w:rsidRDefault="00BB07B4" w:rsidP="00BB07B4">
      <w:pPr>
        <w:pStyle w:val="a5"/>
        <w:ind w:left="0" w:firstLine="534"/>
        <w:jc w:val="both"/>
        <w:rPr>
          <w:b/>
          <w:iCs/>
          <w:sz w:val="28"/>
          <w:szCs w:val="28"/>
        </w:rPr>
      </w:pPr>
      <w:r w:rsidRPr="00966F15">
        <w:rPr>
          <w:b/>
          <w:iCs/>
          <w:sz w:val="28"/>
          <w:szCs w:val="28"/>
        </w:rPr>
        <w:t xml:space="preserve">                 4. Доходы от продажи материальных и нематериальных активов</w:t>
      </w:r>
    </w:p>
    <w:p w:rsidR="00BB07B4" w:rsidRPr="00966F15" w:rsidRDefault="00BB07B4" w:rsidP="00BB07B4">
      <w:pPr>
        <w:spacing w:after="0" w:line="240" w:lineRule="auto"/>
        <w:ind w:firstLine="534"/>
        <w:jc w:val="both"/>
        <w:rPr>
          <w:rFonts w:ascii="Times New Roman" w:hAnsi="Times New Roman" w:cs="Times New Roman"/>
          <w:iCs/>
          <w:color w:val="000000"/>
          <w:sz w:val="28"/>
          <w:szCs w:val="28"/>
        </w:rPr>
      </w:pPr>
      <w:r w:rsidRPr="00966F15">
        <w:rPr>
          <w:rFonts w:ascii="Times New Roman" w:hAnsi="Times New Roman" w:cs="Times New Roman"/>
          <w:iCs/>
          <w:color w:val="000000"/>
          <w:sz w:val="28"/>
          <w:szCs w:val="28"/>
        </w:rPr>
        <w:t xml:space="preserve">По  доходам от продажи материальных и нематериальных активов </w:t>
      </w:r>
      <w:r w:rsidRPr="00966F15">
        <w:rPr>
          <w:rFonts w:ascii="Times New Roman" w:hAnsi="Times New Roman" w:cs="Times New Roman"/>
          <w:sz w:val="28"/>
          <w:szCs w:val="28"/>
        </w:rPr>
        <w:t xml:space="preserve">за </w:t>
      </w:r>
      <w:r w:rsidRPr="00966F15">
        <w:rPr>
          <w:rFonts w:ascii="Times New Roman" w:hAnsi="Times New Roman" w:cs="Times New Roman"/>
          <w:iCs/>
          <w:color w:val="000000"/>
          <w:sz w:val="28"/>
          <w:szCs w:val="28"/>
        </w:rPr>
        <w:t>1 квартал 2025 года фактические поступления составили в сумме 542,8 тыс. руб. при плане 240,0 тыс. руб., что составляет 226,2 % исполнения плановых показателей, а именно:</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iCs/>
          <w:color w:val="000000"/>
          <w:sz w:val="28"/>
          <w:szCs w:val="28"/>
        </w:rPr>
        <w:t xml:space="preserve">- по </w:t>
      </w:r>
      <w:r w:rsidRPr="00966F15">
        <w:rPr>
          <w:rFonts w:ascii="Times New Roman" w:hAnsi="Times New Roman" w:cs="Times New Roman"/>
          <w:sz w:val="28"/>
          <w:szCs w:val="28"/>
        </w:rPr>
        <w:t>доходам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при плане 240,0 тыс. руб.  фактически поступило 540,3 тыс. руб., план исполнен на 225,1 %.</w:t>
      </w:r>
    </w:p>
    <w:p w:rsidR="00BB07B4" w:rsidRPr="00966F15" w:rsidRDefault="00BB07B4" w:rsidP="00BB07B4">
      <w:pPr>
        <w:spacing w:after="0" w:line="240" w:lineRule="auto"/>
        <w:ind w:firstLine="534"/>
        <w:contextualSpacing/>
        <w:jc w:val="both"/>
        <w:rPr>
          <w:rFonts w:ascii="Times New Roman" w:hAnsi="Times New Roman" w:cs="Times New Roman"/>
          <w:sz w:val="28"/>
          <w:szCs w:val="28"/>
        </w:rPr>
      </w:pPr>
      <w:proofErr w:type="gramStart"/>
      <w:r w:rsidRPr="00966F15">
        <w:rPr>
          <w:rFonts w:ascii="Times New Roman" w:hAnsi="Times New Roman" w:cs="Times New Roman"/>
          <w:iCs/>
          <w:color w:val="000000"/>
          <w:sz w:val="28"/>
          <w:szCs w:val="28"/>
        </w:rPr>
        <w:t xml:space="preserve">- по доходам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 </w:t>
      </w:r>
      <w:r w:rsidRPr="00966F15">
        <w:rPr>
          <w:rFonts w:ascii="Times New Roman" w:hAnsi="Times New Roman" w:cs="Times New Roman"/>
          <w:sz w:val="28"/>
          <w:szCs w:val="28"/>
        </w:rPr>
        <w:t>поступили средства в сумме 2,5 тыс. руб</w:t>
      </w:r>
      <w:r w:rsidRPr="00966F15">
        <w:rPr>
          <w:rFonts w:ascii="Times New Roman" w:eastAsia="Times New Roman" w:hAnsi="Times New Roman" w:cs="Times New Roman"/>
          <w:sz w:val="28"/>
          <w:szCs w:val="28"/>
        </w:rPr>
        <w:t xml:space="preserve">. </w:t>
      </w:r>
      <w:r w:rsidRPr="00966F15">
        <w:rPr>
          <w:rFonts w:ascii="Times New Roman" w:hAnsi="Times New Roman" w:cs="Times New Roman"/>
          <w:sz w:val="28"/>
          <w:szCs w:val="28"/>
        </w:rPr>
        <w:t xml:space="preserve">от сдачи макулатуры (книги) по договору №1 от 13 февраля 2025 г. </w:t>
      </w:r>
      <w:proofErr w:type="gramEnd"/>
    </w:p>
    <w:p w:rsidR="00BB07B4" w:rsidRPr="00966F15" w:rsidRDefault="00BB07B4" w:rsidP="00BB07B4">
      <w:pPr>
        <w:spacing w:after="0" w:line="240" w:lineRule="auto"/>
        <w:ind w:firstLine="534"/>
        <w:contextualSpacing/>
        <w:jc w:val="both"/>
        <w:rPr>
          <w:rFonts w:ascii="Times New Roman" w:hAnsi="Times New Roman" w:cs="Times New Roman"/>
          <w:iCs/>
          <w:color w:val="000000"/>
          <w:sz w:val="28"/>
          <w:szCs w:val="28"/>
        </w:rPr>
      </w:pPr>
      <w:r w:rsidRPr="00966F15">
        <w:rPr>
          <w:rFonts w:ascii="Times New Roman" w:hAnsi="Times New Roman" w:cs="Times New Roman"/>
          <w:iCs/>
          <w:color w:val="000000"/>
          <w:sz w:val="28"/>
          <w:szCs w:val="28"/>
        </w:rPr>
        <w:lastRenderedPageBreak/>
        <w:t>По сравнению с аналогичным периодом 2024 года фактическое поступление больше на 348,4 тыс. руб., (факт 2024 года – 191,9 тыс. руб.), темп прироста поступлений составляет 181,6 %.</w:t>
      </w:r>
    </w:p>
    <w:p w:rsidR="00BB07B4" w:rsidRPr="00966F15" w:rsidRDefault="00BB07B4" w:rsidP="00BB07B4">
      <w:pPr>
        <w:spacing w:after="0" w:line="240" w:lineRule="auto"/>
        <w:ind w:firstLine="534"/>
        <w:jc w:val="both"/>
        <w:rPr>
          <w:rFonts w:ascii="Times New Roman" w:hAnsi="Times New Roman" w:cs="Times New Roman"/>
          <w:iCs/>
          <w:color w:val="000000"/>
          <w:sz w:val="28"/>
          <w:szCs w:val="28"/>
        </w:rPr>
      </w:pPr>
    </w:p>
    <w:p w:rsidR="00BB07B4" w:rsidRPr="00966F15" w:rsidRDefault="00BB07B4" w:rsidP="00BB07B4">
      <w:pPr>
        <w:spacing w:after="0" w:line="240" w:lineRule="auto"/>
        <w:ind w:firstLine="534"/>
        <w:jc w:val="center"/>
        <w:rPr>
          <w:rFonts w:ascii="Times New Roman" w:hAnsi="Times New Roman" w:cs="Times New Roman"/>
          <w:b/>
          <w:iCs/>
          <w:sz w:val="28"/>
          <w:szCs w:val="28"/>
        </w:rPr>
      </w:pPr>
      <w:r w:rsidRPr="00966F15">
        <w:rPr>
          <w:rFonts w:ascii="Times New Roman" w:hAnsi="Times New Roman" w:cs="Times New Roman"/>
          <w:b/>
          <w:sz w:val="28"/>
          <w:szCs w:val="28"/>
        </w:rPr>
        <w:t>5. Ш</w:t>
      </w:r>
      <w:r w:rsidRPr="00966F15">
        <w:rPr>
          <w:rFonts w:ascii="Times New Roman" w:hAnsi="Times New Roman" w:cs="Times New Roman"/>
          <w:b/>
          <w:iCs/>
          <w:sz w:val="28"/>
          <w:szCs w:val="28"/>
        </w:rPr>
        <w:t>трафы, санкции, возмещение ущерба</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По ш</w:t>
      </w:r>
      <w:r w:rsidRPr="00966F15">
        <w:rPr>
          <w:rFonts w:ascii="Times New Roman" w:eastAsia="Times New Roman" w:hAnsi="Times New Roman" w:cs="Times New Roman"/>
          <w:iCs/>
          <w:sz w:val="28"/>
          <w:szCs w:val="28"/>
        </w:rPr>
        <w:t>трафам, санкциям, возмещению ущерба при плане 509,9 тыс. руб.</w:t>
      </w:r>
      <w:r w:rsidRPr="00966F15">
        <w:rPr>
          <w:rFonts w:ascii="Times New Roman" w:eastAsia="Times New Roman" w:hAnsi="Times New Roman" w:cs="Times New Roman"/>
          <w:sz w:val="28"/>
          <w:szCs w:val="28"/>
        </w:rPr>
        <w:t xml:space="preserve"> поступило сре</w:t>
      </w:r>
      <w:proofErr w:type="gramStart"/>
      <w:r w:rsidRPr="00966F15">
        <w:rPr>
          <w:rFonts w:ascii="Times New Roman" w:eastAsia="Times New Roman" w:hAnsi="Times New Roman" w:cs="Times New Roman"/>
          <w:sz w:val="28"/>
          <w:szCs w:val="28"/>
        </w:rPr>
        <w:t>дств в с</w:t>
      </w:r>
      <w:proofErr w:type="gramEnd"/>
      <w:r w:rsidRPr="00966F15">
        <w:rPr>
          <w:rFonts w:ascii="Times New Roman" w:eastAsia="Times New Roman" w:hAnsi="Times New Roman" w:cs="Times New Roman"/>
          <w:sz w:val="28"/>
          <w:szCs w:val="28"/>
        </w:rPr>
        <w:t xml:space="preserve">умме 830,4 тыс. руб., план исполнен на 320,5 тыс. руб. больше. </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Темп прироста поступлений к аналогичному периоду 2024 года составляет 23,3% или на 157,0 тыс. руб. больше (факт 2024г. – 673,4 тыс. руб.).</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eastAsia="Times New Roman" w:hAnsi="Times New Roman" w:cs="Times New Roman"/>
          <w:sz w:val="28"/>
          <w:szCs w:val="28"/>
        </w:rPr>
        <w:t>Исполнение плановых поступлений бюджета муниципального образования «Красногвардейский район» по кодам:</w:t>
      </w:r>
    </w:p>
    <w:p w:rsidR="00BB07B4" w:rsidRPr="00966F15" w:rsidRDefault="00BB07B4" w:rsidP="00BB07B4">
      <w:pPr>
        <w:spacing w:after="0" w:line="240" w:lineRule="auto"/>
        <w:ind w:firstLine="534"/>
        <w:contextualSpacing/>
        <w:jc w:val="both"/>
        <w:rPr>
          <w:rFonts w:ascii="Times New Roman" w:hAnsi="Times New Roman" w:cs="Times New Roman"/>
          <w:snapToGrid w:val="0"/>
          <w:sz w:val="28"/>
          <w:szCs w:val="28"/>
        </w:rPr>
      </w:pPr>
      <w:r w:rsidRPr="00966F15">
        <w:rPr>
          <w:rFonts w:ascii="Times New Roman" w:eastAsia="Times New Roman" w:hAnsi="Times New Roman" w:cs="Times New Roman"/>
          <w:sz w:val="28"/>
          <w:szCs w:val="28"/>
        </w:rPr>
        <w:t xml:space="preserve">- </w:t>
      </w:r>
      <w:r w:rsidRPr="00966F15">
        <w:rPr>
          <w:rFonts w:ascii="Times New Roman" w:hAnsi="Times New Roman" w:cs="Times New Roman"/>
          <w:sz w:val="28"/>
          <w:szCs w:val="28"/>
        </w:rPr>
        <w:t xml:space="preserve">административные штрафы, установленные </w:t>
      </w:r>
      <w:hyperlink r:id="rId7" w:history="1">
        <w:r w:rsidRPr="00966F15">
          <w:rPr>
            <w:rStyle w:val="af5"/>
            <w:rFonts w:ascii="Times New Roman" w:hAnsi="Times New Roman"/>
            <w:color w:val="auto"/>
            <w:sz w:val="28"/>
            <w:szCs w:val="28"/>
          </w:rPr>
          <w:t>главой 5</w:t>
        </w:r>
      </w:hyperlink>
      <w:r w:rsidRPr="00966F1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Pr="00966F15">
        <w:rPr>
          <w:rFonts w:ascii="Times New Roman" w:eastAsia="Times New Roman" w:hAnsi="Times New Roman" w:cs="Times New Roman"/>
          <w:sz w:val="28"/>
          <w:szCs w:val="28"/>
        </w:rPr>
        <w:t xml:space="preserve"> </w:t>
      </w:r>
      <w:r w:rsidRPr="00966F15">
        <w:rPr>
          <w:rFonts w:ascii="Times New Roman" w:hAnsi="Times New Roman" w:cs="Times New Roman"/>
          <w:snapToGrid w:val="0"/>
          <w:sz w:val="28"/>
          <w:szCs w:val="28"/>
        </w:rPr>
        <w:t>при плане 5,4 тыс. руб. фактическое исполнение составило в сумме 10,3 тыс. руб. или на 4,9 тыс. руб. больше;</w:t>
      </w:r>
    </w:p>
    <w:p w:rsidR="00BB07B4" w:rsidRPr="00966F15" w:rsidRDefault="00BB07B4" w:rsidP="00BB07B4">
      <w:pPr>
        <w:spacing w:after="0" w:line="240" w:lineRule="auto"/>
        <w:ind w:firstLine="534"/>
        <w:contextualSpacing/>
        <w:jc w:val="both"/>
        <w:rPr>
          <w:rFonts w:ascii="Times New Roman" w:hAnsi="Times New Roman" w:cs="Times New Roman"/>
          <w:snapToGrid w:val="0"/>
          <w:sz w:val="28"/>
          <w:szCs w:val="28"/>
        </w:rPr>
      </w:pPr>
      <w:proofErr w:type="gramStart"/>
      <w:r w:rsidRPr="00966F15">
        <w:rPr>
          <w:rFonts w:ascii="Times New Roman" w:hAnsi="Times New Roman" w:cs="Times New Roman"/>
          <w:snapToGrid w:val="0"/>
          <w:sz w:val="28"/>
          <w:szCs w:val="28"/>
        </w:rPr>
        <w:t xml:space="preserve">- </w:t>
      </w:r>
      <w:r w:rsidRPr="00966F15">
        <w:rPr>
          <w:rFonts w:ascii="Times New Roman" w:hAnsi="Times New Roman" w:cs="Times New Roman"/>
          <w:sz w:val="28"/>
          <w:szCs w:val="28"/>
        </w:rPr>
        <w:t xml:space="preserve">административные штрафы, установленные </w:t>
      </w:r>
      <w:hyperlink r:id="rId8" w:history="1">
        <w:r w:rsidRPr="00966F15">
          <w:rPr>
            <w:rStyle w:val="af5"/>
            <w:rFonts w:ascii="Times New Roman" w:hAnsi="Times New Roman"/>
            <w:color w:val="auto"/>
            <w:sz w:val="28"/>
            <w:szCs w:val="28"/>
          </w:rPr>
          <w:t>главой 6</w:t>
        </w:r>
      </w:hyperlink>
      <w:r w:rsidRPr="00966F1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Pr="00966F15">
        <w:rPr>
          <w:rFonts w:ascii="Times New Roman" w:eastAsia="Times New Roman" w:hAnsi="Times New Roman" w:cs="Times New Roman"/>
          <w:sz w:val="28"/>
          <w:szCs w:val="28"/>
        </w:rPr>
        <w:t xml:space="preserve"> </w:t>
      </w:r>
      <w:r w:rsidRPr="00966F15">
        <w:rPr>
          <w:rFonts w:ascii="Times New Roman" w:hAnsi="Times New Roman" w:cs="Times New Roman"/>
          <w:snapToGrid w:val="0"/>
          <w:sz w:val="28"/>
          <w:szCs w:val="28"/>
        </w:rPr>
        <w:t>при плане 17,0 тыс. руб. фактическое исполнение составило в сумме 21,9 тыс. руб. или на 4,9 тыс. руб. больше;</w:t>
      </w:r>
      <w:proofErr w:type="gramEnd"/>
    </w:p>
    <w:p w:rsidR="00BB07B4" w:rsidRPr="00966F15" w:rsidRDefault="00BB07B4" w:rsidP="00BB07B4">
      <w:pPr>
        <w:spacing w:after="0" w:line="240" w:lineRule="auto"/>
        <w:ind w:firstLine="534"/>
        <w:contextualSpacing/>
        <w:jc w:val="both"/>
        <w:rPr>
          <w:rFonts w:ascii="Times New Roman" w:hAnsi="Times New Roman" w:cs="Times New Roman"/>
          <w:snapToGrid w:val="0"/>
          <w:sz w:val="28"/>
          <w:szCs w:val="28"/>
        </w:rPr>
      </w:pPr>
      <w:r w:rsidRPr="00966F15">
        <w:rPr>
          <w:rFonts w:ascii="Times New Roman" w:hAnsi="Times New Roman" w:cs="Times New Roman"/>
          <w:sz w:val="28"/>
          <w:szCs w:val="28"/>
          <w:shd w:val="clear" w:color="auto" w:fill="FFFFFF"/>
        </w:rPr>
        <w:t>- административные штрафы, установленные </w:t>
      </w:r>
      <w:hyperlink r:id="rId9" w:anchor="/document/12125267/entry/70" w:history="1">
        <w:r w:rsidRPr="00966F15">
          <w:rPr>
            <w:rStyle w:val="a6"/>
            <w:rFonts w:ascii="Times New Roman" w:hAnsi="Times New Roman" w:cs="Times New Roman"/>
            <w:color w:val="auto"/>
            <w:sz w:val="28"/>
            <w:szCs w:val="28"/>
            <w:u w:val="none"/>
            <w:shd w:val="clear" w:color="auto" w:fill="FFFFFF"/>
          </w:rPr>
          <w:t>главой 7</w:t>
        </w:r>
      </w:hyperlink>
      <w:r w:rsidRPr="00966F15">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r w:rsidRPr="00966F15">
        <w:rPr>
          <w:rFonts w:ascii="Times New Roman" w:hAnsi="Times New Roman" w:cs="Times New Roman"/>
          <w:snapToGrid w:val="0"/>
          <w:sz w:val="28"/>
          <w:szCs w:val="28"/>
        </w:rPr>
        <w:t>при плане 0,1 тыс. руб. фактическое исполнение составило в сумме 0,2 тыс. руб., или на 0,1 тыс. руб. больше;</w:t>
      </w:r>
    </w:p>
    <w:p w:rsidR="00BB07B4" w:rsidRPr="00966F15" w:rsidRDefault="00BB07B4" w:rsidP="00BB07B4">
      <w:pPr>
        <w:spacing w:after="0" w:line="240" w:lineRule="auto"/>
        <w:ind w:firstLine="534"/>
        <w:contextualSpacing/>
        <w:jc w:val="both"/>
        <w:rPr>
          <w:rFonts w:ascii="Times New Roman" w:hAnsi="Times New Roman" w:cs="Times New Roman"/>
          <w:sz w:val="28"/>
          <w:szCs w:val="28"/>
          <w:shd w:val="clear" w:color="auto" w:fill="FFFFFF"/>
        </w:rPr>
      </w:pPr>
      <w:r w:rsidRPr="00966F15">
        <w:rPr>
          <w:rFonts w:ascii="Times New Roman" w:hAnsi="Times New Roman" w:cs="Times New Roman"/>
          <w:sz w:val="28"/>
          <w:szCs w:val="28"/>
          <w:shd w:val="clear" w:color="auto" w:fill="FFFFFF"/>
        </w:rPr>
        <w:t>- административные штрафы, установленные </w:t>
      </w:r>
      <w:hyperlink r:id="rId10" w:anchor="/document/12125267/entry/120" w:history="1">
        <w:r w:rsidRPr="00966F15">
          <w:rPr>
            <w:rStyle w:val="a6"/>
            <w:rFonts w:ascii="Times New Roman" w:hAnsi="Times New Roman" w:cs="Times New Roman"/>
            <w:color w:val="auto"/>
            <w:sz w:val="28"/>
            <w:szCs w:val="28"/>
            <w:u w:val="none"/>
            <w:shd w:val="clear" w:color="auto" w:fill="FFFFFF"/>
          </w:rPr>
          <w:t>главой 12</w:t>
        </w:r>
      </w:hyperlink>
      <w:r w:rsidRPr="00966F15">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при плане 3,5 тыс. руб., </w:t>
      </w:r>
      <w:r w:rsidRPr="00966F15">
        <w:rPr>
          <w:rFonts w:ascii="Times New Roman" w:eastAsia="Times New Roman" w:hAnsi="Times New Roman" w:cs="Times New Roman"/>
          <w:sz w:val="28"/>
          <w:szCs w:val="28"/>
        </w:rPr>
        <w:t xml:space="preserve">фактическое исполнение составило 20,6 тыс. руб. </w:t>
      </w:r>
      <w:r w:rsidRPr="00966F15">
        <w:rPr>
          <w:rFonts w:ascii="Times New Roman" w:hAnsi="Times New Roman" w:cs="Times New Roman"/>
          <w:snapToGrid w:val="0"/>
          <w:sz w:val="28"/>
          <w:szCs w:val="28"/>
        </w:rPr>
        <w:t>или на 17,1 тыс. руб. больше;</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hAnsi="Times New Roman" w:cs="Times New Roman"/>
          <w:sz w:val="28"/>
          <w:szCs w:val="28"/>
          <w:shd w:val="clear" w:color="auto" w:fill="FFFFFF"/>
        </w:rPr>
        <w:t>- административные штрафы, установленные </w:t>
      </w:r>
      <w:hyperlink r:id="rId11" w:anchor="/document/12125267/entry/130" w:history="1">
        <w:r w:rsidRPr="00966F15">
          <w:rPr>
            <w:rStyle w:val="a6"/>
            <w:rFonts w:ascii="Times New Roman" w:hAnsi="Times New Roman" w:cs="Times New Roman"/>
            <w:color w:val="auto"/>
            <w:sz w:val="28"/>
            <w:szCs w:val="28"/>
            <w:u w:val="none"/>
            <w:shd w:val="clear" w:color="auto" w:fill="FFFFFF"/>
          </w:rPr>
          <w:t>главой 13</w:t>
        </w:r>
      </w:hyperlink>
      <w:r w:rsidRPr="00966F15">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при плане 0,3 тыс. руб., </w:t>
      </w:r>
      <w:r w:rsidRPr="00966F15">
        <w:rPr>
          <w:rFonts w:ascii="Times New Roman" w:eastAsia="Times New Roman" w:hAnsi="Times New Roman" w:cs="Times New Roman"/>
          <w:sz w:val="28"/>
          <w:szCs w:val="28"/>
        </w:rPr>
        <w:t>фактическое исполнение составило 0,0 тыс. руб.,</w:t>
      </w:r>
      <w:r w:rsidRPr="00966F15">
        <w:rPr>
          <w:rFonts w:ascii="Times New Roman" w:hAnsi="Times New Roman" w:cs="Times New Roman"/>
          <w:snapToGrid w:val="0"/>
          <w:sz w:val="28"/>
          <w:szCs w:val="28"/>
        </w:rPr>
        <w:t xml:space="preserve"> план не исполнен;</w:t>
      </w:r>
    </w:p>
    <w:p w:rsidR="00BB07B4" w:rsidRPr="00966F15" w:rsidRDefault="00BB07B4" w:rsidP="00BB07B4">
      <w:pPr>
        <w:spacing w:after="0" w:line="240" w:lineRule="auto"/>
        <w:ind w:firstLine="534"/>
        <w:contextualSpacing/>
        <w:jc w:val="both"/>
        <w:rPr>
          <w:rFonts w:ascii="Times New Roman" w:hAnsi="Times New Roman" w:cs="Times New Roman"/>
          <w:snapToGrid w:val="0"/>
          <w:sz w:val="28"/>
          <w:szCs w:val="28"/>
        </w:rPr>
      </w:pPr>
      <w:proofErr w:type="gramStart"/>
      <w:r w:rsidRPr="00966F15">
        <w:rPr>
          <w:rFonts w:ascii="Times New Roman" w:hAnsi="Times New Roman" w:cs="Times New Roman"/>
          <w:snapToGrid w:val="0"/>
          <w:sz w:val="28"/>
          <w:szCs w:val="28"/>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w:t>
      </w:r>
      <w:r w:rsidRPr="00966F15">
        <w:rPr>
          <w:rFonts w:ascii="Times New Roman" w:hAnsi="Times New Roman" w:cs="Times New Roman"/>
          <w:snapToGrid w:val="0"/>
          <w:sz w:val="28"/>
          <w:szCs w:val="28"/>
        </w:rPr>
        <w:lastRenderedPageBreak/>
        <w:t>делам несовершеннолетних и защите их прав, при плане 7,6 тыс. руб. фактическое исполнение составило в сумме 0,3 тыс. руб. или на 7,3 тыс. руб. меньше;</w:t>
      </w:r>
      <w:proofErr w:type="gramEnd"/>
    </w:p>
    <w:p w:rsidR="00BB07B4" w:rsidRPr="00966F15" w:rsidRDefault="00BB07B4" w:rsidP="00BB07B4">
      <w:pPr>
        <w:spacing w:after="0" w:line="240" w:lineRule="auto"/>
        <w:ind w:firstLine="534"/>
        <w:contextualSpacing/>
        <w:jc w:val="both"/>
        <w:rPr>
          <w:rFonts w:ascii="Times New Roman" w:hAnsi="Times New Roman" w:cs="Times New Roman"/>
          <w:snapToGrid w:val="0"/>
          <w:sz w:val="28"/>
          <w:szCs w:val="28"/>
        </w:rPr>
      </w:pPr>
      <w:proofErr w:type="gramStart"/>
      <w:r w:rsidRPr="00966F15">
        <w:rPr>
          <w:rFonts w:ascii="Times New Roman" w:hAnsi="Times New Roman" w:cs="Times New Roman"/>
          <w:snapToGrid w:val="0"/>
          <w:sz w:val="28"/>
          <w:szCs w:val="28"/>
        </w:rPr>
        <w:t>- а</w:t>
      </w:r>
      <w:r w:rsidRPr="00966F15">
        <w:rPr>
          <w:rFonts w:ascii="Times New Roman" w:hAnsi="Times New Roman" w:cs="Times New Roman"/>
          <w:sz w:val="28"/>
          <w:szCs w:val="28"/>
          <w:shd w:val="clear" w:color="auto" w:fill="FFFFFF"/>
        </w:rPr>
        <w:t>дминистративные штрафы, установленные </w:t>
      </w:r>
      <w:hyperlink r:id="rId12" w:anchor="/document/12125267/entry/150" w:history="1">
        <w:r w:rsidRPr="00966F15">
          <w:rPr>
            <w:rStyle w:val="a6"/>
            <w:rFonts w:ascii="Times New Roman" w:hAnsi="Times New Roman" w:cs="Times New Roman"/>
            <w:color w:val="auto"/>
            <w:sz w:val="28"/>
            <w:szCs w:val="28"/>
            <w:u w:val="none"/>
            <w:shd w:val="clear" w:color="auto" w:fill="FFFFFF"/>
          </w:rPr>
          <w:t>главой 15</w:t>
        </w:r>
      </w:hyperlink>
      <w:r w:rsidRPr="00966F15">
        <w:rPr>
          <w:rFonts w:ascii="Times New Roman" w:hAnsi="Times New Roman" w:cs="Times New Roman"/>
          <w:sz w:val="28"/>
          <w:szCs w:val="28"/>
          <w:shd w:val="clear" w:color="auto" w:fill="FFFFFF"/>
        </w:rPr>
        <w:t>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3" w:anchor="/document/12112604/entry/466" w:history="1">
        <w:r w:rsidRPr="00966F15">
          <w:rPr>
            <w:rStyle w:val="a6"/>
            <w:rFonts w:ascii="Times New Roman" w:hAnsi="Times New Roman" w:cs="Times New Roman"/>
            <w:color w:val="auto"/>
            <w:sz w:val="28"/>
            <w:szCs w:val="28"/>
            <w:u w:val="none"/>
            <w:shd w:val="clear" w:color="auto" w:fill="FFFFFF"/>
          </w:rPr>
          <w:t>пункте 6 статьи 46</w:t>
        </w:r>
      </w:hyperlink>
      <w:r w:rsidRPr="00966F15">
        <w:rPr>
          <w:rFonts w:ascii="Times New Roman" w:hAnsi="Times New Roman" w:cs="Times New Roman"/>
          <w:sz w:val="28"/>
          <w:szCs w:val="28"/>
          <w:shd w:val="clear" w:color="auto" w:fill="FFFFFF"/>
        </w:rPr>
        <w:t> Бюджетного кодекса Российской Федерации), налагаемые мировыми судьями, комиссиями по делам несовершеннолетних и защите их прав</w:t>
      </w:r>
      <w:r w:rsidRPr="00966F15">
        <w:rPr>
          <w:rFonts w:ascii="Times New Roman" w:hAnsi="Times New Roman" w:cs="Times New Roman"/>
          <w:snapToGrid w:val="0"/>
          <w:sz w:val="28"/>
          <w:szCs w:val="28"/>
        </w:rPr>
        <w:t>, при плане 0,4 тыс. руб. фактическое исполнение составило в сумме 0,0 тыс</w:t>
      </w:r>
      <w:proofErr w:type="gramEnd"/>
      <w:r w:rsidRPr="00966F15">
        <w:rPr>
          <w:rFonts w:ascii="Times New Roman" w:hAnsi="Times New Roman" w:cs="Times New Roman"/>
          <w:snapToGrid w:val="0"/>
          <w:sz w:val="28"/>
          <w:szCs w:val="28"/>
        </w:rPr>
        <w:t>. руб., план не исполнен;</w:t>
      </w:r>
    </w:p>
    <w:p w:rsidR="00BB07B4" w:rsidRPr="00966F15" w:rsidRDefault="00BB07B4" w:rsidP="00BB07B4">
      <w:pPr>
        <w:spacing w:after="0" w:line="240" w:lineRule="auto"/>
        <w:ind w:firstLine="534"/>
        <w:contextualSpacing/>
        <w:jc w:val="both"/>
        <w:rPr>
          <w:rFonts w:ascii="Times New Roman" w:hAnsi="Times New Roman" w:cs="Times New Roman"/>
          <w:snapToGrid w:val="0"/>
          <w:sz w:val="28"/>
          <w:szCs w:val="28"/>
        </w:rPr>
      </w:pPr>
      <w:r w:rsidRPr="00966F15">
        <w:rPr>
          <w:rFonts w:ascii="Times New Roman" w:eastAsia="Times New Roman" w:hAnsi="Times New Roman" w:cs="Times New Roman"/>
          <w:sz w:val="28"/>
          <w:szCs w:val="28"/>
        </w:rPr>
        <w:t>-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Pr="00966F15">
        <w:rPr>
          <w:rFonts w:ascii="Times New Roman" w:hAnsi="Times New Roman" w:cs="Times New Roman"/>
          <w:snapToGrid w:val="0"/>
          <w:sz w:val="28"/>
          <w:szCs w:val="28"/>
        </w:rPr>
        <w:t xml:space="preserve"> при плане 0,9 тыс. руб. фактическое исполнение составило в сумме 0,0 тыс. руб., план не исполнен;</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r w:rsidRPr="00966F15">
        <w:rPr>
          <w:rFonts w:ascii="Times New Roman" w:hAnsi="Times New Roman" w:cs="Times New Roman"/>
          <w:snapToGrid w:val="0"/>
          <w:sz w:val="28"/>
          <w:szCs w:val="28"/>
        </w:rPr>
        <w:t xml:space="preserve">- </w:t>
      </w:r>
      <w:r w:rsidRPr="00966F15">
        <w:rPr>
          <w:rFonts w:ascii="Times New Roman" w:hAnsi="Times New Roman" w:cs="Times New Roman"/>
          <w:sz w:val="28"/>
          <w:szCs w:val="28"/>
        </w:rPr>
        <w:t xml:space="preserve">административные штрафы, установленные </w:t>
      </w:r>
      <w:hyperlink r:id="rId14" w:history="1">
        <w:r w:rsidRPr="00966F15">
          <w:rPr>
            <w:rStyle w:val="af5"/>
            <w:rFonts w:ascii="Times New Roman" w:hAnsi="Times New Roman"/>
            <w:color w:val="auto"/>
            <w:sz w:val="28"/>
            <w:szCs w:val="28"/>
          </w:rPr>
          <w:t>главой 19</w:t>
        </w:r>
      </w:hyperlink>
      <w:r w:rsidRPr="00966F1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w:t>
      </w:r>
      <w:r w:rsidRPr="00966F15">
        <w:rPr>
          <w:rFonts w:ascii="Times New Roman" w:hAnsi="Times New Roman" w:cs="Times New Roman"/>
          <w:snapToGrid w:val="0"/>
          <w:sz w:val="28"/>
          <w:szCs w:val="28"/>
        </w:rPr>
        <w:t>при плане 19,5 тыс. руб. фактическое исполнение составило 9,8 тыс. руб.,</w:t>
      </w:r>
      <w:r w:rsidRPr="00966F15">
        <w:rPr>
          <w:rFonts w:ascii="Times New Roman" w:eastAsia="Times New Roman" w:hAnsi="Times New Roman" w:cs="Times New Roman"/>
          <w:sz w:val="28"/>
          <w:szCs w:val="28"/>
        </w:rPr>
        <w:t xml:space="preserve"> или на 9,7 тыс. руб. меньше;</w:t>
      </w:r>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proofErr w:type="gramStart"/>
      <w:r w:rsidRPr="00966F15">
        <w:rPr>
          <w:rFonts w:ascii="Times New Roman" w:hAnsi="Times New Roman" w:cs="Times New Roman"/>
          <w:sz w:val="28"/>
          <w:szCs w:val="28"/>
          <w:shd w:val="clear" w:color="auto" w:fill="FFFFFF"/>
        </w:rPr>
        <w:t>- административные штрафы, установленные </w:t>
      </w:r>
      <w:hyperlink r:id="rId15" w:anchor="/document/12125267/entry/200" w:history="1">
        <w:r w:rsidRPr="00966F15">
          <w:rPr>
            <w:rStyle w:val="a6"/>
            <w:rFonts w:ascii="Times New Roman" w:hAnsi="Times New Roman" w:cs="Times New Roman"/>
            <w:color w:val="auto"/>
            <w:sz w:val="28"/>
            <w:szCs w:val="28"/>
            <w:u w:val="none"/>
            <w:shd w:val="clear" w:color="auto" w:fill="FFFFFF"/>
          </w:rPr>
          <w:t>главой 20</w:t>
        </w:r>
      </w:hyperlink>
      <w:r w:rsidRPr="00966F15">
        <w:rPr>
          <w:rFonts w:ascii="Times New Roman" w:hAnsi="Times New Roman" w:cs="Times New Roman"/>
          <w:sz w:val="28"/>
          <w:szCs w:val="28"/>
          <w:shd w:val="clear" w:color="auto" w:fill="FFFFFF"/>
        </w:rPr>
        <w:t>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Pr="00966F15">
        <w:rPr>
          <w:rFonts w:ascii="Times New Roman" w:hAnsi="Times New Roman" w:cs="Times New Roman"/>
          <w:sz w:val="28"/>
          <w:szCs w:val="28"/>
        </w:rPr>
        <w:t xml:space="preserve">, </w:t>
      </w:r>
      <w:r w:rsidRPr="00966F15">
        <w:rPr>
          <w:rFonts w:ascii="Times New Roman" w:hAnsi="Times New Roman" w:cs="Times New Roman"/>
          <w:snapToGrid w:val="0"/>
          <w:sz w:val="28"/>
          <w:szCs w:val="28"/>
        </w:rPr>
        <w:t>при плане 155,2 тыс. руб. фактическое исполнение составило в сумме 101,8 тыс. руб. или на 53,4 тыс. руб. меньше;</w:t>
      </w:r>
      <w:proofErr w:type="gramEnd"/>
    </w:p>
    <w:p w:rsidR="00BB07B4" w:rsidRPr="00966F15" w:rsidRDefault="00BB07B4" w:rsidP="00BB07B4">
      <w:pPr>
        <w:spacing w:after="0" w:line="240" w:lineRule="auto"/>
        <w:ind w:firstLine="534"/>
        <w:contextualSpacing/>
        <w:jc w:val="both"/>
        <w:rPr>
          <w:rFonts w:ascii="Times New Roman" w:eastAsia="Times New Roman" w:hAnsi="Times New Roman" w:cs="Times New Roman"/>
          <w:sz w:val="28"/>
          <w:szCs w:val="28"/>
        </w:rPr>
      </w:pPr>
      <w:proofErr w:type="gramStart"/>
      <w:r w:rsidRPr="00966F15">
        <w:rPr>
          <w:rFonts w:ascii="Times New Roman" w:hAnsi="Times New Roman" w:cs="Times New Roman"/>
          <w:sz w:val="28"/>
          <w:szCs w:val="28"/>
          <w:shd w:val="clear" w:color="auto" w:fill="FFFFFF"/>
        </w:rPr>
        <w:t>- доходы от сумм пеней, предусмотренных </w:t>
      </w:r>
      <w:hyperlink r:id="rId16" w:anchor="/document/10900200/entry/1" w:history="1">
        <w:r w:rsidRPr="00966F15">
          <w:rPr>
            <w:rStyle w:val="a6"/>
            <w:rFonts w:ascii="Times New Roman" w:hAnsi="Times New Roman" w:cs="Times New Roman"/>
            <w:color w:val="auto"/>
            <w:sz w:val="28"/>
            <w:szCs w:val="28"/>
            <w:u w:val="none"/>
            <w:shd w:val="clear" w:color="auto" w:fill="FFFFFF"/>
          </w:rPr>
          <w:t>законодательством</w:t>
        </w:r>
      </w:hyperlink>
      <w:r w:rsidRPr="00966F15">
        <w:rPr>
          <w:rFonts w:ascii="Times New Roman" w:hAnsi="Times New Roman" w:cs="Times New Roman"/>
          <w:sz w:val="28"/>
          <w:szCs w:val="28"/>
          <w:shd w:val="clear" w:color="auto" w:fill="FFFFFF"/>
        </w:rPr>
        <w:t> Российской Федерации о налогах и сборах, подлежащие зачислению в бюджеты субъектов Российской Федерации по нормативу, установленному </w:t>
      </w:r>
      <w:hyperlink r:id="rId17" w:anchor="/document/12112604/entry/0" w:history="1">
        <w:r w:rsidRPr="00966F15">
          <w:rPr>
            <w:rStyle w:val="a6"/>
            <w:rFonts w:ascii="Times New Roman" w:hAnsi="Times New Roman" w:cs="Times New Roman"/>
            <w:color w:val="auto"/>
            <w:sz w:val="28"/>
            <w:szCs w:val="28"/>
            <w:u w:val="none"/>
            <w:shd w:val="clear" w:color="auto" w:fill="FFFFFF"/>
          </w:rPr>
          <w:t>Бюджетным кодексом</w:t>
        </w:r>
      </w:hyperlink>
      <w:r w:rsidRPr="00966F15">
        <w:rPr>
          <w:rFonts w:ascii="Times New Roman" w:hAnsi="Times New Roman" w:cs="Times New Roman"/>
          <w:sz w:val="28"/>
          <w:szCs w:val="28"/>
          <w:shd w:val="clear" w:color="auto" w:fill="FFFFFF"/>
        </w:rPr>
        <w:t> Российской Федерации, распределяемые Федеральным казначейством между бюджетами субъектов Российской Федерации в соответствии с </w:t>
      </w:r>
      <w:hyperlink r:id="rId18" w:anchor="/document/5759555/entry/0" w:history="1">
        <w:r w:rsidRPr="00966F15">
          <w:rPr>
            <w:rStyle w:val="a6"/>
            <w:rFonts w:ascii="Times New Roman" w:hAnsi="Times New Roman" w:cs="Times New Roman"/>
            <w:color w:val="auto"/>
            <w:sz w:val="28"/>
            <w:szCs w:val="28"/>
            <w:u w:val="none"/>
            <w:shd w:val="clear" w:color="auto" w:fill="FFFFFF"/>
          </w:rPr>
          <w:t>федеральным законом</w:t>
        </w:r>
      </w:hyperlink>
      <w:r w:rsidRPr="00966F15">
        <w:rPr>
          <w:rFonts w:ascii="Times New Roman" w:hAnsi="Times New Roman" w:cs="Times New Roman"/>
          <w:sz w:val="28"/>
          <w:szCs w:val="28"/>
          <w:shd w:val="clear" w:color="auto" w:fill="FFFFFF"/>
        </w:rPr>
        <w:t> о федеральном бюджете,</w:t>
      </w:r>
      <w:r w:rsidRPr="00966F15">
        <w:rPr>
          <w:rFonts w:ascii="Times New Roman" w:hAnsi="Times New Roman" w:cs="Times New Roman"/>
          <w:snapToGrid w:val="0"/>
          <w:sz w:val="28"/>
          <w:szCs w:val="28"/>
        </w:rPr>
        <w:t xml:space="preserve"> при плане 300,0 тыс. руб. фактическое исполнение составило в сумме 280,6 тыс. руб. или на 19,4 тыс. руб</w:t>
      </w:r>
      <w:proofErr w:type="gramEnd"/>
      <w:r w:rsidRPr="00966F15">
        <w:rPr>
          <w:rFonts w:ascii="Times New Roman" w:hAnsi="Times New Roman" w:cs="Times New Roman"/>
          <w:snapToGrid w:val="0"/>
          <w:sz w:val="28"/>
          <w:szCs w:val="28"/>
        </w:rPr>
        <w:t>. меньше.</w:t>
      </w:r>
    </w:p>
    <w:tbl>
      <w:tblPr>
        <w:tblW w:w="11948" w:type="dxa"/>
        <w:shd w:val="clear" w:color="auto" w:fill="FFFFFF"/>
        <w:tblCellMar>
          <w:top w:w="15" w:type="dxa"/>
          <w:left w:w="15" w:type="dxa"/>
          <w:bottom w:w="15" w:type="dxa"/>
          <w:right w:w="15" w:type="dxa"/>
        </w:tblCellMar>
        <w:tblLook w:val="04A0" w:firstRow="1" w:lastRow="0" w:firstColumn="1" w:lastColumn="0" w:noHBand="0" w:noVBand="1"/>
      </w:tblPr>
      <w:tblGrid>
        <w:gridCol w:w="10221"/>
        <w:gridCol w:w="1727"/>
      </w:tblGrid>
      <w:tr w:rsidR="00BB07B4" w:rsidRPr="00966F15" w:rsidTr="00B47327">
        <w:tc>
          <w:tcPr>
            <w:tcW w:w="10221" w:type="dxa"/>
            <w:shd w:val="clear" w:color="auto" w:fill="FFFFFF"/>
            <w:hideMark/>
          </w:tcPr>
          <w:p w:rsidR="00BB07B4" w:rsidRPr="00966F15" w:rsidRDefault="00BB07B4" w:rsidP="00BB07B4">
            <w:pPr>
              <w:spacing w:after="0" w:line="240" w:lineRule="auto"/>
              <w:ind w:firstLine="534"/>
              <w:contextualSpacing/>
              <w:jc w:val="both"/>
              <w:rPr>
                <w:rFonts w:ascii="Times New Roman" w:hAnsi="Times New Roman" w:cs="Times New Roman"/>
                <w:sz w:val="28"/>
                <w:szCs w:val="28"/>
                <w:shd w:val="clear" w:color="auto" w:fill="FFFFFF"/>
              </w:rPr>
            </w:pPr>
            <w:r w:rsidRPr="00966F15">
              <w:rPr>
                <w:rFonts w:ascii="Times New Roman" w:eastAsia="Times New Roman" w:hAnsi="Times New Roman" w:cs="Times New Roman"/>
                <w:sz w:val="28"/>
                <w:szCs w:val="28"/>
              </w:rPr>
              <w:t xml:space="preserve">В бюджет МО «Красногвардейский район» поступали средства за счет незапланированных доходов от следующих администраторов доходов: </w:t>
            </w:r>
            <w:r w:rsidRPr="00966F15">
              <w:rPr>
                <w:rFonts w:ascii="Times New Roman" w:eastAsia="Times New Roman" w:hAnsi="Times New Roman" w:cs="Times New Roman"/>
                <w:snapToGrid w:val="0"/>
                <w:sz w:val="28"/>
                <w:szCs w:val="28"/>
              </w:rPr>
              <w:t xml:space="preserve">контрольно-счетной палаты МО «Красногвардейский район», </w:t>
            </w:r>
            <w:r w:rsidRPr="00966F15">
              <w:rPr>
                <w:rFonts w:ascii="Times New Roman" w:eastAsia="Times New Roman" w:hAnsi="Times New Roman" w:cs="Times New Roman"/>
                <w:sz w:val="28"/>
                <w:szCs w:val="28"/>
              </w:rPr>
              <w:t xml:space="preserve">Управления по обеспечению деятельности мировых судей  Республики Адыгея, </w:t>
            </w:r>
            <w:r w:rsidRPr="00966F15">
              <w:rPr>
                <w:rFonts w:ascii="Times New Roman" w:eastAsia="Times New Roman" w:hAnsi="Times New Roman" w:cs="Times New Roman"/>
                <w:snapToGrid w:val="0"/>
                <w:sz w:val="28"/>
                <w:szCs w:val="28"/>
              </w:rPr>
              <w:t xml:space="preserve">отдела земельно-имущественных отношений администрации муниципального образования «Красногвардейский район», администрации муниципального образования «Красногвардейский район», администраций муниципальных образований сельских поселений. </w:t>
            </w:r>
            <w:proofErr w:type="gramStart"/>
            <w:r w:rsidRPr="00966F15">
              <w:rPr>
                <w:rFonts w:ascii="Times New Roman" w:eastAsia="Times New Roman" w:hAnsi="Times New Roman" w:cs="Times New Roman"/>
                <w:snapToGrid w:val="0"/>
                <w:sz w:val="28"/>
                <w:szCs w:val="28"/>
              </w:rPr>
              <w:t>Штрафы разделяются на следующие виды:</w:t>
            </w:r>
            <w:r w:rsidRPr="00966F15">
              <w:rPr>
                <w:rFonts w:ascii="Times New Roman" w:eastAsia="Times New Roman" w:hAnsi="Times New Roman" w:cs="Times New Roman"/>
                <w:sz w:val="28"/>
                <w:szCs w:val="28"/>
              </w:rPr>
              <w:t xml:space="preserve"> </w:t>
            </w:r>
            <w:r w:rsidRPr="00966F15">
              <w:rPr>
                <w:rFonts w:ascii="Times New Roman" w:hAnsi="Times New Roman" w:cs="Times New Roman"/>
                <w:sz w:val="28"/>
                <w:szCs w:val="28"/>
                <w:shd w:val="clear" w:color="auto" w:fill="FFFFFF"/>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w:t>
            </w:r>
            <w:r w:rsidRPr="00966F15">
              <w:rPr>
                <w:rFonts w:ascii="Times New Roman" w:eastAsia="Times New Roman" w:hAnsi="Times New Roman" w:cs="Times New Roman"/>
                <w:snapToGrid w:val="0"/>
                <w:sz w:val="28"/>
                <w:szCs w:val="28"/>
              </w:rPr>
              <w:t xml:space="preserve">(1,0 тыс. руб.), административные штрафы, </w:t>
            </w:r>
            <w:r w:rsidRPr="00966F15">
              <w:rPr>
                <w:rFonts w:ascii="Times New Roman" w:eastAsia="Times New Roman" w:hAnsi="Times New Roman" w:cs="Times New Roman"/>
                <w:snapToGrid w:val="0"/>
                <w:sz w:val="28"/>
                <w:szCs w:val="28"/>
              </w:rPr>
              <w:lastRenderedPageBreak/>
              <w:t>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w:t>
            </w:r>
            <w:proofErr w:type="gramEnd"/>
            <w:r w:rsidRPr="00966F15">
              <w:rPr>
                <w:rFonts w:ascii="Times New Roman" w:eastAsia="Times New Roman" w:hAnsi="Times New Roman" w:cs="Times New Roman"/>
                <w:snapToGrid w:val="0"/>
                <w:sz w:val="28"/>
                <w:szCs w:val="28"/>
              </w:rPr>
              <w:t xml:space="preserve">, </w:t>
            </w:r>
            <w:proofErr w:type="gramStart"/>
            <w:r w:rsidRPr="00966F15">
              <w:rPr>
                <w:rFonts w:ascii="Times New Roman" w:eastAsia="Times New Roman" w:hAnsi="Times New Roman" w:cs="Times New Roman"/>
                <w:snapToGrid w:val="0"/>
                <w:sz w:val="28"/>
                <w:szCs w:val="28"/>
              </w:rPr>
              <w:t xml:space="preserve">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 (20,0 тыс. руб.), </w:t>
            </w:r>
            <w:r w:rsidRPr="00966F15">
              <w:rPr>
                <w:rFonts w:ascii="Times New Roman" w:hAnsi="Times New Roman" w:cs="Times New Roman"/>
                <w:sz w:val="28"/>
                <w:szCs w:val="28"/>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r w:rsidRPr="00966F15">
              <w:rPr>
                <w:rFonts w:ascii="Times New Roman" w:eastAsia="Times New Roman" w:hAnsi="Times New Roman" w:cs="Times New Roman"/>
                <w:snapToGrid w:val="0"/>
                <w:sz w:val="28"/>
                <w:szCs w:val="28"/>
              </w:rPr>
              <w:t xml:space="preserve"> (261,5 тыс. руб.)</w:t>
            </w:r>
            <w:r w:rsidRPr="00966F15">
              <w:rPr>
                <w:rFonts w:ascii="Times New Roman" w:hAnsi="Times New Roman" w:cs="Times New Roman"/>
                <w:sz w:val="28"/>
                <w:szCs w:val="28"/>
                <w:shd w:val="clear" w:color="auto" w:fill="FFFFFF"/>
              </w:rPr>
              <w:t>, платежи по искам о возмещении</w:t>
            </w:r>
            <w:proofErr w:type="gramEnd"/>
            <w:r w:rsidRPr="00966F15">
              <w:rPr>
                <w:rFonts w:ascii="Times New Roman" w:hAnsi="Times New Roman" w:cs="Times New Roman"/>
                <w:sz w:val="28"/>
                <w:szCs w:val="28"/>
                <w:shd w:val="clear" w:color="auto" w:fill="FFFFFF"/>
              </w:rPr>
              <w:t xml:space="preserve"> </w:t>
            </w:r>
            <w:proofErr w:type="gramStart"/>
            <w:r w:rsidRPr="00966F15">
              <w:rPr>
                <w:rFonts w:ascii="Times New Roman" w:hAnsi="Times New Roman" w:cs="Times New Roman"/>
                <w:sz w:val="28"/>
                <w:szCs w:val="28"/>
                <w:shd w:val="clear" w:color="auto" w:fill="FFFFFF"/>
              </w:rPr>
              <w:t>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w:t>
            </w:r>
            <w:proofErr w:type="gramEnd"/>
            <w:r w:rsidRPr="00966F15">
              <w:rPr>
                <w:rFonts w:ascii="Times New Roman" w:hAnsi="Times New Roman" w:cs="Times New Roman"/>
                <w:sz w:val="28"/>
                <w:szCs w:val="28"/>
                <w:shd w:val="clear" w:color="auto" w:fill="FFFFFF"/>
              </w:rPr>
              <w:t xml:space="preserve"> среде их обитания), подлежащие зачислению в бюджет муниципального образования (50,0 тыс. руб.), 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 (52,4 тыс. руб.).</w:t>
            </w:r>
          </w:p>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p>
        </w:tc>
        <w:tc>
          <w:tcPr>
            <w:tcW w:w="1727" w:type="dxa"/>
            <w:shd w:val="clear" w:color="auto" w:fill="FFFFFF"/>
            <w:hideMark/>
          </w:tcPr>
          <w:p w:rsidR="00BB07B4" w:rsidRPr="00966F15" w:rsidRDefault="00BB07B4" w:rsidP="00BB07B4">
            <w:pPr>
              <w:spacing w:after="0" w:line="240" w:lineRule="auto"/>
              <w:ind w:firstLine="534"/>
              <w:jc w:val="both"/>
              <w:rPr>
                <w:rFonts w:ascii="Times New Roman" w:eastAsia="Times New Roman" w:hAnsi="Times New Roman" w:cs="Times New Roman"/>
                <w:sz w:val="28"/>
                <w:szCs w:val="28"/>
              </w:rPr>
            </w:pPr>
          </w:p>
        </w:tc>
      </w:tr>
    </w:tbl>
    <w:p w:rsidR="00BB07B4" w:rsidRPr="00966F15" w:rsidRDefault="00BB07B4" w:rsidP="00BB07B4">
      <w:pPr>
        <w:keepNext/>
        <w:keepLines/>
        <w:spacing w:after="0" w:line="240" w:lineRule="auto"/>
        <w:ind w:firstLine="534"/>
        <w:jc w:val="center"/>
        <w:outlineLvl w:val="7"/>
        <w:rPr>
          <w:rFonts w:ascii="Times New Roman" w:hAnsi="Times New Roman" w:cs="Times New Roman"/>
          <w:sz w:val="28"/>
          <w:szCs w:val="28"/>
        </w:rPr>
      </w:pPr>
      <w:r w:rsidRPr="00966F15">
        <w:rPr>
          <w:rFonts w:ascii="Times New Roman" w:eastAsiaTheme="majorEastAsia" w:hAnsi="Times New Roman" w:cs="Times New Roman"/>
          <w:b/>
          <w:sz w:val="28"/>
          <w:szCs w:val="28"/>
        </w:rPr>
        <w:lastRenderedPageBreak/>
        <w:t>6.</w:t>
      </w:r>
      <w:r w:rsidRPr="00966F15">
        <w:rPr>
          <w:rFonts w:ascii="Times New Roman" w:eastAsiaTheme="majorEastAsia" w:hAnsi="Times New Roman" w:cs="Times New Roman"/>
          <w:sz w:val="28"/>
          <w:szCs w:val="28"/>
        </w:rPr>
        <w:t xml:space="preserve"> </w:t>
      </w:r>
      <w:r w:rsidRPr="00966F15">
        <w:rPr>
          <w:rFonts w:ascii="Times New Roman" w:eastAsiaTheme="majorEastAsia" w:hAnsi="Times New Roman" w:cs="Times New Roman"/>
          <w:b/>
          <w:sz w:val="28"/>
          <w:szCs w:val="28"/>
        </w:rPr>
        <w:t>Прочие неналоговые доходы</w:t>
      </w:r>
    </w:p>
    <w:p w:rsidR="00BB07B4" w:rsidRPr="00966F15" w:rsidRDefault="00BB07B4" w:rsidP="00BB07B4">
      <w:pPr>
        <w:spacing w:after="0" w:line="240" w:lineRule="auto"/>
        <w:ind w:firstLine="534"/>
        <w:jc w:val="both"/>
        <w:rPr>
          <w:rFonts w:ascii="Times New Roman" w:hAnsi="Times New Roman" w:cs="Times New Roman"/>
          <w:color w:val="000000" w:themeColor="text1"/>
          <w:sz w:val="28"/>
          <w:szCs w:val="28"/>
        </w:rPr>
      </w:pPr>
      <w:r w:rsidRPr="00966F15">
        <w:rPr>
          <w:rFonts w:ascii="Times New Roman" w:hAnsi="Times New Roman" w:cs="Times New Roman"/>
          <w:sz w:val="28"/>
          <w:szCs w:val="28"/>
        </w:rPr>
        <w:t xml:space="preserve">По прочим неналоговым доходам  за 1 квартал 2025 год поступило 149,7 тыс. руб., по </w:t>
      </w:r>
      <w:r w:rsidRPr="00966F15">
        <w:rPr>
          <w:rFonts w:ascii="Times New Roman" w:hAnsi="Times New Roman" w:cs="Times New Roman"/>
          <w:color w:val="000000" w:themeColor="text1"/>
          <w:sz w:val="28"/>
          <w:szCs w:val="28"/>
        </w:rPr>
        <w:t>коду невыясненные поступления администратору 908 «Отдел земельно-имущественных отношений администрации муниципального образования «Красногвардейский район».</w:t>
      </w:r>
    </w:p>
    <w:p w:rsidR="00BB07B4" w:rsidRPr="00966F15" w:rsidRDefault="00BB07B4" w:rsidP="00BB07B4">
      <w:pPr>
        <w:spacing w:after="0" w:line="240" w:lineRule="auto"/>
        <w:ind w:firstLine="534"/>
        <w:jc w:val="both"/>
        <w:rPr>
          <w:rFonts w:ascii="Times New Roman" w:hAnsi="Times New Roman" w:cs="Times New Roman"/>
          <w:sz w:val="28"/>
          <w:szCs w:val="28"/>
        </w:rPr>
      </w:pPr>
    </w:p>
    <w:p w:rsidR="00BB07B4" w:rsidRPr="00966F15" w:rsidRDefault="00BB07B4" w:rsidP="00BB07B4">
      <w:pPr>
        <w:spacing w:after="0" w:line="240" w:lineRule="auto"/>
        <w:ind w:firstLine="534"/>
        <w:jc w:val="center"/>
        <w:rPr>
          <w:rFonts w:ascii="Times New Roman" w:hAnsi="Times New Roman" w:cs="Times New Roman"/>
          <w:b/>
          <w:sz w:val="28"/>
          <w:szCs w:val="28"/>
        </w:rPr>
      </w:pPr>
      <w:r w:rsidRPr="00966F15">
        <w:rPr>
          <w:rFonts w:ascii="Times New Roman" w:hAnsi="Times New Roman" w:cs="Times New Roman"/>
          <w:b/>
          <w:sz w:val="28"/>
          <w:szCs w:val="28"/>
        </w:rPr>
        <w:t>Безвозмездные поступления</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sz w:val="28"/>
          <w:szCs w:val="28"/>
        </w:rPr>
        <w:t>По безвозмездным поступлениям за январь-март 2025 года доходы поступили  в сумме 488103,3 тыс. руб., при плане 642929,7 тыс. руб., плановые показатели исполнены на 75,9 % . А именно:</w:t>
      </w:r>
    </w:p>
    <w:p w:rsidR="00BB07B4" w:rsidRPr="00966F15" w:rsidRDefault="00BB07B4" w:rsidP="00BB07B4">
      <w:pPr>
        <w:numPr>
          <w:ilvl w:val="0"/>
          <w:numId w:val="3"/>
        </w:numPr>
        <w:spacing w:after="0" w:line="240" w:lineRule="auto"/>
        <w:ind w:left="0" w:firstLine="534"/>
        <w:rPr>
          <w:rFonts w:ascii="Times New Roman" w:hAnsi="Times New Roman" w:cs="Times New Roman"/>
          <w:sz w:val="28"/>
          <w:szCs w:val="28"/>
        </w:rPr>
      </w:pPr>
      <w:r w:rsidRPr="00966F15">
        <w:rPr>
          <w:rFonts w:ascii="Times New Roman" w:hAnsi="Times New Roman" w:cs="Times New Roman"/>
          <w:b/>
          <w:sz w:val="28"/>
          <w:szCs w:val="28"/>
        </w:rPr>
        <w:t>Безвозмездные поступления от других бюджетов бюджетной системы Российской Федерации</w:t>
      </w:r>
      <w:r w:rsidRPr="00966F15">
        <w:rPr>
          <w:rFonts w:ascii="Times New Roman" w:hAnsi="Times New Roman" w:cs="Times New Roman"/>
          <w:sz w:val="28"/>
          <w:szCs w:val="28"/>
        </w:rPr>
        <w:t xml:space="preserve"> </w:t>
      </w:r>
    </w:p>
    <w:p w:rsidR="00BB07B4" w:rsidRPr="00966F15" w:rsidRDefault="00BB07B4" w:rsidP="00BB07B4">
      <w:pPr>
        <w:spacing w:after="0" w:line="240" w:lineRule="auto"/>
        <w:ind w:firstLine="534"/>
        <w:jc w:val="both"/>
        <w:rPr>
          <w:rFonts w:ascii="Times New Roman" w:hAnsi="Times New Roman" w:cs="Times New Roman"/>
          <w:sz w:val="28"/>
          <w:szCs w:val="28"/>
        </w:rPr>
      </w:pPr>
      <w:r w:rsidRPr="00966F15">
        <w:rPr>
          <w:rFonts w:ascii="Times New Roman" w:hAnsi="Times New Roman" w:cs="Times New Roman"/>
          <w:sz w:val="28"/>
          <w:szCs w:val="28"/>
        </w:rPr>
        <w:t xml:space="preserve">Безвозмездные поступления от других бюджетов бюджетной системы Российской Федерации в бюджет муниципального района поступили в сумме 484938,2 тыс. руб. при плане 640624,4 тыс. руб., исполнение плана 75,7 %. Из них: </w:t>
      </w:r>
    </w:p>
    <w:p w:rsidR="00BB07B4" w:rsidRPr="00966F15" w:rsidRDefault="00BB07B4" w:rsidP="00BB07B4">
      <w:pPr>
        <w:pStyle w:val="a5"/>
        <w:numPr>
          <w:ilvl w:val="0"/>
          <w:numId w:val="6"/>
        </w:numPr>
        <w:ind w:left="0" w:firstLine="534"/>
        <w:jc w:val="both"/>
        <w:rPr>
          <w:b/>
          <w:sz w:val="28"/>
          <w:szCs w:val="28"/>
        </w:rPr>
      </w:pPr>
      <w:r w:rsidRPr="00966F15">
        <w:rPr>
          <w:b/>
          <w:sz w:val="28"/>
          <w:szCs w:val="28"/>
        </w:rPr>
        <w:t xml:space="preserve">Дотации от других бюджетов бюджетной системы РФ – 72533,2 тыс. руб., в </w:t>
      </w:r>
      <w:proofErr w:type="spellStart"/>
      <w:r w:rsidRPr="00966F15">
        <w:rPr>
          <w:b/>
          <w:sz w:val="28"/>
          <w:szCs w:val="28"/>
        </w:rPr>
        <w:t>т.ч</w:t>
      </w:r>
      <w:proofErr w:type="spellEnd"/>
      <w:r w:rsidRPr="00966F15">
        <w:rPr>
          <w:b/>
          <w:sz w:val="28"/>
          <w:szCs w:val="28"/>
        </w:rPr>
        <w:t>.:</w:t>
      </w:r>
    </w:p>
    <w:p w:rsidR="00BB07B4" w:rsidRPr="00966F15" w:rsidRDefault="00BB07B4" w:rsidP="00BB07B4">
      <w:pPr>
        <w:pStyle w:val="31"/>
        <w:ind w:firstLine="534"/>
        <w:rPr>
          <w:sz w:val="28"/>
          <w:szCs w:val="28"/>
        </w:rPr>
      </w:pPr>
      <w:r w:rsidRPr="00966F15">
        <w:rPr>
          <w:sz w:val="28"/>
          <w:szCs w:val="28"/>
        </w:rPr>
        <w:t>- Дотация бюджетам муниципальных районов на выравнивание уровня бюджетной обеспеченности – 64133,2 тыс. руб.;</w:t>
      </w:r>
    </w:p>
    <w:p w:rsidR="00BB07B4" w:rsidRPr="00966F15" w:rsidRDefault="00BB07B4" w:rsidP="00BB07B4">
      <w:pPr>
        <w:pStyle w:val="31"/>
        <w:ind w:firstLine="534"/>
        <w:rPr>
          <w:sz w:val="28"/>
          <w:szCs w:val="28"/>
        </w:rPr>
      </w:pPr>
      <w:r w:rsidRPr="00966F15">
        <w:rPr>
          <w:sz w:val="28"/>
          <w:szCs w:val="28"/>
        </w:rPr>
        <w:t>- Дотации бюджетам муниципальных районов на поддержку мер по обеспечению сбалансированности бюджетов – 8400,0 тыс. руб.</w:t>
      </w:r>
    </w:p>
    <w:p w:rsidR="00BB07B4" w:rsidRPr="00966F15" w:rsidRDefault="00BB07B4" w:rsidP="00BB07B4">
      <w:pPr>
        <w:pStyle w:val="31"/>
        <w:ind w:firstLine="534"/>
        <w:rPr>
          <w:sz w:val="28"/>
          <w:szCs w:val="28"/>
        </w:rPr>
      </w:pPr>
    </w:p>
    <w:p w:rsidR="00BB07B4" w:rsidRPr="00966F15" w:rsidRDefault="00BB07B4" w:rsidP="00BB07B4">
      <w:pPr>
        <w:pStyle w:val="31"/>
        <w:ind w:firstLine="534"/>
        <w:rPr>
          <w:b/>
          <w:sz w:val="28"/>
          <w:szCs w:val="28"/>
        </w:rPr>
      </w:pPr>
      <w:r w:rsidRPr="00966F15">
        <w:rPr>
          <w:b/>
          <w:sz w:val="28"/>
          <w:szCs w:val="28"/>
        </w:rPr>
        <w:lastRenderedPageBreak/>
        <w:t xml:space="preserve">2. Субсидии бюджетам бюджетной системы Российской Федерации (межбюджетные субсидии) – 292010,9 тыс. руб., в </w:t>
      </w:r>
      <w:proofErr w:type="spellStart"/>
      <w:r w:rsidRPr="00966F15">
        <w:rPr>
          <w:b/>
          <w:sz w:val="28"/>
          <w:szCs w:val="28"/>
        </w:rPr>
        <w:t>т.ч</w:t>
      </w:r>
      <w:proofErr w:type="spellEnd"/>
      <w:r w:rsidRPr="00966F15">
        <w:rPr>
          <w:b/>
          <w:sz w:val="28"/>
          <w:szCs w:val="28"/>
        </w:rPr>
        <w:t xml:space="preserve">.: </w:t>
      </w:r>
    </w:p>
    <w:p w:rsidR="00BB07B4" w:rsidRPr="00966F15" w:rsidRDefault="00BB07B4" w:rsidP="00BB07B4">
      <w:pPr>
        <w:pStyle w:val="31"/>
        <w:ind w:firstLine="534"/>
        <w:rPr>
          <w:sz w:val="28"/>
          <w:szCs w:val="28"/>
        </w:rPr>
      </w:pPr>
      <w:r w:rsidRPr="00966F15">
        <w:rPr>
          <w:sz w:val="28"/>
          <w:szCs w:val="28"/>
        </w:rPr>
        <w:t>- 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729,1 тыс. руб.;</w:t>
      </w:r>
    </w:p>
    <w:p w:rsidR="00BB07B4" w:rsidRPr="00966F15" w:rsidRDefault="00BB07B4" w:rsidP="00BB07B4">
      <w:pPr>
        <w:pStyle w:val="31"/>
        <w:ind w:firstLine="534"/>
        <w:rPr>
          <w:color w:val="000000" w:themeColor="text1"/>
          <w:sz w:val="28"/>
          <w:szCs w:val="28"/>
          <w:shd w:val="clear" w:color="auto" w:fill="FFFFFF"/>
        </w:rPr>
      </w:pPr>
      <w:r w:rsidRPr="00966F15">
        <w:rPr>
          <w:color w:val="000000" w:themeColor="text1"/>
          <w:sz w:val="28"/>
          <w:szCs w:val="28"/>
          <w:shd w:val="clear" w:color="auto" w:fill="FFFFFF"/>
        </w:rPr>
        <w:t>-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 5837,6 тыс. руб.;</w:t>
      </w:r>
    </w:p>
    <w:p w:rsidR="00BB07B4" w:rsidRPr="00966F15" w:rsidRDefault="00BB07B4" w:rsidP="00BB07B4">
      <w:pPr>
        <w:pStyle w:val="31"/>
        <w:ind w:firstLine="534"/>
        <w:rPr>
          <w:color w:val="000000" w:themeColor="text1"/>
          <w:sz w:val="28"/>
          <w:szCs w:val="28"/>
          <w:shd w:val="clear" w:color="auto" w:fill="FFFFFF"/>
        </w:rPr>
      </w:pPr>
      <w:r w:rsidRPr="00966F15">
        <w:rPr>
          <w:color w:val="000000" w:themeColor="text1"/>
          <w:sz w:val="28"/>
          <w:szCs w:val="28"/>
          <w:shd w:val="clear" w:color="auto" w:fill="FFFFFF"/>
        </w:rPr>
        <w:t>-  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 – 560,0 тыс. руб.;</w:t>
      </w:r>
    </w:p>
    <w:p w:rsidR="00BB07B4" w:rsidRPr="00966F15" w:rsidRDefault="00BB07B4" w:rsidP="00BB07B4">
      <w:pPr>
        <w:pStyle w:val="31"/>
        <w:ind w:firstLine="534"/>
        <w:rPr>
          <w:color w:val="000000" w:themeColor="text1"/>
          <w:sz w:val="28"/>
          <w:szCs w:val="28"/>
          <w:shd w:val="clear" w:color="auto" w:fill="FFFFFF"/>
        </w:rPr>
      </w:pPr>
      <w:r w:rsidRPr="00966F15">
        <w:rPr>
          <w:color w:val="000000" w:themeColor="text1"/>
          <w:sz w:val="28"/>
          <w:szCs w:val="28"/>
          <w:shd w:val="clear" w:color="auto" w:fill="FFFFFF"/>
        </w:rPr>
        <w:t>- Субсидии бюджетам муниципальных районов на поддержку отрасли культуры – 142,3 тыс. руб.;</w:t>
      </w:r>
    </w:p>
    <w:p w:rsidR="00BB07B4" w:rsidRPr="00966F15" w:rsidRDefault="00BB07B4" w:rsidP="00BB07B4">
      <w:pPr>
        <w:pStyle w:val="31"/>
        <w:ind w:firstLine="534"/>
        <w:rPr>
          <w:color w:val="000000" w:themeColor="text1"/>
          <w:sz w:val="28"/>
          <w:szCs w:val="28"/>
        </w:rPr>
      </w:pPr>
      <w:r w:rsidRPr="00966F15">
        <w:rPr>
          <w:color w:val="000000" w:themeColor="text1"/>
          <w:sz w:val="28"/>
          <w:szCs w:val="28"/>
        </w:rPr>
        <w:t xml:space="preserve">- </w:t>
      </w:r>
      <w:r w:rsidRPr="00966F15">
        <w:rPr>
          <w:color w:val="000000" w:themeColor="text1"/>
          <w:sz w:val="28"/>
          <w:szCs w:val="28"/>
          <w:shd w:val="clear" w:color="auto" w:fill="FFFFFF"/>
        </w:rPr>
        <w:t xml:space="preserve">Субсидии бюджетам муниципальных районов на обеспечение комплексного развития сельских территорий </w:t>
      </w:r>
      <w:r w:rsidRPr="00966F15">
        <w:rPr>
          <w:color w:val="000000" w:themeColor="text1"/>
          <w:sz w:val="28"/>
          <w:szCs w:val="28"/>
        </w:rPr>
        <w:t>– 255900,4 тыс. руб.;</w:t>
      </w:r>
    </w:p>
    <w:p w:rsidR="00BB07B4" w:rsidRPr="00966F15" w:rsidRDefault="00BB07B4" w:rsidP="00BB07B4">
      <w:pPr>
        <w:pStyle w:val="31"/>
        <w:ind w:firstLine="534"/>
        <w:rPr>
          <w:color w:val="000000" w:themeColor="text1"/>
          <w:sz w:val="28"/>
          <w:szCs w:val="28"/>
        </w:rPr>
      </w:pPr>
      <w:r w:rsidRPr="00966F15">
        <w:rPr>
          <w:color w:val="000000" w:themeColor="text1"/>
          <w:sz w:val="28"/>
          <w:szCs w:val="28"/>
        </w:rPr>
        <w:t xml:space="preserve">- </w:t>
      </w:r>
      <w:r w:rsidRPr="00966F15">
        <w:rPr>
          <w:color w:val="000000" w:themeColor="text1"/>
          <w:sz w:val="28"/>
          <w:szCs w:val="28"/>
          <w:shd w:val="clear" w:color="auto" w:fill="FFFFFF"/>
        </w:rPr>
        <w:t xml:space="preserve">Субсидии бюджетам муниципальных районов на реализацию мероприятий по модернизации школьных систем образования </w:t>
      </w:r>
      <w:r w:rsidRPr="00966F15">
        <w:rPr>
          <w:color w:val="000000" w:themeColor="text1"/>
          <w:sz w:val="28"/>
          <w:szCs w:val="28"/>
        </w:rPr>
        <w:t>– 23798,5 тыс. руб.;</w:t>
      </w:r>
    </w:p>
    <w:p w:rsidR="00BB07B4" w:rsidRPr="00966F15" w:rsidRDefault="00BB07B4" w:rsidP="00BB07B4">
      <w:pPr>
        <w:pStyle w:val="31"/>
        <w:ind w:firstLine="534"/>
        <w:rPr>
          <w:color w:val="000000" w:themeColor="text1"/>
          <w:sz w:val="28"/>
          <w:szCs w:val="28"/>
        </w:rPr>
      </w:pPr>
      <w:r w:rsidRPr="00966F15">
        <w:rPr>
          <w:color w:val="000000" w:themeColor="text1"/>
          <w:sz w:val="28"/>
          <w:szCs w:val="28"/>
        </w:rPr>
        <w:t>- Прочие субсидии бюджетам муниципального района – 5043,0 тыс. руб.</w:t>
      </w:r>
    </w:p>
    <w:p w:rsidR="00BB07B4" w:rsidRPr="00966F15" w:rsidRDefault="00BB07B4" w:rsidP="00BB07B4">
      <w:pPr>
        <w:pStyle w:val="31"/>
        <w:ind w:firstLine="534"/>
        <w:rPr>
          <w:b/>
          <w:sz w:val="28"/>
          <w:szCs w:val="28"/>
        </w:rPr>
      </w:pPr>
      <w:r w:rsidRPr="00966F15">
        <w:rPr>
          <w:b/>
          <w:sz w:val="28"/>
          <w:szCs w:val="28"/>
        </w:rPr>
        <w:t>3. Субвенции бюджетам бюджетной системы Российской Федерации – 110176,1 тыс. руб., из них:</w:t>
      </w:r>
    </w:p>
    <w:p w:rsidR="00BB07B4" w:rsidRPr="00966F15" w:rsidRDefault="00BB07B4" w:rsidP="00BB07B4">
      <w:pPr>
        <w:pStyle w:val="31"/>
        <w:ind w:firstLine="534"/>
        <w:rPr>
          <w:color w:val="000000" w:themeColor="text1"/>
          <w:sz w:val="28"/>
          <w:szCs w:val="28"/>
        </w:rPr>
      </w:pPr>
      <w:r w:rsidRPr="00966F15">
        <w:rPr>
          <w:b/>
          <w:color w:val="000000" w:themeColor="text1"/>
          <w:sz w:val="28"/>
          <w:szCs w:val="28"/>
        </w:rPr>
        <w:t xml:space="preserve">- </w:t>
      </w:r>
      <w:r w:rsidRPr="00966F15">
        <w:rPr>
          <w:color w:val="000000" w:themeColor="text1"/>
          <w:sz w:val="28"/>
          <w:szCs w:val="28"/>
        </w:rPr>
        <w:t>Субвенции бюджетам муниципальных районов на выполнение передаваемых полномочий субъектов Российской Федерации – 110176,1 тыс. руб.</w:t>
      </w:r>
    </w:p>
    <w:p w:rsidR="00BB07B4" w:rsidRPr="00966F15" w:rsidRDefault="00BB07B4" w:rsidP="00BB07B4">
      <w:pPr>
        <w:pStyle w:val="31"/>
        <w:ind w:firstLine="534"/>
        <w:rPr>
          <w:b/>
          <w:sz w:val="28"/>
          <w:szCs w:val="28"/>
        </w:rPr>
      </w:pPr>
      <w:r w:rsidRPr="00966F15">
        <w:rPr>
          <w:b/>
          <w:sz w:val="28"/>
          <w:szCs w:val="28"/>
        </w:rPr>
        <w:t>4. Иные межбюджетные трансферты – 10218,0 тыс. руб., из них:</w:t>
      </w:r>
    </w:p>
    <w:p w:rsidR="00BB07B4" w:rsidRPr="00966F15" w:rsidRDefault="00BB07B4" w:rsidP="00BB07B4">
      <w:pPr>
        <w:pStyle w:val="31"/>
        <w:ind w:firstLine="534"/>
        <w:rPr>
          <w:sz w:val="28"/>
          <w:szCs w:val="28"/>
        </w:rPr>
      </w:pPr>
      <w:r w:rsidRPr="00966F15">
        <w:rPr>
          <w:sz w:val="28"/>
          <w:szCs w:val="28"/>
        </w:rPr>
        <w:t>-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341,4 тыс. руб.;</w:t>
      </w:r>
    </w:p>
    <w:p w:rsidR="00BB07B4" w:rsidRPr="00966F15" w:rsidRDefault="00BB07B4" w:rsidP="00BB07B4">
      <w:pPr>
        <w:pStyle w:val="31"/>
        <w:ind w:firstLine="534"/>
        <w:rPr>
          <w:b/>
          <w:sz w:val="28"/>
          <w:szCs w:val="28"/>
        </w:rPr>
      </w:pPr>
      <w:proofErr w:type="gramStart"/>
      <w:r w:rsidRPr="00966F15">
        <w:rPr>
          <w:color w:val="000000" w:themeColor="text1"/>
          <w:sz w:val="28"/>
          <w:szCs w:val="28"/>
        </w:rPr>
        <w:t xml:space="preserve">- </w:t>
      </w:r>
      <w:r w:rsidRPr="00966F15">
        <w:rPr>
          <w:color w:val="000000" w:themeColor="text1"/>
          <w:sz w:val="28"/>
          <w:szCs w:val="28"/>
          <w:shd w:val="clear" w:color="auto" w:fill="FFFFFF"/>
        </w:rPr>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w:t>
      </w:r>
      <w:r w:rsidRPr="00966F15">
        <w:rPr>
          <w:color w:val="000000" w:themeColor="text1"/>
          <w:sz w:val="28"/>
          <w:szCs w:val="28"/>
        </w:rPr>
        <w:t>– 216,0 тыс. руб.;</w:t>
      </w:r>
      <w:proofErr w:type="gramEnd"/>
    </w:p>
    <w:p w:rsidR="00BB07B4" w:rsidRPr="00966F15" w:rsidRDefault="00BB07B4" w:rsidP="00BB07B4">
      <w:pPr>
        <w:pStyle w:val="31"/>
        <w:ind w:firstLine="534"/>
        <w:rPr>
          <w:color w:val="000000" w:themeColor="text1"/>
          <w:sz w:val="28"/>
          <w:szCs w:val="28"/>
        </w:rPr>
      </w:pPr>
      <w:r w:rsidRPr="00966F15">
        <w:rPr>
          <w:color w:val="000000" w:themeColor="text1"/>
          <w:sz w:val="28"/>
          <w:szCs w:val="28"/>
        </w:rPr>
        <w:t xml:space="preserve">- </w:t>
      </w:r>
      <w:r w:rsidRPr="00966F15">
        <w:rPr>
          <w:color w:val="000000" w:themeColor="text1"/>
          <w:sz w:val="28"/>
          <w:szCs w:val="28"/>
          <w:shd w:val="clear" w:color="auto" w:fill="FFFFFF"/>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966F15">
        <w:rPr>
          <w:color w:val="000000" w:themeColor="text1"/>
          <w:sz w:val="28"/>
          <w:szCs w:val="28"/>
        </w:rPr>
        <w:t xml:space="preserve"> – 9660,6 тыс. руб.</w:t>
      </w:r>
    </w:p>
    <w:p w:rsidR="00BB07B4" w:rsidRPr="00966F15" w:rsidRDefault="00BB07B4" w:rsidP="00BB07B4">
      <w:pPr>
        <w:pStyle w:val="31"/>
        <w:numPr>
          <w:ilvl w:val="0"/>
          <w:numId w:val="3"/>
        </w:numPr>
        <w:tabs>
          <w:tab w:val="left" w:pos="0"/>
          <w:tab w:val="left" w:pos="567"/>
          <w:tab w:val="left" w:pos="709"/>
        </w:tabs>
        <w:ind w:left="0" w:firstLine="534"/>
        <w:rPr>
          <w:rFonts w:eastAsia="SimSun"/>
          <w:b/>
          <w:sz w:val="28"/>
          <w:szCs w:val="28"/>
          <w:lang w:eastAsia="zh-CN"/>
        </w:rPr>
      </w:pPr>
      <w:r w:rsidRPr="00966F15">
        <w:rPr>
          <w:b/>
          <w:sz w:val="28"/>
          <w:szCs w:val="28"/>
        </w:rPr>
        <w:t>Прочие безвозмездные поступления в бюджеты муниципальных районов в сумме 2631,0 тыс. руб.</w:t>
      </w:r>
    </w:p>
    <w:p w:rsidR="00BB07B4" w:rsidRPr="00966F15" w:rsidRDefault="00BB07B4" w:rsidP="00BB07B4">
      <w:pPr>
        <w:pStyle w:val="31"/>
        <w:numPr>
          <w:ilvl w:val="0"/>
          <w:numId w:val="3"/>
        </w:numPr>
        <w:tabs>
          <w:tab w:val="left" w:pos="0"/>
          <w:tab w:val="left" w:pos="567"/>
          <w:tab w:val="left" w:pos="709"/>
        </w:tabs>
        <w:ind w:left="0" w:firstLine="534"/>
        <w:rPr>
          <w:rFonts w:eastAsia="SimSun"/>
          <w:b/>
          <w:sz w:val="28"/>
          <w:szCs w:val="28"/>
          <w:lang w:eastAsia="zh-CN"/>
        </w:rPr>
      </w:pPr>
      <w:r w:rsidRPr="00966F15">
        <w:rPr>
          <w:b/>
          <w:sz w:val="28"/>
          <w:szCs w:val="28"/>
          <w:shd w:val="clear" w:color="auto" w:fill="FFFFFF"/>
        </w:rPr>
        <w:lastRenderedPageBreak/>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в сумме 2600,3 тыс. руб.</w:t>
      </w:r>
    </w:p>
    <w:p w:rsidR="00BB07B4" w:rsidRPr="00966F15" w:rsidRDefault="00BB07B4" w:rsidP="00BB07B4">
      <w:pPr>
        <w:pStyle w:val="31"/>
        <w:numPr>
          <w:ilvl w:val="0"/>
          <w:numId w:val="3"/>
        </w:numPr>
        <w:ind w:left="0" w:firstLine="534"/>
        <w:rPr>
          <w:iCs/>
          <w:sz w:val="28"/>
          <w:szCs w:val="28"/>
        </w:rPr>
      </w:pPr>
      <w:r w:rsidRPr="00966F15">
        <w:rPr>
          <w:b/>
          <w:sz w:val="28"/>
          <w:szCs w:val="28"/>
          <w:shd w:val="clear" w:color="auto" w:fill="FFFFFF"/>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r w:rsidRPr="00966F15">
        <w:rPr>
          <w:b/>
          <w:sz w:val="28"/>
          <w:szCs w:val="28"/>
        </w:rPr>
        <w:t>– «-» 2066,2 тыс. руб.</w:t>
      </w:r>
    </w:p>
    <w:p w:rsidR="00BB07B4" w:rsidRPr="00966F15" w:rsidRDefault="00BB07B4" w:rsidP="00BB07B4">
      <w:pPr>
        <w:pStyle w:val="31"/>
        <w:ind w:firstLine="534"/>
        <w:rPr>
          <w:iCs/>
          <w:sz w:val="28"/>
          <w:szCs w:val="28"/>
        </w:rPr>
      </w:pPr>
      <w:r w:rsidRPr="00966F15">
        <w:rPr>
          <w:sz w:val="28"/>
          <w:szCs w:val="28"/>
        </w:rPr>
        <w:t xml:space="preserve">Всего доходов за январь-март 2025 года </w:t>
      </w:r>
      <w:r w:rsidRPr="00966F15">
        <w:rPr>
          <w:iCs/>
          <w:sz w:val="28"/>
          <w:szCs w:val="28"/>
        </w:rPr>
        <w:t xml:space="preserve">при плане 699034,8 тыс. руб., фактически получено 555315,1 тыс. руб., что составляет 79,4% исполнения плановых показателей. </w:t>
      </w:r>
    </w:p>
    <w:p w:rsidR="00BB07B4" w:rsidRPr="00966F15" w:rsidRDefault="00BB07B4" w:rsidP="00BB07B4">
      <w:pPr>
        <w:spacing w:after="0" w:line="240" w:lineRule="auto"/>
        <w:ind w:firstLine="534"/>
        <w:jc w:val="both"/>
        <w:rPr>
          <w:rFonts w:ascii="Times New Roman" w:hAnsi="Times New Roman" w:cs="Times New Roman"/>
          <w:iCs/>
          <w:sz w:val="28"/>
          <w:szCs w:val="28"/>
        </w:rPr>
      </w:pPr>
      <w:r w:rsidRPr="00966F15">
        <w:rPr>
          <w:rFonts w:ascii="Times New Roman" w:hAnsi="Times New Roman" w:cs="Times New Roman"/>
          <w:iCs/>
          <w:sz w:val="28"/>
          <w:szCs w:val="28"/>
        </w:rPr>
        <w:t>По сравнению с аналогичным периодом прошлого года фактическое поступление увеличилось на 17100,0 тыс. руб., (факт 2024 года – 538215,1 тыс. руб.), темп прироста к уровню прошлого года составляет 3,2 %.</w:t>
      </w:r>
    </w:p>
    <w:p w:rsidR="00BB07B4" w:rsidRPr="00966F15" w:rsidRDefault="00BB07B4" w:rsidP="00BB07B4">
      <w:pPr>
        <w:spacing w:after="0" w:line="240" w:lineRule="auto"/>
        <w:ind w:firstLine="534"/>
        <w:jc w:val="center"/>
        <w:rPr>
          <w:rFonts w:ascii="Times New Roman" w:hAnsi="Times New Roman" w:cs="Times New Roman"/>
          <w:b/>
          <w:sz w:val="28"/>
          <w:szCs w:val="28"/>
        </w:rPr>
      </w:pPr>
    </w:p>
    <w:p w:rsidR="00BB07B4" w:rsidRPr="00966F15" w:rsidRDefault="00BB07B4" w:rsidP="00BB07B4">
      <w:pPr>
        <w:spacing w:after="0" w:line="240" w:lineRule="auto"/>
        <w:ind w:firstLine="534"/>
        <w:jc w:val="center"/>
        <w:rPr>
          <w:rFonts w:ascii="Times New Roman" w:hAnsi="Times New Roman" w:cs="Times New Roman"/>
          <w:sz w:val="28"/>
          <w:szCs w:val="28"/>
        </w:rPr>
      </w:pPr>
      <w:r w:rsidRPr="00966F15">
        <w:rPr>
          <w:rFonts w:ascii="Times New Roman" w:hAnsi="Times New Roman" w:cs="Times New Roman"/>
          <w:b/>
          <w:sz w:val="28"/>
          <w:szCs w:val="28"/>
        </w:rPr>
        <w:t>Меры по повышению собираемости налогов и сборов, а так же по взысканию задолженности за 1 квартал 2025 года</w:t>
      </w:r>
      <w:r w:rsidRPr="00966F15">
        <w:rPr>
          <w:rFonts w:ascii="Times New Roman" w:hAnsi="Times New Roman" w:cs="Times New Roman"/>
          <w:bCs/>
          <w:sz w:val="28"/>
          <w:szCs w:val="28"/>
        </w:rPr>
        <w:t xml:space="preserve">       </w:t>
      </w:r>
    </w:p>
    <w:p w:rsidR="00BB07B4" w:rsidRPr="00966F15" w:rsidRDefault="00BB07B4" w:rsidP="00BB07B4">
      <w:pPr>
        <w:spacing w:after="0" w:line="240" w:lineRule="auto"/>
        <w:ind w:firstLine="534"/>
        <w:jc w:val="both"/>
        <w:rPr>
          <w:rFonts w:ascii="Times New Roman" w:eastAsia="Times New Roman" w:hAnsi="Times New Roman" w:cs="Times New Roman"/>
          <w:color w:val="FF0000"/>
          <w:sz w:val="28"/>
          <w:szCs w:val="28"/>
          <w:lang w:eastAsia="ar-SA"/>
        </w:rPr>
      </w:pPr>
      <w:r w:rsidRPr="00966F15">
        <w:rPr>
          <w:rFonts w:ascii="Times New Roman" w:hAnsi="Times New Roman" w:cs="Times New Roman"/>
          <w:sz w:val="28"/>
          <w:szCs w:val="28"/>
        </w:rPr>
        <w:t xml:space="preserve">        </w:t>
      </w:r>
    </w:p>
    <w:p w:rsidR="00BB07B4" w:rsidRPr="00966F15" w:rsidRDefault="00BB07B4" w:rsidP="00BB07B4">
      <w:pPr>
        <w:spacing w:after="0" w:line="240" w:lineRule="auto"/>
        <w:ind w:firstLine="534"/>
        <w:jc w:val="both"/>
        <w:rPr>
          <w:rFonts w:ascii="Times New Roman" w:eastAsia="Times New Roman" w:hAnsi="Times New Roman" w:cs="Times New Roman"/>
          <w:color w:val="000000" w:themeColor="text1"/>
          <w:sz w:val="28"/>
          <w:szCs w:val="28"/>
          <w:lang w:eastAsia="ar-SA"/>
        </w:rPr>
      </w:pPr>
      <w:r w:rsidRPr="00966F15">
        <w:rPr>
          <w:rFonts w:ascii="Times New Roman" w:hAnsi="Times New Roman" w:cs="Times New Roman"/>
          <w:color w:val="000000" w:themeColor="text1"/>
          <w:sz w:val="28"/>
          <w:szCs w:val="28"/>
        </w:rPr>
        <w:t>В 1 квартале 2025 года проведен ряд мероприятий по сокращению налоговой задолженности по платежам в бюджет МО «Красногвардейский район», росту объема налоговых поступлений и увеличению собираемости налогов, а именно:</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color w:val="000000" w:themeColor="text1"/>
          <w:sz w:val="28"/>
          <w:szCs w:val="28"/>
          <w:lang w:eastAsia="ar-SA"/>
        </w:rPr>
      </w:pPr>
      <w:r w:rsidRPr="00966F15">
        <w:rPr>
          <w:rFonts w:ascii="Times New Roman" w:eastAsia="Times New Roman" w:hAnsi="Times New Roman" w:cs="Times New Roman"/>
          <w:color w:val="000000" w:themeColor="text1"/>
          <w:sz w:val="28"/>
          <w:szCs w:val="28"/>
          <w:lang w:eastAsia="ar-SA"/>
        </w:rPr>
        <w:t>- продолжается работа по выявлению предприятий и предпринимателей, фактически осуществляющих деятельность на территории района, но не уплачивающих установленные законодательством платежи в бюджет муниципального района. Проведена инвентаризация обособленных рабочих мест с целью выявления фактов отсутствия постановки на учет в налоговых органах и уклонения от уплаты налоговых платежей;</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color w:val="000000" w:themeColor="text1"/>
          <w:sz w:val="28"/>
          <w:szCs w:val="28"/>
          <w:lang w:eastAsia="ar-SA"/>
        </w:rPr>
      </w:pPr>
      <w:r w:rsidRPr="00966F15">
        <w:rPr>
          <w:rFonts w:ascii="Times New Roman" w:eastAsia="Times New Roman" w:hAnsi="Times New Roman" w:cs="Times New Roman"/>
          <w:color w:val="000000" w:themeColor="text1"/>
          <w:sz w:val="28"/>
          <w:szCs w:val="28"/>
          <w:lang w:eastAsia="ar-SA"/>
        </w:rPr>
        <w:t>- по данным Единого реестра субъектов малого и среднего предпринимательства в 1 квартале 2025 года на территории Красногвардейского района зарегистрировалось:</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color w:val="000000" w:themeColor="text1"/>
          <w:sz w:val="28"/>
          <w:szCs w:val="28"/>
          <w:lang w:eastAsia="ar-SA"/>
        </w:rPr>
      </w:pPr>
      <w:r w:rsidRPr="00966F15">
        <w:rPr>
          <w:rFonts w:ascii="Times New Roman" w:eastAsia="Times New Roman" w:hAnsi="Times New Roman" w:cs="Times New Roman"/>
          <w:color w:val="000000" w:themeColor="text1"/>
          <w:sz w:val="28"/>
          <w:szCs w:val="28"/>
          <w:lang w:eastAsia="ar-SA"/>
        </w:rPr>
        <w:t>- 38 единиц индивидуальных предпринимателей;</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color w:val="000000" w:themeColor="text1"/>
          <w:sz w:val="28"/>
          <w:szCs w:val="28"/>
          <w:lang w:eastAsia="ar-SA"/>
        </w:rPr>
      </w:pPr>
      <w:r w:rsidRPr="00966F15">
        <w:rPr>
          <w:rFonts w:ascii="Times New Roman" w:eastAsia="Times New Roman" w:hAnsi="Times New Roman" w:cs="Times New Roman"/>
          <w:color w:val="000000" w:themeColor="text1"/>
          <w:sz w:val="28"/>
          <w:szCs w:val="28"/>
          <w:lang w:eastAsia="ar-SA"/>
        </w:rPr>
        <w:t>- 1 юридическое лицо.</w:t>
      </w:r>
    </w:p>
    <w:p w:rsidR="00BB07B4" w:rsidRPr="00966F15" w:rsidRDefault="00BB07B4" w:rsidP="00BB07B4">
      <w:pPr>
        <w:suppressAutoHyphens/>
        <w:spacing w:after="0" w:line="240" w:lineRule="auto"/>
        <w:ind w:firstLine="534"/>
        <w:jc w:val="both"/>
        <w:rPr>
          <w:rFonts w:ascii="Times New Roman" w:eastAsia="Times New Roman" w:hAnsi="Times New Roman" w:cs="Times New Roman"/>
          <w:color w:val="000000" w:themeColor="text1"/>
          <w:sz w:val="28"/>
          <w:szCs w:val="28"/>
          <w:lang w:eastAsia="ar-SA"/>
        </w:rPr>
      </w:pPr>
      <w:r w:rsidRPr="00966F15">
        <w:rPr>
          <w:rFonts w:ascii="Times New Roman" w:eastAsia="Times New Roman" w:hAnsi="Times New Roman" w:cs="Times New Roman"/>
          <w:color w:val="000000" w:themeColor="text1"/>
          <w:sz w:val="28"/>
          <w:szCs w:val="28"/>
          <w:lang w:eastAsia="ar-SA"/>
        </w:rPr>
        <w:t>Закрылось 39 единиц индивидуальных предпринимателей и 1 юридическое лицо.</w:t>
      </w:r>
    </w:p>
    <w:p w:rsidR="00BB07B4" w:rsidRPr="00966F15" w:rsidRDefault="00BB07B4" w:rsidP="00BB07B4">
      <w:pPr>
        <w:spacing w:after="0" w:line="240" w:lineRule="auto"/>
        <w:ind w:firstLine="534"/>
        <w:jc w:val="both"/>
        <w:rPr>
          <w:rFonts w:ascii="Times New Roman" w:hAnsi="Times New Roman" w:cs="Times New Roman"/>
          <w:sz w:val="28"/>
          <w:szCs w:val="28"/>
          <w:lang w:eastAsia="ar-SA"/>
        </w:rPr>
      </w:pPr>
      <w:r w:rsidRPr="00966F15">
        <w:rPr>
          <w:rFonts w:ascii="Times New Roman" w:hAnsi="Times New Roman" w:cs="Times New Roman"/>
          <w:sz w:val="28"/>
          <w:szCs w:val="28"/>
          <w:lang w:eastAsia="ar-SA"/>
        </w:rPr>
        <w:t xml:space="preserve">В целом за 1 квартал 2025 года на 39 вновь открытых субъектов предпринимательства, приходится 40 прекративших деятельность.  </w:t>
      </w:r>
    </w:p>
    <w:p w:rsidR="00BB07B4" w:rsidRPr="00966F15" w:rsidRDefault="00BB07B4" w:rsidP="00BB07B4">
      <w:pPr>
        <w:spacing w:after="0" w:line="240" w:lineRule="auto"/>
        <w:ind w:firstLine="534"/>
        <w:jc w:val="both"/>
        <w:rPr>
          <w:rFonts w:ascii="Times New Roman" w:hAnsi="Times New Roman" w:cs="Times New Roman"/>
          <w:color w:val="000000"/>
          <w:sz w:val="28"/>
          <w:szCs w:val="28"/>
          <w:lang w:val="ru"/>
        </w:rPr>
      </w:pPr>
      <w:r w:rsidRPr="00966F15">
        <w:rPr>
          <w:rFonts w:ascii="Times New Roman" w:eastAsia="Times New Roman" w:hAnsi="Times New Roman" w:cs="Times New Roman"/>
          <w:color w:val="000000" w:themeColor="text1"/>
          <w:sz w:val="28"/>
          <w:szCs w:val="28"/>
          <w:lang w:val="ru" w:eastAsia="ar-SA"/>
        </w:rPr>
        <w:t xml:space="preserve">- </w:t>
      </w:r>
      <w:r w:rsidRPr="00966F15">
        <w:rPr>
          <w:rFonts w:ascii="Times New Roman" w:hAnsi="Times New Roman" w:cs="Times New Roman"/>
          <w:color w:val="000000"/>
          <w:sz w:val="28"/>
          <w:szCs w:val="28"/>
        </w:rPr>
        <w:t>рабочей группой по снижению неформальной занятости, легализации «серой» заработной платы и повышению собираемости страховых взносов во внебюджетные фонды. В течение первого квартала было проведено</w:t>
      </w:r>
      <w:r w:rsidRPr="00966F15">
        <w:rPr>
          <w:rFonts w:ascii="Times New Roman" w:hAnsi="Times New Roman" w:cs="Times New Roman"/>
          <w:color w:val="000000"/>
          <w:sz w:val="28"/>
          <w:szCs w:val="28"/>
          <w:lang w:val="ru"/>
        </w:rPr>
        <w:t xml:space="preserve"> 1 заседание. На заседании было обращено внимание руководителей </w:t>
      </w:r>
      <w:r w:rsidRPr="00966F15">
        <w:rPr>
          <w:rFonts w:ascii="Times New Roman" w:hAnsi="Times New Roman" w:cs="Times New Roman"/>
          <w:color w:val="000000"/>
          <w:sz w:val="28"/>
          <w:szCs w:val="28"/>
        </w:rPr>
        <w:t>пяти</w:t>
      </w:r>
      <w:r w:rsidRPr="00966F15">
        <w:rPr>
          <w:rFonts w:ascii="Times New Roman" w:hAnsi="Times New Roman" w:cs="Times New Roman"/>
          <w:color w:val="000000"/>
          <w:sz w:val="28"/>
          <w:szCs w:val="28"/>
          <w:lang w:val="ru"/>
        </w:rPr>
        <w:t xml:space="preserve"> предприятий и организаций на недопущение выплаты заработной платы ниже средних показателей по виду экономической деятельности по Республике Адыгея и на необходимость легализации трудовых отношений с работниками путем заключения трудовых договоров. По результатам проведенной работы по состоянию на 01.04.2025 года легализовано 100 работников.</w:t>
      </w:r>
    </w:p>
    <w:p w:rsidR="001F52A8" w:rsidRPr="00FB32F4" w:rsidRDefault="00BB07B4" w:rsidP="005D1D47">
      <w:pPr>
        <w:spacing w:after="0" w:line="240" w:lineRule="auto"/>
        <w:ind w:firstLine="534"/>
        <w:jc w:val="both"/>
        <w:rPr>
          <w:rFonts w:ascii="Times New Roman" w:hAnsi="Times New Roman" w:cs="Times New Roman"/>
          <w:color w:val="000000" w:themeColor="text1"/>
          <w:sz w:val="28"/>
          <w:szCs w:val="28"/>
        </w:rPr>
      </w:pPr>
      <w:r w:rsidRPr="00966F15">
        <w:rPr>
          <w:rFonts w:ascii="Times New Roman" w:hAnsi="Times New Roman" w:cs="Times New Roman"/>
          <w:color w:val="000000" w:themeColor="text1"/>
          <w:sz w:val="28"/>
          <w:szCs w:val="28"/>
        </w:rPr>
        <w:lastRenderedPageBreak/>
        <w:t xml:space="preserve">- на 01.04.2025 года заключено 8 договоров купли-продажи земельных участков, которые направлены покупателями в Управление </w:t>
      </w:r>
      <w:proofErr w:type="spellStart"/>
      <w:r w:rsidRPr="00966F15">
        <w:rPr>
          <w:rFonts w:ascii="Times New Roman" w:hAnsi="Times New Roman" w:cs="Times New Roman"/>
          <w:color w:val="000000" w:themeColor="text1"/>
          <w:sz w:val="28"/>
          <w:szCs w:val="28"/>
        </w:rPr>
        <w:t>Росреестра</w:t>
      </w:r>
      <w:proofErr w:type="spellEnd"/>
      <w:r w:rsidRPr="00966F15">
        <w:rPr>
          <w:rFonts w:ascii="Times New Roman" w:hAnsi="Times New Roman" w:cs="Times New Roman"/>
          <w:color w:val="000000" w:themeColor="text1"/>
          <w:sz w:val="28"/>
          <w:szCs w:val="28"/>
        </w:rPr>
        <w:t xml:space="preserve"> по Республике Адыгея для государственной регистрации права. Кроме того, за данный период администрацией МО «Красногвардейский район» в муниципальную собственность оформлено 19 земельных участков.</w:t>
      </w:r>
    </w:p>
    <w:p w:rsidR="00EE23E4" w:rsidRPr="00FB32F4" w:rsidRDefault="00EE23E4" w:rsidP="00361976">
      <w:pPr>
        <w:pStyle w:val="2"/>
        <w:tabs>
          <w:tab w:val="left" w:pos="0"/>
        </w:tabs>
        <w:spacing w:line="240" w:lineRule="auto"/>
        <w:ind w:left="-567" w:right="-143" w:firstLine="567"/>
        <w:contextualSpacing/>
        <w:jc w:val="center"/>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Исполнение расходно</w:t>
      </w:r>
      <w:r w:rsidR="00B26544" w:rsidRPr="00FB32F4">
        <w:rPr>
          <w:rFonts w:ascii="Times New Roman" w:hAnsi="Times New Roman" w:cs="Times New Roman"/>
          <w:color w:val="000000" w:themeColor="text1"/>
          <w:sz w:val="28"/>
          <w:szCs w:val="28"/>
        </w:rPr>
        <w:t xml:space="preserve">й части бюджета за </w:t>
      </w:r>
      <w:r w:rsidR="001F52A8" w:rsidRPr="00FB32F4">
        <w:rPr>
          <w:rFonts w:ascii="Times New Roman" w:hAnsi="Times New Roman" w:cs="Times New Roman"/>
          <w:color w:val="000000" w:themeColor="text1"/>
          <w:sz w:val="28"/>
          <w:szCs w:val="28"/>
        </w:rPr>
        <w:t>1 квартал</w:t>
      </w:r>
      <w:r w:rsidR="00FA002B" w:rsidRPr="00FB32F4">
        <w:rPr>
          <w:rFonts w:ascii="Times New Roman" w:hAnsi="Times New Roman" w:cs="Times New Roman"/>
          <w:color w:val="000000" w:themeColor="text1"/>
          <w:sz w:val="28"/>
          <w:szCs w:val="28"/>
        </w:rPr>
        <w:t xml:space="preserve"> </w:t>
      </w:r>
      <w:r w:rsidR="00394650" w:rsidRPr="00FB32F4">
        <w:rPr>
          <w:rFonts w:ascii="Times New Roman" w:hAnsi="Times New Roman" w:cs="Times New Roman"/>
          <w:color w:val="000000" w:themeColor="text1"/>
          <w:sz w:val="28"/>
          <w:szCs w:val="28"/>
        </w:rPr>
        <w:t>202</w:t>
      </w:r>
      <w:r w:rsidR="001F52A8" w:rsidRPr="00FB32F4">
        <w:rPr>
          <w:rFonts w:ascii="Times New Roman" w:hAnsi="Times New Roman" w:cs="Times New Roman"/>
          <w:color w:val="000000" w:themeColor="text1"/>
          <w:sz w:val="28"/>
          <w:szCs w:val="28"/>
        </w:rPr>
        <w:t>5</w:t>
      </w:r>
      <w:r w:rsidRPr="00FB32F4">
        <w:rPr>
          <w:rFonts w:ascii="Times New Roman" w:hAnsi="Times New Roman" w:cs="Times New Roman"/>
          <w:color w:val="000000" w:themeColor="text1"/>
          <w:sz w:val="28"/>
          <w:szCs w:val="28"/>
        </w:rPr>
        <w:t xml:space="preserve"> года</w:t>
      </w:r>
    </w:p>
    <w:p w:rsidR="00EE23E4" w:rsidRPr="00FB32F4" w:rsidRDefault="00EE23E4" w:rsidP="00361976">
      <w:pPr>
        <w:pStyle w:val="2"/>
        <w:tabs>
          <w:tab w:val="left" w:pos="0"/>
        </w:tabs>
        <w:spacing w:line="240" w:lineRule="auto"/>
        <w:ind w:right="-1"/>
        <w:contextualSpacing/>
        <w:jc w:val="both"/>
        <w:rPr>
          <w:rFonts w:ascii="Times New Roman" w:hAnsi="Times New Roman" w:cs="Times New Roman"/>
          <w:b w:val="0"/>
          <w:color w:val="000000" w:themeColor="text1"/>
          <w:sz w:val="28"/>
          <w:szCs w:val="28"/>
        </w:rPr>
      </w:pPr>
      <w:r w:rsidRPr="00FB32F4">
        <w:rPr>
          <w:rFonts w:ascii="Times New Roman" w:hAnsi="Times New Roman" w:cs="Times New Roman"/>
          <w:b w:val="0"/>
          <w:color w:val="000000" w:themeColor="text1"/>
          <w:sz w:val="28"/>
          <w:szCs w:val="28"/>
        </w:rPr>
        <w:t xml:space="preserve">       </w:t>
      </w:r>
      <w:proofErr w:type="gramStart"/>
      <w:r w:rsidRPr="00FB32F4">
        <w:rPr>
          <w:rFonts w:ascii="Times New Roman" w:hAnsi="Times New Roman" w:cs="Times New Roman"/>
          <w:b w:val="0"/>
          <w:color w:val="000000" w:themeColor="text1"/>
          <w:sz w:val="28"/>
          <w:szCs w:val="28"/>
        </w:rPr>
        <w:t xml:space="preserve">Расходная часть бюджета  МО «Красногвардейский район» за </w:t>
      </w:r>
      <w:r w:rsidR="001F52A8" w:rsidRPr="00FB32F4">
        <w:rPr>
          <w:rFonts w:ascii="Times New Roman" w:hAnsi="Times New Roman" w:cs="Times New Roman"/>
          <w:b w:val="0"/>
          <w:color w:val="000000" w:themeColor="text1"/>
          <w:sz w:val="28"/>
          <w:szCs w:val="28"/>
        </w:rPr>
        <w:t>1 квартал</w:t>
      </w:r>
      <w:r w:rsidR="00FA002B" w:rsidRPr="00FB32F4">
        <w:rPr>
          <w:rFonts w:ascii="Times New Roman" w:hAnsi="Times New Roman" w:cs="Times New Roman"/>
          <w:b w:val="0"/>
          <w:color w:val="000000" w:themeColor="text1"/>
          <w:sz w:val="28"/>
          <w:szCs w:val="28"/>
        </w:rPr>
        <w:t xml:space="preserve"> </w:t>
      </w:r>
      <w:r w:rsidR="00394650" w:rsidRPr="00FB32F4">
        <w:rPr>
          <w:rFonts w:ascii="Times New Roman" w:hAnsi="Times New Roman" w:cs="Times New Roman"/>
          <w:b w:val="0"/>
          <w:color w:val="000000" w:themeColor="text1"/>
          <w:sz w:val="28"/>
          <w:szCs w:val="28"/>
        </w:rPr>
        <w:t>202</w:t>
      </w:r>
      <w:r w:rsidR="001F52A8" w:rsidRPr="00FB32F4">
        <w:rPr>
          <w:rFonts w:ascii="Times New Roman" w:hAnsi="Times New Roman" w:cs="Times New Roman"/>
          <w:b w:val="0"/>
          <w:color w:val="000000" w:themeColor="text1"/>
          <w:sz w:val="28"/>
          <w:szCs w:val="28"/>
        </w:rPr>
        <w:t>5</w:t>
      </w:r>
      <w:r w:rsidRPr="00FB32F4">
        <w:rPr>
          <w:rFonts w:ascii="Times New Roman" w:hAnsi="Times New Roman" w:cs="Times New Roman"/>
          <w:b w:val="0"/>
          <w:color w:val="000000" w:themeColor="text1"/>
          <w:sz w:val="28"/>
          <w:szCs w:val="28"/>
        </w:rPr>
        <w:t xml:space="preserve"> года выполнена на </w:t>
      </w:r>
      <w:r w:rsidR="001F52A8" w:rsidRPr="00FB32F4">
        <w:rPr>
          <w:rFonts w:ascii="Times New Roman" w:hAnsi="Times New Roman" w:cs="Times New Roman"/>
          <w:b w:val="0"/>
          <w:color w:val="000000" w:themeColor="text1"/>
          <w:sz w:val="28"/>
          <w:szCs w:val="28"/>
        </w:rPr>
        <w:t>66,</w:t>
      </w:r>
      <w:r w:rsidR="005220B1" w:rsidRPr="00FB32F4">
        <w:rPr>
          <w:rFonts w:ascii="Times New Roman" w:hAnsi="Times New Roman" w:cs="Times New Roman"/>
          <w:b w:val="0"/>
          <w:color w:val="000000" w:themeColor="text1"/>
          <w:sz w:val="28"/>
          <w:szCs w:val="28"/>
        </w:rPr>
        <w:t>8</w:t>
      </w:r>
      <w:r w:rsidRPr="00FB32F4">
        <w:rPr>
          <w:rFonts w:ascii="Times New Roman" w:hAnsi="Times New Roman" w:cs="Times New Roman"/>
          <w:b w:val="0"/>
          <w:color w:val="000000" w:themeColor="text1"/>
          <w:sz w:val="28"/>
          <w:szCs w:val="28"/>
        </w:rPr>
        <w:t xml:space="preserve">% в сумме </w:t>
      </w:r>
      <w:r w:rsidR="001F52A8" w:rsidRPr="00FB32F4">
        <w:rPr>
          <w:rFonts w:ascii="Times New Roman" w:hAnsi="Times New Roman" w:cs="Times New Roman"/>
          <w:b w:val="0"/>
          <w:color w:val="000000" w:themeColor="text1"/>
          <w:sz w:val="28"/>
          <w:szCs w:val="28"/>
        </w:rPr>
        <w:t>487882,9</w:t>
      </w:r>
      <w:r w:rsidR="0012022A" w:rsidRPr="00FB32F4">
        <w:rPr>
          <w:rFonts w:ascii="Times New Roman" w:hAnsi="Times New Roman" w:cs="Times New Roman"/>
          <w:b w:val="0"/>
          <w:color w:val="000000" w:themeColor="text1"/>
          <w:sz w:val="28"/>
          <w:szCs w:val="28"/>
        </w:rPr>
        <w:t xml:space="preserve"> </w:t>
      </w:r>
      <w:r w:rsidRPr="00FB32F4">
        <w:rPr>
          <w:rFonts w:ascii="Times New Roman" w:hAnsi="Times New Roman" w:cs="Times New Roman"/>
          <w:b w:val="0"/>
          <w:color w:val="000000" w:themeColor="text1"/>
          <w:sz w:val="28"/>
          <w:szCs w:val="28"/>
        </w:rPr>
        <w:t xml:space="preserve">тыс. руб. к плановым назначениям за </w:t>
      </w:r>
      <w:r w:rsidR="001F52A8" w:rsidRPr="00FB32F4">
        <w:rPr>
          <w:rFonts w:ascii="Times New Roman" w:hAnsi="Times New Roman" w:cs="Times New Roman"/>
          <w:b w:val="0"/>
          <w:color w:val="000000" w:themeColor="text1"/>
          <w:sz w:val="28"/>
          <w:szCs w:val="28"/>
        </w:rPr>
        <w:t>1 квартал 2025</w:t>
      </w:r>
      <w:r w:rsidRPr="00FB32F4">
        <w:rPr>
          <w:rFonts w:ascii="Times New Roman" w:hAnsi="Times New Roman" w:cs="Times New Roman"/>
          <w:b w:val="0"/>
          <w:color w:val="000000" w:themeColor="text1"/>
          <w:sz w:val="28"/>
          <w:szCs w:val="28"/>
        </w:rPr>
        <w:t xml:space="preserve"> года – </w:t>
      </w:r>
      <w:r w:rsidR="005220B1" w:rsidRPr="00FB32F4">
        <w:rPr>
          <w:rFonts w:ascii="Times New Roman" w:hAnsi="Times New Roman" w:cs="Times New Roman"/>
          <w:b w:val="0"/>
          <w:color w:val="000000" w:themeColor="text1"/>
          <w:sz w:val="28"/>
          <w:szCs w:val="28"/>
        </w:rPr>
        <w:t>730625,7</w:t>
      </w:r>
      <w:r w:rsidR="00E216E9" w:rsidRPr="00FB32F4">
        <w:rPr>
          <w:rFonts w:ascii="Times New Roman" w:hAnsi="Times New Roman" w:cs="Times New Roman"/>
          <w:b w:val="0"/>
          <w:color w:val="000000" w:themeColor="text1"/>
          <w:sz w:val="28"/>
          <w:szCs w:val="28"/>
        </w:rPr>
        <w:t xml:space="preserve"> </w:t>
      </w:r>
      <w:r w:rsidRPr="00FB32F4">
        <w:rPr>
          <w:rFonts w:ascii="Times New Roman" w:hAnsi="Times New Roman" w:cs="Times New Roman"/>
          <w:b w:val="0"/>
          <w:color w:val="000000" w:themeColor="text1"/>
          <w:sz w:val="28"/>
          <w:szCs w:val="28"/>
        </w:rPr>
        <w:t xml:space="preserve">тыс. руб., и  </w:t>
      </w:r>
      <w:r w:rsidR="001F52A8" w:rsidRPr="00FB32F4">
        <w:rPr>
          <w:rFonts w:ascii="Times New Roman" w:hAnsi="Times New Roman" w:cs="Times New Roman"/>
          <w:b w:val="0"/>
          <w:color w:val="000000" w:themeColor="text1"/>
          <w:sz w:val="28"/>
          <w:szCs w:val="28"/>
        </w:rPr>
        <w:t>103,3</w:t>
      </w:r>
      <w:r w:rsidRPr="00FB32F4">
        <w:rPr>
          <w:rFonts w:ascii="Times New Roman" w:hAnsi="Times New Roman" w:cs="Times New Roman"/>
          <w:b w:val="0"/>
          <w:color w:val="000000" w:themeColor="text1"/>
          <w:sz w:val="28"/>
          <w:szCs w:val="28"/>
        </w:rPr>
        <w:t>% к фактическому исполнени</w:t>
      </w:r>
      <w:r w:rsidR="002921F8" w:rsidRPr="00FB32F4">
        <w:rPr>
          <w:rFonts w:ascii="Times New Roman" w:hAnsi="Times New Roman" w:cs="Times New Roman"/>
          <w:b w:val="0"/>
          <w:color w:val="000000" w:themeColor="text1"/>
          <w:sz w:val="28"/>
          <w:szCs w:val="28"/>
        </w:rPr>
        <w:t xml:space="preserve">ю за соответствующий период </w:t>
      </w:r>
      <w:r w:rsidR="001F52A8" w:rsidRPr="00FB32F4">
        <w:rPr>
          <w:rFonts w:ascii="Times New Roman" w:hAnsi="Times New Roman" w:cs="Times New Roman"/>
          <w:b w:val="0"/>
          <w:color w:val="000000" w:themeColor="text1"/>
          <w:sz w:val="28"/>
          <w:szCs w:val="28"/>
        </w:rPr>
        <w:t>2024</w:t>
      </w:r>
      <w:r w:rsidRPr="00FB32F4">
        <w:rPr>
          <w:rFonts w:ascii="Times New Roman" w:hAnsi="Times New Roman" w:cs="Times New Roman"/>
          <w:b w:val="0"/>
          <w:color w:val="000000" w:themeColor="text1"/>
          <w:sz w:val="28"/>
          <w:szCs w:val="28"/>
        </w:rPr>
        <w:t xml:space="preserve"> года (</w:t>
      </w:r>
      <w:r w:rsidR="001F52A8" w:rsidRPr="00FB32F4">
        <w:rPr>
          <w:rFonts w:ascii="Times New Roman" w:hAnsi="Times New Roman" w:cs="Times New Roman"/>
          <w:b w:val="0"/>
          <w:color w:val="000000" w:themeColor="text1"/>
          <w:sz w:val="28"/>
          <w:szCs w:val="28"/>
        </w:rPr>
        <w:t>472146,5</w:t>
      </w:r>
      <w:r w:rsidRPr="00FB32F4">
        <w:rPr>
          <w:rFonts w:ascii="Times New Roman" w:hAnsi="Times New Roman" w:cs="Times New Roman"/>
          <w:b w:val="0"/>
          <w:color w:val="000000" w:themeColor="text1"/>
          <w:sz w:val="28"/>
          <w:szCs w:val="28"/>
        </w:rPr>
        <w:t xml:space="preserve"> тыс. руб.), с превышением  </w:t>
      </w:r>
      <w:r w:rsidR="002370D0" w:rsidRPr="00FB32F4">
        <w:rPr>
          <w:rFonts w:ascii="Times New Roman" w:hAnsi="Times New Roman" w:cs="Times New Roman"/>
          <w:b w:val="0"/>
          <w:color w:val="000000" w:themeColor="text1"/>
          <w:sz w:val="28"/>
          <w:szCs w:val="28"/>
        </w:rPr>
        <w:t>доходов</w:t>
      </w:r>
      <w:r w:rsidRPr="00FB32F4">
        <w:rPr>
          <w:rFonts w:ascii="Times New Roman" w:hAnsi="Times New Roman" w:cs="Times New Roman"/>
          <w:b w:val="0"/>
          <w:color w:val="000000" w:themeColor="text1"/>
          <w:sz w:val="28"/>
          <w:szCs w:val="28"/>
        </w:rPr>
        <w:t xml:space="preserve"> над </w:t>
      </w:r>
      <w:r w:rsidR="002370D0" w:rsidRPr="00FB32F4">
        <w:rPr>
          <w:rFonts w:ascii="Times New Roman" w:hAnsi="Times New Roman" w:cs="Times New Roman"/>
          <w:b w:val="0"/>
          <w:color w:val="000000" w:themeColor="text1"/>
          <w:sz w:val="28"/>
          <w:szCs w:val="28"/>
        </w:rPr>
        <w:t>расходами</w:t>
      </w:r>
      <w:r w:rsidRPr="00FB32F4">
        <w:rPr>
          <w:rFonts w:ascii="Times New Roman" w:hAnsi="Times New Roman" w:cs="Times New Roman"/>
          <w:b w:val="0"/>
          <w:color w:val="000000" w:themeColor="text1"/>
          <w:sz w:val="28"/>
          <w:szCs w:val="28"/>
        </w:rPr>
        <w:t xml:space="preserve"> (</w:t>
      </w:r>
      <w:r w:rsidR="002370D0" w:rsidRPr="00FB32F4">
        <w:rPr>
          <w:rFonts w:ascii="Times New Roman" w:hAnsi="Times New Roman" w:cs="Times New Roman"/>
          <w:b w:val="0"/>
          <w:color w:val="000000" w:themeColor="text1"/>
          <w:sz w:val="28"/>
          <w:szCs w:val="28"/>
        </w:rPr>
        <w:t>профицит</w:t>
      </w:r>
      <w:r w:rsidRPr="00FB32F4">
        <w:rPr>
          <w:rFonts w:ascii="Times New Roman" w:hAnsi="Times New Roman" w:cs="Times New Roman"/>
          <w:b w:val="0"/>
          <w:color w:val="000000" w:themeColor="text1"/>
          <w:sz w:val="28"/>
          <w:szCs w:val="28"/>
        </w:rPr>
        <w:t xml:space="preserve">) в сумме </w:t>
      </w:r>
      <w:r w:rsidR="000D19D5" w:rsidRPr="00FB32F4">
        <w:rPr>
          <w:rFonts w:ascii="Times New Roman" w:hAnsi="Times New Roman" w:cs="Times New Roman"/>
          <w:b w:val="0"/>
          <w:color w:val="000000" w:themeColor="text1"/>
          <w:sz w:val="28"/>
          <w:szCs w:val="28"/>
        </w:rPr>
        <w:t>67432,2</w:t>
      </w:r>
      <w:r w:rsidRPr="00FB32F4">
        <w:rPr>
          <w:rFonts w:ascii="Times New Roman" w:hAnsi="Times New Roman" w:cs="Times New Roman"/>
          <w:b w:val="0"/>
          <w:color w:val="000000" w:themeColor="text1"/>
          <w:sz w:val="28"/>
          <w:szCs w:val="28"/>
        </w:rPr>
        <w:t xml:space="preserve"> тыс. руб.</w:t>
      </w:r>
      <w:proofErr w:type="gramEnd"/>
    </w:p>
    <w:p w:rsidR="00EE23E4" w:rsidRPr="00FB32F4" w:rsidRDefault="00EE23E4" w:rsidP="001C2CDF">
      <w:pPr>
        <w:pStyle w:val="21"/>
        <w:tabs>
          <w:tab w:val="left" w:pos="0"/>
          <w:tab w:val="left" w:pos="8840"/>
        </w:tabs>
        <w:ind w:right="-143" w:firstLine="0"/>
        <w:jc w:val="right"/>
        <w:rPr>
          <w:b/>
          <w:color w:val="000000" w:themeColor="text1"/>
          <w:sz w:val="28"/>
          <w:szCs w:val="28"/>
        </w:rPr>
      </w:pPr>
      <w:r w:rsidRPr="00FB32F4">
        <w:rPr>
          <w:b/>
          <w:color w:val="000000" w:themeColor="text1"/>
          <w:sz w:val="28"/>
          <w:szCs w:val="28"/>
        </w:rPr>
        <w:t xml:space="preserve">                                                                                            тыс. руб.</w:t>
      </w:r>
    </w:p>
    <w:p w:rsidR="00EE23E4" w:rsidRPr="00FB32F4" w:rsidRDefault="00EE23E4" w:rsidP="00032A1A">
      <w:pPr>
        <w:pStyle w:val="21"/>
        <w:tabs>
          <w:tab w:val="left" w:pos="-284"/>
          <w:tab w:val="left" w:pos="10063"/>
        </w:tabs>
        <w:ind w:right="-143" w:firstLine="0"/>
        <w:rPr>
          <w:color w:val="000000" w:themeColor="text1"/>
          <w:sz w:val="28"/>
          <w:szCs w:val="28"/>
        </w:rPr>
      </w:pPr>
      <w:r w:rsidRPr="00FB32F4">
        <w:rPr>
          <w:noProof/>
          <w:color w:val="000000" w:themeColor="text1"/>
          <w:sz w:val="28"/>
          <w:szCs w:val="28"/>
        </w:rPr>
        <w:drawing>
          <wp:inline distT="0" distB="0" distL="0" distR="0" wp14:anchorId="675B010B" wp14:editId="2943F2DE">
            <wp:extent cx="6421582" cy="1787237"/>
            <wp:effectExtent l="0" t="0" r="17780" b="2286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B452C" w:rsidRPr="00FB32F4" w:rsidRDefault="009B452C" w:rsidP="00E21045">
      <w:pPr>
        <w:pStyle w:val="21"/>
        <w:tabs>
          <w:tab w:val="left" w:pos="0"/>
        </w:tabs>
        <w:ind w:right="-143" w:firstLine="567"/>
        <w:rPr>
          <w:color w:val="000000" w:themeColor="text1"/>
          <w:sz w:val="28"/>
          <w:szCs w:val="28"/>
        </w:rPr>
      </w:pPr>
      <w:r w:rsidRPr="00FB32F4">
        <w:rPr>
          <w:color w:val="000000" w:themeColor="text1"/>
          <w:sz w:val="28"/>
          <w:szCs w:val="28"/>
        </w:rPr>
        <w:t xml:space="preserve">Расходная часть бюджета в процессе исполнения не потеряла свою социальную направленность, и это выражается, прежде всего, в том, что </w:t>
      </w:r>
      <w:r w:rsidR="007D7202" w:rsidRPr="00FB32F4">
        <w:rPr>
          <w:color w:val="000000" w:themeColor="text1"/>
          <w:sz w:val="28"/>
          <w:szCs w:val="28"/>
        </w:rPr>
        <w:t>93,0</w:t>
      </w:r>
      <w:r w:rsidRPr="00FB32F4">
        <w:rPr>
          <w:color w:val="000000" w:themeColor="text1"/>
          <w:sz w:val="28"/>
          <w:szCs w:val="28"/>
        </w:rPr>
        <w:t xml:space="preserve">% всех расходов приходится на социально-культурную сферу.  При этом расходы на образование, физическую культуру, социальную политику, культуру и кинематографию, средства массовой информации составили </w:t>
      </w:r>
      <w:r w:rsidR="007D7202" w:rsidRPr="00FB32F4">
        <w:rPr>
          <w:color w:val="000000" w:themeColor="text1"/>
          <w:sz w:val="28"/>
          <w:szCs w:val="28"/>
        </w:rPr>
        <w:t>453525,8</w:t>
      </w:r>
      <w:r w:rsidRPr="00FB32F4">
        <w:rPr>
          <w:color w:val="000000" w:themeColor="text1"/>
          <w:sz w:val="28"/>
          <w:szCs w:val="28"/>
        </w:rPr>
        <w:t xml:space="preserve"> тыс. руб. или </w:t>
      </w:r>
      <w:r w:rsidR="007D7202" w:rsidRPr="00FB32F4">
        <w:rPr>
          <w:color w:val="000000" w:themeColor="text1"/>
          <w:sz w:val="28"/>
          <w:szCs w:val="28"/>
        </w:rPr>
        <w:t>80,9</w:t>
      </w:r>
      <w:r w:rsidRPr="00FB32F4">
        <w:rPr>
          <w:color w:val="000000" w:themeColor="text1"/>
          <w:sz w:val="28"/>
          <w:szCs w:val="28"/>
        </w:rPr>
        <w:t xml:space="preserve"> % плановых назначений </w:t>
      </w:r>
      <w:r w:rsidR="00BA4802" w:rsidRPr="00FB32F4">
        <w:rPr>
          <w:color w:val="000000" w:themeColor="text1"/>
          <w:sz w:val="28"/>
          <w:szCs w:val="28"/>
        </w:rPr>
        <w:t>560711,2</w:t>
      </w:r>
      <w:r w:rsidRPr="00FB32F4">
        <w:rPr>
          <w:color w:val="000000" w:themeColor="text1"/>
          <w:sz w:val="28"/>
          <w:szCs w:val="28"/>
        </w:rPr>
        <w:t xml:space="preserve">  тыс. руб. и  </w:t>
      </w:r>
      <w:r w:rsidR="007D7202" w:rsidRPr="00FB32F4">
        <w:rPr>
          <w:color w:val="000000" w:themeColor="text1"/>
          <w:sz w:val="28"/>
          <w:szCs w:val="28"/>
        </w:rPr>
        <w:t>106,1</w:t>
      </w:r>
      <w:r w:rsidRPr="00FB32F4">
        <w:rPr>
          <w:color w:val="000000" w:themeColor="text1"/>
          <w:sz w:val="28"/>
          <w:szCs w:val="28"/>
        </w:rPr>
        <w:t xml:space="preserve"> % к исполнению за соответствующий период </w:t>
      </w:r>
      <w:r w:rsidR="007D7202" w:rsidRPr="00FB32F4">
        <w:rPr>
          <w:color w:val="000000" w:themeColor="text1"/>
          <w:sz w:val="28"/>
          <w:szCs w:val="28"/>
        </w:rPr>
        <w:t>2024</w:t>
      </w:r>
      <w:r w:rsidRPr="00FB32F4">
        <w:rPr>
          <w:color w:val="000000" w:themeColor="text1"/>
          <w:sz w:val="28"/>
          <w:szCs w:val="28"/>
        </w:rPr>
        <w:t xml:space="preserve"> года (</w:t>
      </w:r>
      <w:r w:rsidR="007D7202" w:rsidRPr="00FB32F4">
        <w:rPr>
          <w:color w:val="000000" w:themeColor="text1"/>
          <w:sz w:val="28"/>
          <w:szCs w:val="28"/>
        </w:rPr>
        <w:t xml:space="preserve">427268,4 </w:t>
      </w:r>
      <w:r w:rsidRPr="00FB32F4">
        <w:rPr>
          <w:color w:val="000000" w:themeColor="text1"/>
          <w:sz w:val="28"/>
          <w:szCs w:val="28"/>
        </w:rPr>
        <w:t xml:space="preserve">тыс. руб.). </w:t>
      </w:r>
    </w:p>
    <w:p w:rsidR="003962A2" w:rsidRPr="00FB32F4" w:rsidRDefault="007E0E2B" w:rsidP="003962A2">
      <w:pPr>
        <w:pStyle w:val="21"/>
        <w:tabs>
          <w:tab w:val="left" w:pos="0"/>
        </w:tabs>
        <w:ind w:right="-143" w:firstLine="567"/>
        <w:rPr>
          <w:color w:val="000000" w:themeColor="text1"/>
          <w:sz w:val="28"/>
          <w:szCs w:val="28"/>
        </w:rPr>
      </w:pPr>
      <w:proofErr w:type="gramStart"/>
      <w:r w:rsidRPr="00FB32F4">
        <w:rPr>
          <w:color w:val="000000"/>
          <w:sz w:val="28"/>
          <w:szCs w:val="28"/>
        </w:rPr>
        <w:t>Среди важных социальных факторов следует отметить тот факт, что за отчетный период заработная плата работникам бюджетной сферы и органов местного самоуправления выплачивалась своевременно без задержек, расходы составили 93044,2 тыс. руб. (в том числе: за счет субвенции общеобразовательным учреждениям – 40639,9 тыс. руб., за счет субвенции дошкольным образовательным организациям – 16424,6 тыс. руб., за счет субвенции на осуществление государственных полномочий  Республики Адыгея: по</w:t>
      </w:r>
      <w:proofErr w:type="gramEnd"/>
      <w:r w:rsidRPr="00FB32F4">
        <w:rPr>
          <w:color w:val="000000"/>
          <w:sz w:val="28"/>
          <w:szCs w:val="28"/>
        </w:rPr>
        <w:t xml:space="preserve"> образованию и организации деятельности комиссии по делам несовершеннолетних и защите их прав – 162,1 тыс. руб.). </w:t>
      </w:r>
      <w:proofErr w:type="gramStart"/>
      <w:r w:rsidRPr="00FB32F4">
        <w:rPr>
          <w:color w:val="000000"/>
          <w:sz w:val="28"/>
          <w:szCs w:val="28"/>
        </w:rPr>
        <w:t>При этом обязательные платежи в фонды в целом обеспечены в полном объеме на сумму</w:t>
      </w:r>
      <w:proofErr w:type="gramEnd"/>
      <w:r w:rsidRPr="00FB32F4">
        <w:rPr>
          <w:color w:val="000000"/>
          <w:sz w:val="28"/>
          <w:szCs w:val="28"/>
        </w:rPr>
        <w:t xml:space="preserve"> 23134,9 тыс. руб.</w:t>
      </w:r>
    </w:p>
    <w:p w:rsidR="007E0E2B" w:rsidRPr="00FB32F4" w:rsidRDefault="007E0E2B" w:rsidP="007E0E2B">
      <w:pPr>
        <w:pStyle w:val="21"/>
        <w:tabs>
          <w:tab w:val="left" w:pos="0"/>
          <w:tab w:val="left" w:pos="284"/>
        </w:tabs>
        <w:ind w:right="-143"/>
        <w:rPr>
          <w:color w:val="000000" w:themeColor="text1"/>
          <w:sz w:val="28"/>
          <w:szCs w:val="28"/>
        </w:rPr>
      </w:pPr>
      <w:r w:rsidRPr="00FB32F4">
        <w:rPr>
          <w:color w:val="000000" w:themeColor="text1"/>
          <w:sz w:val="28"/>
          <w:szCs w:val="28"/>
        </w:rPr>
        <w:t>Выплачена компенсация специалистам села по оплате жилищно-коммунальных услуг – 1809,0 тыс. руб.</w:t>
      </w:r>
    </w:p>
    <w:p w:rsidR="007E0E2B" w:rsidRPr="00FB32F4" w:rsidRDefault="007E0E2B" w:rsidP="007E0E2B">
      <w:pPr>
        <w:pStyle w:val="21"/>
        <w:tabs>
          <w:tab w:val="left" w:pos="0"/>
          <w:tab w:val="left" w:pos="284"/>
        </w:tabs>
        <w:ind w:right="-143"/>
        <w:rPr>
          <w:color w:val="000000" w:themeColor="text1"/>
          <w:sz w:val="28"/>
          <w:szCs w:val="28"/>
        </w:rPr>
      </w:pPr>
      <w:r w:rsidRPr="00FB32F4">
        <w:rPr>
          <w:color w:val="000000" w:themeColor="text1"/>
          <w:sz w:val="28"/>
          <w:szCs w:val="28"/>
        </w:rPr>
        <w:t>Выделялись средства на выплату  пенсий муниципальным служащим за выслугу лет в сумме 1472,0 тыс. руб.</w:t>
      </w:r>
    </w:p>
    <w:p w:rsidR="007E0E2B" w:rsidRPr="00FB32F4" w:rsidRDefault="007E0E2B" w:rsidP="007E0E2B">
      <w:pPr>
        <w:pStyle w:val="21"/>
        <w:tabs>
          <w:tab w:val="left" w:pos="0"/>
          <w:tab w:val="left" w:pos="284"/>
        </w:tabs>
        <w:ind w:right="-143" w:firstLine="567"/>
        <w:rPr>
          <w:color w:val="000000" w:themeColor="text1"/>
          <w:sz w:val="28"/>
          <w:szCs w:val="28"/>
        </w:rPr>
      </w:pPr>
      <w:r w:rsidRPr="00FB32F4">
        <w:rPr>
          <w:color w:val="000000" w:themeColor="text1"/>
          <w:sz w:val="28"/>
          <w:szCs w:val="28"/>
        </w:rPr>
        <w:t>Исполнение расходов в социально-культурной сфере района за 1 квартал 2025 года  по сравнению с тем же периодом прошлого года, отражается в приведенной таблице:</w:t>
      </w:r>
    </w:p>
    <w:p w:rsidR="00C4299C" w:rsidRPr="00FB32F4" w:rsidRDefault="00C4299C" w:rsidP="00D070D8">
      <w:pPr>
        <w:pStyle w:val="21"/>
        <w:tabs>
          <w:tab w:val="left" w:pos="0"/>
          <w:tab w:val="left" w:pos="284"/>
        </w:tabs>
        <w:ind w:right="282"/>
        <w:jc w:val="right"/>
        <w:rPr>
          <w:color w:val="000000"/>
        </w:rPr>
      </w:pPr>
    </w:p>
    <w:p w:rsidR="00EE23E4" w:rsidRPr="00FB32F4" w:rsidRDefault="00DC2274" w:rsidP="00D070D8">
      <w:pPr>
        <w:pStyle w:val="21"/>
        <w:tabs>
          <w:tab w:val="left" w:pos="0"/>
          <w:tab w:val="left" w:pos="284"/>
        </w:tabs>
        <w:ind w:right="282"/>
        <w:jc w:val="right"/>
        <w:rPr>
          <w:color w:val="000000"/>
          <w:sz w:val="28"/>
          <w:szCs w:val="28"/>
        </w:rPr>
      </w:pPr>
      <w:r w:rsidRPr="00FB32F4">
        <w:rPr>
          <w:color w:val="000000"/>
        </w:rPr>
        <w:t>т</w:t>
      </w:r>
      <w:r w:rsidR="00A02A03" w:rsidRPr="00FB32F4">
        <w:rPr>
          <w:color w:val="000000"/>
        </w:rPr>
        <w:t>ыс.руб</w:t>
      </w:r>
      <w:r w:rsidR="00A02A03" w:rsidRPr="00FB32F4">
        <w:rPr>
          <w:color w:val="000000"/>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985"/>
        <w:gridCol w:w="2268"/>
        <w:gridCol w:w="2126"/>
      </w:tblGrid>
      <w:tr w:rsidR="007E0E2B" w:rsidRPr="00FB32F4" w:rsidTr="00D52730">
        <w:trPr>
          <w:cantSplit/>
        </w:trPr>
        <w:tc>
          <w:tcPr>
            <w:tcW w:w="3544" w:type="dxa"/>
            <w:vMerge w:val="restart"/>
            <w:tcBorders>
              <w:top w:val="single" w:sz="4" w:space="0" w:color="auto"/>
              <w:left w:val="single" w:sz="4" w:space="0" w:color="auto"/>
              <w:bottom w:val="single" w:sz="4" w:space="0" w:color="auto"/>
              <w:right w:val="single" w:sz="4" w:space="0" w:color="auto"/>
            </w:tcBorders>
          </w:tcPr>
          <w:p w:rsidR="007E0E2B" w:rsidRPr="00FB32F4" w:rsidRDefault="007E0E2B" w:rsidP="00D52730">
            <w:pPr>
              <w:spacing w:after="0" w:line="240" w:lineRule="auto"/>
              <w:jc w:val="both"/>
              <w:rPr>
                <w:rFonts w:ascii="Times New Roman" w:eastAsia="Times New Roman" w:hAnsi="Times New Roman" w:cs="Times New Roman"/>
                <w:color w:val="000000"/>
                <w:sz w:val="28"/>
                <w:szCs w:val="28"/>
              </w:rPr>
            </w:pPr>
          </w:p>
          <w:p w:rsidR="007E0E2B" w:rsidRPr="00FB32F4" w:rsidRDefault="007E0E2B" w:rsidP="00D52730">
            <w:pPr>
              <w:spacing w:after="0" w:line="240" w:lineRule="auto"/>
              <w:jc w:val="both"/>
              <w:rPr>
                <w:rFonts w:ascii="Times New Roman" w:eastAsia="Times New Roman" w:hAnsi="Times New Roman" w:cs="Times New Roman"/>
                <w:color w:val="000000"/>
                <w:sz w:val="28"/>
                <w:szCs w:val="28"/>
              </w:rPr>
            </w:pPr>
          </w:p>
          <w:p w:rsidR="007E0E2B" w:rsidRPr="00FB32F4" w:rsidRDefault="007E0E2B" w:rsidP="00D52730">
            <w:pPr>
              <w:spacing w:after="0" w:line="240" w:lineRule="auto"/>
              <w:jc w:val="both"/>
              <w:rPr>
                <w:rFonts w:ascii="Times New Roman" w:eastAsia="Times New Roman" w:hAnsi="Times New Roman" w:cs="Times New Roman"/>
                <w:color w:val="000000"/>
                <w:sz w:val="28"/>
                <w:szCs w:val="28"/>
              </w:rPr>
            </w:pPr>
          </w:p>
        </w:tc>
        <w:tc>
          <w:tcPr>
            <w:tcW w:w="6379" w:type="dxa"/>
            <w:gridSpan w:val="3"/>
            <w:tcBorders>
              <w:top w:val="single" w:sz="4" w:space="0" w:color="auto"/>
              <w:left w:val="single" w:sz="4" w:space="0" w:color="auto"/>
              <w:bottom w:val="single" w:sz="4" w:space="0" w:color="auto"/>
              <w:right w:val="single" w:sz="4" w:space="0" w:color="auto"/>
            </w:tcBorders>
            <w:hideMark/>
          </w:tcPr>
          <w:p w:rsidR="007E0E2B" w:rsidRPr="00FB32F4" w:rsidRDefault="007E0E2B" w:rsidP="00D52730">
            <w:pPr>
              <w:keepNext/>
              <w:spacing w:after="0" w:line="240" w:lineRule="auto"/>
              <w:jc w:val="center"/>
              <w:outlineLvl w:val="0"/>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Произведено расходов</w:t>
            </w:r>
          </w:p>
        </w:tc>
      </w:tr>
      <w:tr w:rsidR="007E0E2B" w:rsidRPr="00FB32F4" w:rsidTr="00D52730">
        <w:trPr>
          <w:cantSplit/>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7E0E2B" w:rsidRPr="00FB32F4" w:rsidRDefault="007E0E2B" w:rsidP="00D52730">
            <w:pPr>
              <w:spacing w:after="0" w:line="240" w:lineRule="auto"/>
              <w:rPr>
                <w:rFonts w:ascii="Times New Roman" w:eastAsia="Times New Roman" w:hAnsi="Times New Roman" w:cs="Times New Roman"/>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7E0E2B" w:rsidRPr="00FB32F4" w:rsidRDefault="007E0E2B" w:rsidP="00D52730">
            <w:pPr>
              <w:spacing w:after="0" w:line="240" w:lineRule="auto"/>
              <w:ind w:right="-309"/>
              <w:jc w:val="center"/>
              <w:rPr>
                <w:rFonts w:ascii="Times New Roman" w:eastAsia="Times New Roman" w:hAnsi="Times New Roman" w:cs="Times New Roman"/>
                <w:b/>
                <w:color w:val="000000"/>
                <w:sz w:val="28"/>
                <w:szCs w:val="28"/>
              </w:rPr>
            </w:pPr>
          </w:p>
          <w:p w:rsidR="007E0E2B" w:rsidRPr="00FB32F4" w:rsidRDefault="007E0E2B" w:rsidP="00D52730">
            <w:pPr>
              <w:spacing w:after="0" w:line="240" w:lineRule="auto"/>
              <w:ind w:right="-309"/>
              <w:jc w:val="center"/>
              <w:rPr>
                <w:rFonts w:ascii="Times New Roman" w:eastAsia="Times New Roman" w:hAnsi="Times New Roman" w:cs="Times New Roman"/>
                <w:b/>
                <w:color w:val="000000"/>
                <w:sz w:val="28"/>
                <w:szCs w:val="28"/>
              </w:rPr>
            </w:pPr>
            <w:r w:rsidRPr="00FB32F4">
              <w:rPr>
                <w:rFonts w:ascii="Times New Roman" w:eastAsia="Times New Roman" w:hAnsi="Times New Roman" w:cs="Times New Roman"/>
                <w:b/>
                <w:color w:val="000000"/>
                <w:sz w:val="28"/>
                <w:szCs w:val="28"/>
              </w:rPr>
              <w:t>1 квартал</w:t>
            </w:r>
          </w:p>
          <w:p w:rsidR="007E0E2B" w:rsidRPr="00FB32F4" w:rsidRDefault="007E0E2B" w:rsidP="00D52730">
            <w:pPr>
              <w:spacing w:after="0" w:line="240" w:lineRule="auto"/>
              <w:ind w:right="-309"/>
              <w:jc w:val="center"/>
              <w:rPr>
                <w:rFonts w:ascii="Times New Roman" w:eastAsia="Times New Roman" w:hAnsi="Times New Roman" w:cs="Times New Roman"/>
                <w:b/>
                <w:color w:val="000000"/>
                <w:sz w:val="28"/>
                <w:szCs w:val="28"/>
              </w:rPr>
            </w:pPr>
            <w:r w:rsidRPr="00FB32F4">
              <w:rPr>
                <w:rFonts w:ascii="Times New Roman" w:eastAsia="Times New Roman" w:hAnsi="Times New Roman" w:cs="Times New Roman"/>
                <w:b/>
                <w:color w:val="000000"/>
                <w:sz w:val="28"/>
                <w:szCs w:val="28"/>
              </w:rPr>
              <w:t xml:space="preserve"> 2025 г.</w:t>
            </w:r>
          </w:p>
          <w:p w:rsidR="007E0E2B" w:rsidRPr="00FB32F4" w:rsidRDefault="007E0E2B" w:rsidP="00D52730">
            <w:pPr>
              <w:spacing w:after="0" w:line="240" w:lineRule="auto"/>
              <w:ind w:right="-309"/>
              <w:jc w:val="center"/>
              <w:rPr>
                <w:rFonts w:ascii="Times New Roman" w:eastAsia="Times New Roman" w:hAnsi="Times New Roman" w:cs="Times New Roman"/>
                <w:color w:val="000000"/>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ind w:right="-309"/>
              <w:jc w:val="center"/>
              <w:rPr>
                <w:rFonts w:ascii="Times New Roman" w:eastAsia="Times New Roman" w:hAnsi="Times New Roman" w:cs="Times New Roman"/>
                <w:b/>
                <w:color w:val="000000"/>
                <w:sz w:val="28"/>
                <w:szCs w:val="28"/>
              </w:rPr>
            </w:pPr>
          </w:p>
          <w:p w:rsidR="007E0E2B" w:rsidRPr="00FB32F4" w:rsidRDefault="007E0E2B" w:rsidP="00D52730">
            <w:pPr>
              <w:spacing w:after="0" w:line="240" w:lineRule="auto"/>
              <w:ind w:right="-309"/>
              <w:jc w:val="center"/>
              <w:rPr>
                <w:rFonts w:ascii="Times New Roman" w:eastAsia="Times New Roman" w:hAnsi="Times New Roman" w:cs="Times New Roman"/>
                <w:b/>
                <w:color w:val="000000"/>
                <w:sz w:val="28"/>
                <w:szCs w:val="28"/>
              </w:rPr>
            </w:pPr>
            <w:r w:rsidRPr="00FB32F4">
              <w:rPr>
                <w:rFonts w:ascii="Times New Roman" w:eastAsia="Times New Roman" w:hAnsi="Times New Roman" w:cs="Times New Roman"/>
                <w:b/>
                <w:color w:val="000000"/>
                <w:sz w:val="28"/>
                <w:szCs w:val="28"/>
              </w:rPr>
              <w:t>1 квартал</w:t>
            </w:r>
          </w:p>
          <w:p w:rsidR="007E0E2B" w:rsidRPr="00FB32F4" w:rsidRDefault="007E0E2B" w:rsidP="00D52730">
            <w:pPr>
              <w:spacing w:after="0" w:line="240" w:lineRule="auto"/>
              <w:ind w:right="-309"/>
              <w:jc w:val="center"/>
              <w:rPr>
                <w:rFonts w:ascii="Times New Roman" w:eastAsia="Times New Roman" w:hAnsi="Times New Roman" w:cs="Times New Roman"/>
                <w:b/>
                <w:color w:val="000000"/>
                <w:sz w:val="28"/>
                <w:szCs w:val="28"/>
              </w:rPr>
            </w:pPr>
            <w:r w:rsidRPr="00FB32F4">
              <w:rPr>
                <w:rFonts w:ascii="Times New Roman" w:eastAsia="Times New Roman" w:hAnsi="Times New Roman" w:cs="Times New Roman"/>
                <w:b/>
                <w:color w:val="000000"/>
                <w:sz w:val="28"/>
                <w:szCs w:val="28"/>
              </w:rPr>
              <w:t xml:space="preserve"> 2024 г.</w:t>
            </w:r>
          </w:p>
          <w:p w:rsidR="007E0E2B" w:rsidRPr="00FB32F4" w:rsidRDefault="007E0E2B" w:rsidP="00D52730">
            <w:pPr>
              <w:spacing w:after="0" w:line="240" w:lineRule="auto"/>
              <w:ind w:right="-309"/>
              <w:jc w:val="center"/>
              <w:rPr>
                <w:rFonts w:ascii="Times New Roman" w:eastAsia="Times New Roman" w:hAnsi="Times New Roman" w:cs="Times New Roman"/>
                <w:color w:val="000000"/>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7E0E2B" w:rsidRPr="00FB32F4" w:rsidRDefault="007E0E2B" w:rsidP="00D52730">
            <w:pPr>
              <w:spacing w:after="0" w:line="240" w:lineRule="auto"/>
              <w:jc w:val="center"/>
              <w:rPr>
                <w:rFonts w:ascii="Times New Roman" w:eastAsia="Times New Roman" w:hAnsi="Times New Roman" w:cs="Times New Roman"/>
                <w:b/>
                <w:color w:val="000000"/>
                <w:sz w:val="28"/>
                <w:szCs w:val="28"/>
              </w:rPr>
            </w:pPr>
            <w:r w:rsidRPr="00FB32F4">
              <w:rPr>
                <w:rFonts w:ascii="Times New Roman" w:eastAsia="Times New Roman" w:hAnsi="Times New Roman" w:cs="Times New Roman"/>
                <w:b/>
                <w:color w:val="000000"/>
                <w:sz w:val="28"/>
                <w:szCs w:val="28"/>
              </w:rPr>
              <w:t>2025 г.</w:t>
            </w:r>
          </w:p>
          <w:p w:rsidR="007E0E2B" w:rsidRPr="00FB32F4" w:rsidRDefault="007E0E2B" w:rsidP="00D52730">
            <w:pPr>
              <w:spacing w:after="0" w:line="240" w:lineRule="auto"/>
              <w:jc w:val="center"/>
              <w:rPr>
                <w:rFonts w:ascii="Times New Roman" w:eastAsia="Times New Roman" w:hAnsi="Times New Roman" w:cs="Times New Roman"/>
                <w:b/>
                <w:color w:val="000000"/>
                <w:sz w:val="28"/>
                <w:szCs w:val="28"/>
              </w:rPr>
            </w:pPr>
            <w:r w:rsidRPr="00FB32F4">
              <w:rPr>
                <w:rFonts w:ascii="Times New Roman" w:eastAsia="Times New Roman" w:hAnsi="Times New Roman" w:cs="Times New Roman"/>
                <w:b/>
                <w:color w:val="000000"/>
                <w:sz w:val="28"/>
                <w:szCs w:val="28"/>
              </w:rPr>
              <w:t>к 2024, %</w:t>
            </w:r>
          </w:p>
        </w:tc>
      </w:tr>
      <w:tr w:rsidR="007E0E2B" w:rsidRPr="00FB32F4" w:rsidTr="00D52730">
        <w:trPr>
          <w:trHeight w:val="372"/>
        </w:trPr>
        <w:tc>
          <w:tcPr>
            <w:tcW w:w="3544" w:type="dxa"/>
            <w:tcBorders>
              <w:top w:val="single" w:sz="4" w:space="0" w:color="auto"/>
              <w:left w:val="single" w:sz="4" w:space="0" w:color="auto"/>
              <w:bottom w:val="single" w:sz="4" w:space="0" w:color="auto"/>
              <w:right w:val="single" w:sz="4" w:space="0" w:color="auto"/>
            </w:tcBorders>
            <w:hideMark/>
          </w:tcPr>
          <w:p w:rsidR="007E0E2B" w:rsidRPr="00FB32F4" w:rsidRDefault="007E0E2B" w:rsidP="00D52730">
            <w:pPr>
              <w:spacing w:after="0" w:line="240" w:lineRule="auto"/>
              <w:jc w:val="both"/>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Образование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425335,7</w:t>
            </w:r>
          </w:p>
        </w:tc>
        <w:tc>
          <w:tcPr>
            <w:tcW w:w="2268"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341248,3</w:t>
            </w:r>
          </w:p>
        </w:tc>
        <w:tc>
          <w:tcPr>
            <w:tcW w:w="2126"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124,6</w:t>
            </w:r>
          </w:p>
        </w:tc>
      </w:tr>
      <w:tr w:rsidR="007E0E2B" w:rsidRPr="00FB32F4" w:rsidTr="00D52730">
        <w:trPr>
          <w:trHeight w:val="279"/>
        </w:trPr>
        <w:tc>
          <w:tcPr>
            <w:tcW w:w="3544" w:type="dxa"/>
            <w:tcBorders>
              <w:top w:val="single" w:sz="4" w:space="0" w:color="auto"/>
              <w:left w:val="single" w:sz="4" w:space="0" w:color="auto"/>
              <w:bottom w:val="single" w:sz="4" w:space="0" w:color="auto"/>
              <w:right w:val="single" w:sz="4" w:space="0" w:color="auto"/>
            </w:tcBorders>
            <w:hideMark/>
          </w:tcPr>
          <w:p w:rsidR="007E0E2B" w:rsidRPr="00FB32F4" w:rsidRDefault="007E0E2B" w:rsidP="00D52730">
            <w:pPr>
              <w:spacing w:after="0" w:line="240" w:lineRule="auto"/>
              <w:jc w:val="both"/>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 xml:space="preserve">Культура,  кинематография </w:t>
            </w:r>
          </w:p>
        </w:tc>
        <w:tc>
          <w:tcPr>
            <w:tcW w:w="1985"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23154,0</w:t>
            </w:r>
          </w:p>
        </w:tc>
        <w:tc>
          <w:tcPr>
            <w:tcW w:w="2268"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76252,4</w:t>
            </w:r>
          </w:p>
        </w:tc>
        <w:tc>
          <w:tcPr>
            <w:tcW w:w="2126"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30,4</w:t>
            </w:r>
          </w:p>
        </w:tc>
      </w:tr>
      <w:tr w:rsidR="007E0E2B" w:rsidRPr="00FB32F4" w:rsidTr="00D52730">
        <w:trPr>
          <w:trHeight w:val="273"/>
        </w:trPr>
        <w:tc>
          <w:tcPr>
            <w:tcW w:w="3544" w:type="dxa"/>
            <w:tcBorders>
              <w:top w:val="single" w:sz="4" w:space="0" w:color="auto"/>
              <w:left w:val="single" w:sz="4" w:space="0" w:color="auto"/>
              <w:bottom w:val="single" w:sz="4" w:space="0" w:color="auto"/>
              <w:right w:val="single" w:sz="4" w:space="0" w:color="auto"/>
            </w:tcBorders>
            <w:hideMark/>
          </w:tcPr>
          <w:p w:rsidR="007E0E2B" w:rsidRPr="00FB32F4" w:rsidRDefault="007E0E2B" w:rsidP="00D52730">
            <w:pPr>
              <w:spacing w:after="0" w:line="240" w:lineRule="auto"/>
              <w:jc w:val="both"/>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Социальная политика</w:t>
            </w:r>
          </w:p>
        </w:tc>
        <w:tc>
          <w:tcPr>
            <w:tcW w:w="1985"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3904,5</w:t>
            </w:r>
          </w:p>
        </w:tc>
        <w:tc>
          <w:tcPr>
            <w:tcW w:w="2268"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8710,4</w:t>
            </w:r>
          </w:p>
        </w:tc>
        <w:tc>
          <w:tcPr>
            <w:tcW w:w="2126"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44,8</w:t>
            </w:r>
          </w:p>
        </w:tc>
      </w:tr>
      <w:tr w:rsidR="007E0E2B" w:rsidRPr="00FB32F4" w:rsidTr="00D52730">
        <w:trPr>
          <w:trHeight w:val="267"/>
        </w:trPr>
        <w:tc>
          <w:tcPr>
            <w:tcW w:w="3544" w:type="dxa"/>
            <w:tcBorders>
              <w:top w:val="single" w:sz="4" w:space="0" w:color="auto"/>
              <w:left w:val="single" w:sz="4" w:space="0" w:color="auto"/>
              <w:bottom w:val="single" w:sz="4" w:space="0" w:color="auto"/>
              <w:right w:val="single" w:sz="4" w:space="0" w:color="auto"/>
            </w:tcBorders>
            <w:hideMark/>
          </w:tcPr>
          <w:p w:rsidR="007E0E2B" w:rsidRPr="00FB32F4" w:rsidRDefault="007E0E2B" w:rsidP="00D52730">
            <w:pPr>
              <w:spacing w:after="0" w:line="240" w:lineRule="auto"/>
              <w:jc w:val="both"/>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Физическая культура и спорт</w:t>
            </w:r>
          </w:p>
        </w:tc>
        <w:tc>
          <w:tcPr>
            <w:tcW w:w="1985"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131,6</w:t>
            </w:r>
          </w:p>
        </w:tc>
        <w:tc>
          <w:tcPr>
            <w:tcW w:w="2268"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57,3</w:t>
            </w:r>
          </w:p>
        </w:tc>
        <w:tc>
          <w:tcPr>
            <w:tcW w:w="2126"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229,7</w:t>
            </w:r>
          </w:p>
        </w:tc>
      </w:tr>
      <w:tr w:rsidR="007E0E2B" w:rsidRPr="00FB32F4" w:rsidTr="00D52730">
        <w:trPr>
          <w:trHeight w:val="325"/>
        </w:trPr>
        <w:tc>
          <w:tcPr>
            <w:tcW w:w="3544" w:type="dxa"/>
            <w:tcBorders>
              <w:top w:val="single" w:sz="4" w:space="0" w:color="auto"/>
              <w:left w:val="single" w:sz="4" w:space="0" w:color="auto"/>
              <w:bottom w:val="single" w:sz="4" w:space="0" w:color="auto"/>
              <w:right w:val="single" w:sz="4" w:space="0" w:color="auto"/>
            </w:tcBorders>
            <w:hideMark/>
          </w:tcPr>
          <w:p w:rsidR="007E0E2B" w:rsidRPr="00FB32F4" w:rsidRDefault="007E0E2B" w:rsidP="00D52730">
            <w:pPr>
              <w:spacing w:after="0" w:line="240" w:lineRule="auto"/>
              <w:jc w:val="both"/>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Средства массовой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1000,0</w:t>
            </w:r>
          </w:p>
        </w:tc>
        <w:tc>
          <w:tcPr>
            <w:tcW w:w="2268"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1000,0</w:t>
            </w:r>
          </w:p>
        </w:tc>
        <w:tc>
          <w:tcPr>
            <w:tcW w:w="2126"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100,0</w:t>
            </w:r>
          </w:p>
        </w:tc>
      </w:tr>
      <w:tr w:rsidR="007E0E2B" w:rsidRPr="00FB32F4" w:rsidTr="00D52730">
        <w:trPr>
          <w:trHeight w:val="277"/>
        </w:trPr>
        <w:tc>
          <w:tcPr>
            <w:tcW w:w="3544" w:type="dxa"/>
            <w:tcBorders>
              <w:top w:val="single" w:sz="4" w:space="0" w:color="auto"/>
              <w:left w:val="single" w:sz="4" w:space="0" w:color="auto"/>
              <w:bottom w:val="single" w:sz="4" w:space="0" w:color="auto"/>
              <w:right w:val="single" w:sz="4" w:space="0" w:color="auto"/>
            </w:tcBorders>
            <w:hideMark/>
          </w:tcPr>
          <w:p w:rsidR="007E0E2B" w:rsidRPr="00FB32F4" w:rsidRDefault="007E0E2B" w:rsidP="00D52730">
            <w:pPr>
              <w:spacing w:after="0" w:line="240" w:lineRule="auto"/>
              <w:jc w:val="both"/>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 xml:space="preserve"> Итого</w:t>
            </w:r>
          </w:p>
        </w:tc>
        <w:tc>
          <w:tcPr>
            <w:tcW w:w="1985"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453525,8</w:t>
            </w:r>
          </w:p>
        </w:tc>
        <w:tc>
          <w:tcPr>
            <w:tcW w:w="2268"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427268,4</w:t>
            </w:r>
          </w:p>
        </w:tc>
        <w:tc>
          <w:tcPr>
            <w:tcW w:w="2126" w:type="dxa"/>
            <w:tcBorders>
              <w:top w:val="single" w:sz="4" w:space="0" w:color="auto"/>
              <w:left w:val="single" w:sz="4" w:space="0" w:color="auto"/>
              <w:bottom w:val="single" w:sz="4" w:space="0" w:color="auto"/>
              <w:right w:val="single" w:sz="4" w:space="0" w:color="auto"/>
            </w:tcBorders>
            <w:vAlign w:val="center"/>
          </w:tcPr>
          <w:p w:rsidR="007E0E2B" w:rsidRPr="00FB32F4" w:rsidRDefault="007E0E2B" w:rsidP="00D52730">
            <w:pPr>
              <w:spacing w:after="0" w:line="240" w:lineRule="auto"/>
              <w:jc w:val="center"/>
              <w:rPr>
                <w:rFonts w:ascii="Times New Roman" w:eastAsia="Times New Roman" w:hAnsi="Times New Roman" w:cs="Times New Roman"/>
                <w:color w:val="000000"/>
                <w:sz w:val="28"/>
                <w:szCs w:val="28"/>
              </w:rPr>
            </w:pPr>
            <w:r w:rsidRPr="00FB32F4">
              <w:rPr>
                <w:rFonts w:ascii="Times New Roman" w:eastAsia="Times New Roman" w:hAnsi="Times New Roman" w:cs="Times New Roman"/>
                <w:color w:val="000000"/>
                <w:sz w:val="28"/>
                <w:szCs w:val="28"/>
              </w:rPr>
              <w:t>106,1</w:t>
            </w:r>
          </w:p>
        </w:tc>
      </w:tr>
    </w:tbl>
    <w:p w:rsidR="00EE23E4" w:rsidRPr="00FB32F4" w:rsidRDefault="00EE23E4" w:rsidP="00094A67">
      <w:pPr>
        <w:tabs>
          <w:tab w:val="left" w:pos="0"/>
        </w:tabs>
        <w:spacing w:after="0" w:line="240" w:lineRule="auto"/>
        <w:ind w:left="-567" w:right="-1" w:firstLine="1134"/>
        <w:jc w:val="both"/>
        <w:rPr>
          <w:rFonts w:ascii="Times New Roman" w:hAnsi="Times New Roman" w:cs="Times New Roman"/>
          <w:b/>
          <w:color w:val="000000" w:themeColor="text1"/>
          <w:sz w:val="28"/>
          <w:szCs w:val="28"/>
        </w:rPr>
      </w:pPr>
      <w:r w:rsidRPr="00FB32F4">
        <w:rPr>
          <w:rFonts w:ascii="Times New Roman" w:eastAsia="Times New Roman" w:hAnsi="Times New Roman" w:cs="Times New Roman"/>
          <w:color w:val="000000"/>
          <w:sz w:val="28"/>
          <w:szCs w:val="28"/>
        </w:rPr>
        <w:t xml:space="preserve">                                                                                                       </w:t>
      </w:r>
    </w:p>
    <w:p w:rsidR="00EE23E4" w:rsidRPr="00FB32F4" w:rsidRDefault="00EE23E4" w:rsidP="00094A67">
      <w:pPr>
        <w:tabs>
          <w:tab w:val="left" w:pos="0"/>
          <w:tab w:val="left" w:pos="10206"/>
        </w:tabs>
        <w:spacing w:after="0" w:line="240" w:lineRule="auto"/>
        <w:ind w:right="-1"/>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       </w:t>
      </w:r>
      <w:proofErr w:type="gramStart"/>
      <w:r w:rsidRPr="00FB32F4">
        <w:rPr>
          <w:rFonts w:ascii="Times New Roman" w:hAnsi="Times New Roman" w:cs="Times New Roman"/>
          <w:color w:val="000000" w:themeColor="text1"/>
          <w:sz w:val="28"/>
          <w:szCs w:val="28"/>
        </w:rPr>
        <w:t xml:space="preserve">Ежемесячно производилась оплата за предоставленные коммунальные услуги муниципальным учреждениям района, на эти цели израсходовано </w:t>
      </w:r>
      <w:r w:rsidR="00623C21" w:rsidRPr="00FB32F4">
        <w:rPr>
          <w:rFonts w:ascii="Times New Roman" w:hAnsi="Times New Roman" w:cs="Times New Roman"/>
          <w:color w:val="000000" w:themeColor="text1"/>
          <w:sz w:val="28"/>
          <w:szCs w:val="28"/>
        </w:rPr>
        <w:t>14438,0</w:t>
      </w:r>
      <w:r w:rsidR="00EF079A"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тыс. руб., что составило </w:t>
      </w:r>
      <w:r w:rsidR="00623C21" w:rsidRPr="00FB32F4">
        <w:rPr>
          <w:rFonts w:ascii="Times New Roman" w:hAnsi="Times New Roman" w:cs="Times New Roman"/>
          <w:color w:val="000000" w:themeColor="text1"/>
          <w:sz w:val="28"/>
          <w:szCs w:val="28"/>
        </w:rPr>
        <w:t>125,9</w:t>
      </w:r>
      <w:r w:rsidRPr="00FB32F4">
        <w:rPr>
          <w:rFonts w:ascii="Times New Roman" w:hAnsi="Times New Roman" w:cs="Times New Roman"/>
          <w:color w:val="000000" w:themeColor="text1"/>
          <w:sz w:val="28"/>
          <w:szCs w:val="28"/>
        </w:rPr>
        <w:t xml:space="preserve">% к исполнению за </w:t>
      </w:r>
      <w:r w:rsidR="00623C21" w:rsidRPr="00FB32F4">
        <w:rPr>
          <w:rFonts w:ascii="Times New Roman" w:hAnsi="Times New Roman" w:cs="Times New Roman"/>
          <w:color w:val="000000" w:themeColor="text1"/>
          <w:sz w:val="28"/>
          <w:szCs w:val="28"/>
        </w:rPr>
        <w:t xml:space="preserve">1 квартал </w:t>
      </w:r>
      <w:r w:rsidR="006A6B10" w:rsidRPr="00FB32F4">
        <w:rPr>
          <w:rFonts w:ascii="Times New Roman" w:hAnsi="Times New Roman" w:cs="Times New Roman"/>
          <w:color w:val="000000" w:themeColor="text1"/>
          <w:sz w:val="28"/>
          <w:szCs w:val="28"/>
        </w:rPr>
        <w:t xml:space="preserve"> </w:t>
      </w:r>
      <w:r w:rsidR="00623C21" w:rsidRPr="00FB32F4">
        <w:rPr>
          <w:rFonts w:ascii="Times New Roman" w:hAnsi="Times New Roman" w:cs="Times New Roman"/>
          <w:color w:val="000000" w:themeColor="text1"/>
          <w:sz w:val="28"/>
          <w:szCs w:val="28"/>
        </w:rPr>
        <w:t>2024</w:t>
      </w:r>
      <w:r w:rsidRPr="00FB32F4">
        <w:rPr>
          <w:rFonts w:ascii="Times New Roman" w:hAnsi="Times New Roman" w:cs="Times New Roman"/>
          <w:color w:val="000000" w:themeColor="text1"/>
          <w:sz w:val="28"/>
          <w:szCs w:val="28"/>
        </w:rPr>
        <w:t xml:space="preserve"> года в сумме </w:t>
      </w:r>
      <w:r w:rsidR="00623C21" w:rsidRPr="00FB32F4">
        <w:rPr>
          <w:rFonts w:ascii="Times New Roman" w:hAnsi="Times New Roman" w:cs="Times New Roman"/>
          <w:color w:val="000000" w:themeColor="text1"/>
          <w:sz w:val="28"/>
          <w:szCs w:val="28"/>
        </w:rPr>
        <w:t>11472,2</w:t>
      </w:r>
      <w:r w:rsidRPr="00FB32F4">
        <w:rPr>
          <w:rFonts w:ascii="Times New Roman" w:hAnsi="Times New Roman" w:cs="Times New Roman"/>
          <w:color w:val="000000" w:themeColor="text1"/>
          <w:sz w:val="28"/>
          <w:szCs w:val="28"/>
        </w:rPr>
        <w:t xml:space="preserve"> тыс. руб. Удельный вес расходов на оплату коммунальных услуг муниципальными учреждениями района в общих расходах бюджета за </w:t>
      </w:r>
      <w:r w:rsidR="00623C21" w:rsidRPr="00FB32F4">
        <w:rPr>
          <w:rFonts w:ascii="Times New Roman" w:hAnsi="Times New Roman" w:cs="Times New Roman"/>
          <w:color w:val="000000" w:themeColor="text1"/>
          <w:sz w:val="28"/>
          <w:szCs w:val="28"/>
        </w:rPr>
        <w:t>1 квартал</w:t>
      </w:r>
      <w:r w:rsidRPr="00FB32F4">
        <w:rPr>
          <w:rFonts w:ascii="Times New Roman" w:hAnsi="Times New Roman" w:cs="Times New Roman"/>
          <w:color w:val="000000" w:themeColor="text1"/>
          <w:sz w:val="28"/>
          <w:szCs w:val="28"/>
        </w:rPr>
        <w:t xml:space="preserve"> </w:t>
      </w:r>
      <w:r w:rsidR="00623C21" w:rsidRPr="00FB32F4">
        <w:rPr>
          <w:rFonts w:ascii="Times New Roman" w:hAnsi="Times New Roman" w:cs="Times New Roman"/>
          <w:color w:val="000000" w:themeColor="text1"/>
          <w:sz w:val="28"/>
          <w:szCs w:val="28"/>
        </w:rPr>
        <w:t>2025</w:t>
      </w:r>
      <w:r w:rsidRPr="00FB32F4">
        <w:rPr>
          <w:rFonts w:ascii="Times New Roman" w:hAnsi="Times New Roman" w:cs="Times New Roman"/>
          <w:color w:val="000000" w:themeColor="text1"/>
          <w:sz w:val="28"/>
          <w:szCs w:val="28"/>
        </w:rPr>
        <w:t xml:space="preserve"> года составил </w:t>
      </w:r>
      <w:r w:rsidR="00623C21" w:rsidRPr="00FB32F4">
        <w:rPr>
          <w:rFonts w:ascii="Times New Roman" w:hAnsi="Times New Roman" w:cs="Times New Roman"/>
          <w:color w:val="000000" w:themeColor="text1"/>
          <w:sz w:val="28"/>
          <w:szCs w:val="28"/>
        </w:rPr>
        <w:t>3,0</w:t>
      </w:r>
      <w:r w:rsidRPr="00FB32F4">
        <w:rPr>
          <w:rFonts w:ascii="Times New Roman" w:hAnsi="Times New Roman" w:cs="Times New Roman"/>
          <w:color w:val="000000" w:themeColor="text1"/>
          <w:sz w:val="28"/>
          <w:szCs w:val="28"/>
        </w:rPr>
        <w:t>%.</w:t>
      </w:r>
      <w:proofErr w:type="gramEnd"/>
    </w:p>
    <w:p w:rsidR="00EE23E4" w:rsidRPr="00FB32F4" w:rsidRDefault="00094A67" w:rsidP="00361976">
      <w:pPr>
        <w:tabs>
          <w:tab w:val="left" w:pos="0"/>
          <w:tab w:val="left" w:pos="284"/>
          <w:tab w:val="left" w:pos="10206"/>
        </w:tabs>
        <w:spacing w:after="0" w:line="240" w:lineRule="auto"/>
        <w:contextualSpacing/>
        <w:jc w:val="center"/>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С</w:t>
      </w:r>
      <w:r w:rsidR="00EE23E4" w:rsidRPr="00FB32F4">
        <w:rPr>
          <w:rFonts w:ascii="Times New Roman" w:hAnsi="Times New Roman" w:cs="Times New Roman"/>
          <w:color w:val="000000" w:themeColor="text1"/>
          <w:sz w:val="28"/>
          <w:szCs w:val="28"/>
        </w:rPr>
        <w:t>ТРУКТУРА</w:t>
      </w:r>
    </w:p>
    <w:p w:rsidR="00EE23E4" w:rsidRPr="00FB32F4" w:rsidRDefault="00EE23E4" w:rsidP="0036197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штатной численности органов местного самоуправления</w:t>
      </w:r>
    </w:p>
    <w:p w:rsidR="00EE23E4" w:rsidRPr="00FB32F4" w:rsidRDefault="00EE23E4" w:rsidP="0036197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МО    «Красногвардейский район»  на </w:t>
      </w:r>
      <w:r w:rsidR="007F7DBF" w:rsidRPr="00FB32F4">
        <w:rPr>
          <w:rFonts w:ascii="Times New Roman" w:hAnsi="Times New Roman" w:cs="Times New Roman"/>
          <w:color w:val="000000" w:themeColor="text1"/>
          <w:sz w:val="28"/>
          <w:szCs w:val="28"/>
        </w:rPr>
        <w:t>01.04.2025 г</w:t>
      </w:r>
      <w:r w:rsidRPr="00FB32F4">
        <w:rPr>
          <w:rFonts w:ascii="Times New Roman" w:hAnsi="Times New Roman" w:cs="Times New Roman"/>
          <w:color w:val="000000" w:themeColor="text1"/>
          <w:sz w:val="28"/>
          <w:szCs w:val="28"/>
        </w:rPr>
        <w:t>.</w:t>
      </w:r>
    </w:p>
    <w:p w:rsidR="0033226E" w:rsidRPr="00FB32F4" w:rsidRDefault="0033226E" w:rsidP="0036197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8"/>
          <w:szCs w:val="28"/>
        </w:rPr>
      </w:pPr>
    </w:p>
    <w:tbl>
      <w:tblPr>
        <w:tblW w:w="105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850"/>
        <w:gridCol w:w="993"/>
        <w:gridCol w:w="992"/>
        <w:gridCol w:w="850"/>
        <w:gridCol w:w="993"/>
        <w:gridCol w:w="850"/>
        <w:gridCol w:w="1134"/>
        <w:gridCol w:w="1559"/>
        <w:gridCol w:w="237"/>
        <w:gridCol w:w="94"/>
      </w:tblGrid>
      <w:tr w:rsidR="0033226E" w:rsidRPr="00FB32F4" w:rsidTr="002A3F28">
        <w:trPr>
          <w:gridAfter w:val="1"/>
          <w:wAfter w:w="94" w:type="dxa"/>
          <w:trHeight w:val="521"/>
        </w:trPr>
        <w:tc>
          <w:tcPr>
            <w:tcW w:w="1985" w:type="dxa"/>
            <w:tcBorders>
              <w:bottom w:val="single" w:sz="4" w:space="0" w:color="auto"/>
            </w:tcBorders>
          </w:tcPr>
          <w:p w:rsidR="0033226E" w:rsidRPr="00FB32F4" w:rsidRDefault="0033226E" w:rsidP="002A3F28">
            <w:pPr>
              <w:tabs>
                <w:tab w:val="left" w:pos="0"/>
                <w:tab w:val="left" w:pos="10206"/>
              </w:tabs>
              <w:spacing w:line="240" w:lineRule="auto"/>
              <w:contextualSpacing/>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Наименование</w:t>
            </w:r>
          </w:p>
        </w:tc>
        <w:tc>
          <w:tcPr>
            <w:tcW w:w="1843" w:type="dxa"/>
            <w:gridSpan w:val="2"/>
            <w:tcBorders>
              <w:bottom w:val="single" w:sz="4" w:space="0" w:color="auto"/>
            </w:tcBorders>
          </w:tcPr>
          <w:p w:rsidR="0033226E" w:rsidRPr="00FB32F4" w:rsidRDefault="0033226E" w:rsidP="002A3F28">
            <w:pPr>
              <w:tabs>
                <w:tab w:val="left" w:pos="0"/>
                <w:tab w:val="left" w:pos="10206"/>
              </w:tabs>
              <w:spacing w:after="0" w:line="240" w:lineRule="auto"/>
              <w:ind w:left="-567" w:firstLine="743"/>
              <w:contextualSpacing/>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Всего</w:t>
            </w:r>
          </w:p>
          <w:p w:rsidR="0033226E" w:rsidRPr="00FB32F4" w:rsidRDefault="0033226E" w:rsidP="002A3F28">
            <w:pPr>
              <w:tabs>
                <w:tab w:val="left" w:pos="0"/>
                <w:tab w:val="left" w:pos="10206"/>
              </w:tabs>
              <w:spacing w:after="0" w:line="240" w:lineRule="auto"/>
              <w:ind w:left="-567" w:firstLine="743"/>
              <w:contextualSpacing/>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единиц</w:t>
            </w:r>
          </w:p>
        </w:tc>
        <w:tc>
          <w:tcPr>
            <w:tcW w:w="1842" w:type="dxa"/>
            <w:gridSpan w:val="2"/>
            <w:tcBorders>
              <w:bottom w:val="single" w:sz="4" w:space="0" w:color="auto"/>
            </w:tcBorders>
          </w:tcPr>
          <w:p w:rsidR="0033226E" w:rsidRPr="00FB32F4" w:rsidRDefault="0033226E" w:rsidP="002A3F28">
            <w:pPr>
              <w:tabs>
                <w:tab w:val="left" w:pos="0"/>
                <w:tab w:val="left" w:pos="10206"/>
              </w:tabs>
              <w:spacing w:after="0" w:line="240" w:lineRule="auto"/>
              <w:contextualSpacing/>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Выборные</w:t>
            </w:r>
          </w:p>
          <w:p w:rsidR="0033226E" w:rsidRPr="00FB32F4" w:rsidRDefault="0033226E" w:rsidP="002A3F28">
            <w:pPr>
              <w:tabs>
                <w:tab w:val="left" w:pos="0"/>
                <w:tab w:val="left" w:pos="10206"/>
              </w:tabs>
              <w:spacing w:after="0" w:line="240" w:lineRule="auto"/>
              <w:contextualSpacing/>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должности</w:t>
            </w:r>
          </w:p>
        </w:tc>
        <w:tc>
          <w:tcPr>
            <w:tcW w:w="1843" w:type="dxa"/>
            <w:gridSpan w:val="2"/>
            <w:tcBorders>
              <w:bottom w:val="single" w:sz="4" w:space="0" w:color="auto"/>
            </w:tcBorders>
          </w:tcPr>
          <w:p w:rsidR="0033226E" w:rsidRPr="00FB32F4" w:rsidRDefault="0033226E" w:rsidP="002A3F28">
            <w:pPr>
              <w:tabs>
                <w:tab w:val="left" w:pos="0"/>
                <w:tab w:val="left" w:pos="10206"/>
              </w:tabs>
              <w:spacing w:after="0" w:line="240" w:lineRule="auto"/>
              <w:contextualSpacing/>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Муниципальные</w:t>
            </w:r>
          </w:p>
          <w:p w:rsidR="0033226E" w:rsidRPr="00FB32F4" w:rsidRDefault="0033226E" w:rsidP="002A3F28">
            <w:pPr>
              <w:tabs>
                <w:tab w:val="left" w:pos="0"/>
                <w:tab w:val="left" w:pos="10206"/>
              </w:tabs>
              <w:spacing w:after="0" w:line="240" w:lineRule="auto"/>
              <w:ind w:left="-567" w:firstLine="601"/>
              <w:contextualSpacing/>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служащие</w:t>
            </w:r>
          </w:p>
        </w:tc>
        <w:tc>
          <w:tcPr>
            <w:tcW w:w="2693" w:type="dxa"/>
            <w:gridSpan w:val="2"/>
            <w:tcBorders>
              <w:bottom w:val="single" w:sz="4" w:space="0" w:color="auto"/>
            </w:tcBorders>
          </w:tcPr>
          <w:p w:rsidR="0033226E" w:rsidRPr="00FB32F4" w:rsidRDefault="0033226E" w:rsidP="002A3F28">
            <w:pPr>
              <w:tabs>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 xml:space="preserve">Должности, не отнесенные к       </w:t>
            </w:r>
            <w:proofErr w:type="spellStart"/>
            <w:proofErr w:type="gramStart"/>
            <w:r w:rsidRPr="00FB32F4">
              <w:rPr>
                <w:rFonts w:ascii="Times New Roman" w:hAnsi="Times New Roman" w:cs="Times New Roman"/>
                <w:color w:val="000000" w:themeColor="text1"/>
                <w:sz w:val="20"/>
                <w:szCs w:val="20"/>
              </w:rPr>
              <w:t>к</w:t>
            </w:r>
            <w:proofErr w:type="spellEnd"/>
            <w:proofErr w:type="gramEnd"/>
            <w:r w:rsidRPr="00FB32F4">
              <w:rPr>
                <w:rFonts w:ascii="Times New Roman" w:hAnsi="Times New Roman" w:cs="Times New Roman"/>
                <w:color w:val="000000" w:themeColor="text1"/>
                <w:sz w:val="20"/>
                <w:szCs w:val="20"/>
              </w:rPr>
              <w:t xml:space="preserve"> муниципальным служащим</w:t>
            </w:r>
          </w:p>
        </w:tc>
        <w:tc>
          <w:tcPr>
            <w:tcW w:w="237" w:type="dxa"/>
            <w:tcBorders>
              <w:top w:val="nil"/>
              <w:bottom w:val="nil"/>
              <w:right w:val="nil"/>
            </w:tcBorders>
          </w:tcPr>
          <w:p w:rsidR="0033226E" w:rsidRPr="00FB32F4" w:rsidRDefault="0033226E" w:rsidP="002A3F28">
            <w:pPr>
              <w:tabs>
                <w:tab w:val="left" w:pos="0"/>
                <w:tab w:val="left" w:pos="10206"/>
              </w:tabs>
              <w:spacing w:line="240" w:lineRule="auto"/>
              <w:ind w:left="-567" w:firstLine="1134"/>
              <w:contextualSpacing/>
              <w:jc w:val="both"/>
              <w:rPr>
                <w:rFonts w:ascii="Times New Roman" w:hAnsi="Times New Roman" w:cs="Times New Roman"/>
                <w:color w:val="000000" w:themeColor="text1"/>
                <w:sz w:val="20"/>
                <w:szCs w:val="20"/>
              </w:rPr>
            </w:pPr>
          </w:p>
          <w:p w:rsidR="0033226E" w:rsidRPr="00FB32F4" w:rsidRDefault="0033226E" w:rsidP="002A3F28">
            <w:pPr>
              <w:tabs>
                <w:tab w:val="left" w:pos="0"/>
                <w:tab w:val="left" w:pos="10206"/>
              </w:tabs>
              <w:spacing w:line="240" w:lineRule="auto"/>
              <w:ind w:left="-567" w:firstLine="1134"/>
              <w:contextualSpacing/>
              <w:jc w:val="both"/>
              <w:rPr>
                <w:rFonts w:ascii="Times New Roman" w:hAnsi="Times New Roman" w:cs="Times New Roman"/>
                <w:color w:val="000000" w:themeColor="text1"/>
                <w:sz w:val="20"/>
                <w:szCs w:val="20"/>
              </w:rPr>
            </w:pPr>
          </w:p>
        </w:tc>
      </w:tr>
      <w:tr w:rsidR="0033226E" w:rsidRPr="00FB32F4" w:rsidTr="002A3F28">
        <w:trPr>
          <w:trHeight w:val="369"/>
        </w:trPr>
        <w:tc>
          <w:tcPr>
            <w:tcW w:w="1985" w:type="dxa"/>
            <w:tcBorders>
              <w:top w:val="single" w:sz="4" w:space="0" w:color="auto"/>
            </w:tcBorders>
          </w:tcPr>
          <w:p w:rsidR="0033226E" w:rsidRPr="00FB32F4" w:rsidRDefault="0033226E" w:rsidP="002A3F28">
            <w:pPr>
              <w:tabs>
                <w:tab w:val="left" w:pos="0"/>
                <w:tab w:val="left" w:pos="10206"/>
              </w:tabs>
              <w:spacing w:line="240" w:lineRule="auto"/>
              <w:ind w:left="-567" w:firstLine="1134"/>
              <w:contextualSpacing/>
              <w:jc w:val="both"/>
              <w:rPr>
                <w:rFonts w:ascii="Times New Roman" w:hAnsi="Times New Roman" w:cs="Times New Roman"/>
                <w:color w:val="000000" w:themeColor="text1"/>
                <w:sz w:val="28"/>
                <w:szCs w:val="28"/>
              </w:rPr>
            </w:pPr>
          </w:p>
        </w:tc>
        <w:tc>
          <w:tcPr>
            <w:tcW w:w="850" w:type="dxa"/>
            <w:tcBorders>
              <w:top w:val="single" w:sz="4" w:space="0" w:color="auto"/>
              <w:bottom w:val="single" w:sz="4" w:space="0" w:color="auto"/>
              <w:right w:val="single" w:sz="4" w:space="0" w:color="auto"/>
            </w:tcBorders>
            <w:vAlign w:val="center"/>
          </w:tcPr>
          <w:p w:rsidR="0033226E" w:rsidRPr="00FB32F4" w:rsidRDefault="0033226E" w:rsidP="002A3F28">
            <w:pPr>
              <w:tabs>
                <w:tab w:val="left" w:pos="-108"/>
                <w:tab w:val="left" w:pos="10206"/>
              </w:tabs>
              <w:spacing w:line="240" w:lineRule="auto"/>
              <w:ind w:left="-567" w:firstLine="459"/>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Утв.</w:t>
            </w:r>
          </w:p>
        </w:tc>
        <w:tc>
          <w:tcPr>
            <w:tcW w:w="993" w:type="dxa"/>
            <w:tcBorders>
              <w:top w:val="single" w:sz="4" w:space="0" w:color="auto"/>
              <w:left w:val="single" w:sz="4" w:space="0" w:color="auto"/>
              <w:bottom w:val="single" w:sz="4" w:space="0" w:color="auto"/>
              <w:right w:val="single" w:sz="4" w:space="0" w:color="auto"/>
            </w:tcBorders>
            <w:vAlign w:val="center"/>
          </w:tcPr>
          <w:p w:rsidR="0033226E" w:rsidRPr="00FB32F4" w:rsidRDefault="0033226E" w:rsidP="002A3F28">
            <w:pPr>
              <w:tabs>
                <w:tab w:val="left" w:pos="0"/>
                <w:tab w:val="left" w:pos="10206"/>
              </w:tabs>
              <w:spacing w:line="240" w:lineRule="auto"/>
              <w:ind w:left="-567" w:firstLine="459"/>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факт</w:t>
            </w:r>
          </w:p>
        </w:tc>
        <w:tc>
          <w:tcPr>
            <w:tcW w:w="992" w:type="dxa"/>
            <w:tcBorders>
              <w:top w:val="single" w:sz="4" w:space="0" w:color="auto"/>
              <w:left w:val="single" w:sz="4" w:space="0" w:color="auto"/>
              <w:right w:val="single" w:sz="4" w:space="0" w:color="auto"/>
            </w:tcBorders>
            <w:vAlign w:val="center"/>
          </w:tcPr>
          <w:p w:rsidR="0033226E" w:rsidRPr="00FB32F4" w:rsidRDefault="0033226E" w:rsidP="002A3F28">
            <w:pPr>
              <w:tabs>
                <w:tab w:val="left" w:pos="0"/>
                <w:tab w:val="left" w:pos="10206"/>
              </w:tabs>
              <w:spacing w:line="240" w:lineRule="auto"/>
              <w:ind w:left="-567" w:firstLine="567"/>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Утв.</w:t>
            </w:r>
          </w:p>
        </w:tc>
        <w:tc>
          <w:tcPr>
            <w:tcW w:w="850" w:type="dxa"/>
            <w:tcBorders>
              <w:top w:val="single" w:sz="4" w:space="0" w:color="auto"/>
              <w:left w:val="single" w:sz="4" w:space="0" w:color="auto"/>
              <w:right w:val="single" w:sz="4" w:space="0" w:color="auto"/>
            </w:tcBorders>
            <w:vAlign w:val="center"/>
          </w:tcPr>
          <w:p w:rsidR="0033226E" w:rsidRPr="00FB32F4" w:rsidRDefault="0033226E" w:rsidP="002A3F28">
            <w:pPr>
              <w:tabs>
                <w:tab w:val="left" w:pos="0"/>
                <w:tab w:val="left" w:pos="10206"/>
              </w:tabs>
              <w:spacing w:line="240" w:lineRule="auto"/>
              <w:ind w:left="-567" w:firstLine="459"/>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факт</w:t>
            </w:r>
          </w:p>
        </w:tc>
        <w:tc>
          <w:tcPr>
            <w:tcW w:w="993" w:type="dxa"/>
            <w:tcBorders>
              <w:top w:val="single" w:sz="4" w:space="0" w:color="auto"/>
              <w:left w:val="single" w:sz="4" w:space="0" w:color="auto"/>
              <w:right w:val="single" w:sz="4" w:space="0" w:color="auto"/>
            </w:tcBorders>
            <w:vAlign w:val="center"/>
          </w:tcPr>
          <w:p w:rsidR="0033226E" w:rsidRPr="00FB32F4" w:rsidRDefault="0033226E" w:rsidP="002A3F28">
            <w:pPr>
              <w:tabs>
                <w:tab w:val="left" w:pos="0"/>
                <w:tab w:val="left" w:pos="10206"/>
              </w:tabs>
              <w:spacing w:line="240" w:lineRule="auto"/>
              <w:ind w:left="-567" w:firstLine="601"/>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Утв.</w:t>
            </w:r>
          </w:p>
        </w:tc>
        <w:tc>
          <w:tcPr>
            <w:tcW w:w="850" w:type="dxa"/>
            <w:tcBorders>
              <w:top w:val="single" w:sz="4" w:space="0" w:color="auto"/>
              <w:left w:val="single" w:sz="4" w:space="0" w:color="auto"/>
              <w:right w:val="single" w:sz="4" w:space="0" w:color="auto"/>
            </w:tcBorders>
            <w:vAlign w:val="center"/>
          </w:tcPr>
          <w:p w:rsidR="0033226E" w:rsidRPr="00FB32F4" w:rsidRDefault="0033226E" w:rsidP="002A3F28">
            <w:pPr>
              <w:tabs>
                <w:tab w:val="left" w:pos="0"/>
                <w:tab w:val="left" w:pos="592"/>
                <w:tab w:val="left" w:pos="10206"/>
              </w:tabs>
              <w:spacing w:line="240" w:lineRule="auto"/>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факт</w:t>
            </w:r>
          </w:p>
        </w:tc>
        <w:tc>
          <w:tcPr>
            <w:tcW w:w="1134" w:type="dxa"/>
            <w:tcBorders>
              <w:top w:val="single" w:sz="4" w:space="0" w:color="auto"/>
              <w:left w:val="single" w:sz="4" w:space="0" w:color="auto"/>
              <w:right w:val="single" w:sz="4" w:space="0" w:color="auto"/>
            </w:tcBorders>
            <w:vAlign w:val="center"/>
          </w:tcPr>
          <w:p w:rsidR="0033226E" w:rsidRPr="00FB32F4" w:rsidRDefault="0033226E" w:rsidP="002A3F28">
            <w:pPr>
              <w:tabs>
                <w:tab w:val="left" w:pos="0"/>
                <w:tab w:val="left" w:pos="10206"/>
              </w:tabs>
              <w:spacing w:line="240" w:lineRule="auto"/>
              <w:ind w:left="-567" w:firstLine="601"/>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Утв.</w:t>
            </w:r>
          </w:p>
        </w:tc>
        <w:tc>
          <w:tcPr>
            <w:tcW w:w="1559" w:type="dxa"/>
            <w:tcBorders>
              <w:top w:val="single" w:sz="4" w:space="0" w:color="auto"/>
              <w:left w:val="single" w:sz="4" w:space="0" w:color="auto"/>
            </w:tcBorders>
            <w:vAlign w:val="center"/>
          </w:tcPr>
          <w:p w:rsidR="0033226E" w:rsidRPr="00FB32F4" w:rsidRDefault="0033226E" w:rsidP="002A3F28">
            <w:pPr>
              <w:tabs>
                <w:tab w:val="left" w:pos="0"/>
                <w:tab w:val="left" w:pos="10206"/>
              </w:tabs>
              <w:spacing w:line="240" w:lineRule="auto"/>
              <w:ind w:left="-567" w:firstLine="459"/>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факт</w:t>
            </w:r>
          </w:p>
        </w:tc>
        <w:tc>
          <w:tcPr>
            <w:tcW w:w="331" w:type="dxa"/>
            <w:gridSpan w:val="2"/>
            <w:tcBorders>
              <w:top w:val="nil"/>
              <w:bottom w:val="nil"/>
              <w:right w:val="nil"/>
            </w:tcBorders>
          </w:tcPr>
          <w:p w:rsidR="0033226E" w:rsidRPr="00FB32F4" w:rsidRDefault="0033226E" w:rsidP="002A3F28">
            <w:pPr>
              <w:tabs>
                <w:tab w:val="left" w:pos="318"/>
                <w:tab w:val="left" w:pos="10206"/>
              </w:tabs>
              <w:spacing w:line="240" w:lineRule="auto"/>
              <w:ind w:left="-567" w:firstLine="1134"/>
              <w:contextualSpacing/>
              <w:jc w:val="both"/>
              <w:rPr>
                <w:rFonts w:ascii="Times New Roman" w:hAnsi="Times New Roman" w:cs="Times New Roman"/>
                <w:color w:val="000000" w:themeColor="text1"/>
                <w:sz w:val="28"/>
                <w:szCs w:val="28"/>
              </w:rPr>
            </w:pPr>
          </w:p>
        </w:tc>
      </w:tr>
      <w:tr w:rsidR="0033226E" w:rsidRPr="00FB32F4" w:rsidTr="002A3F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274"/>
        </w:trPr>
        <w:tc>
          <w:tcPr>
            <w:tcW w:w="1985" w:type="dxa"/>
            <w:vAlign w:val="center"/>
          </w:tcPr>
          <w:p w:rsidR="0033226E" w:rsidRPr="00FB32F4" w:rsidRDefault="0033226E" w:rsidP="002A3F28">
            <w:pPr>
              <w:tabs>
                <w:tab w:val="left" w:pos="175"/>
                <w:tab w:val="left" w:pos="10206"/>
              </w:tabs>
              <w:spacing w:after="0" w:line="240" w:lineRule="auto"/>
              <w:ind w:firstLine="34"/>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Представительный орган</w:t>
            </w:r>
          </w:p>
          <w:p w:rsidR="0033226E" w:rsidRPr="00FB32F4" w:rsidRDefault="0033226E" w:rsidP="002A3F28">
            <w:pPr>
              <w:tabs>
                <w:tab w:val="left" w:pos="175"/>
                <w:tab w:val="left" w:pos="10206"/>
              </w:tabs>
              <w:spacing w:after="0" w:line="240" w:lineRule="auto"/>
              <w:ind w:firstLine="34"/>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СНД</w:t>
            </w: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4</w:t>
            </w:r>
          </w:p>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3"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4</w:t>
            </w:r>
          </w:p>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2"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3"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2</w:t>
            </w:r>
          </w:p>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2</w:t>
            </w:r>
          </w:p>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1134" w:type="dxa"/>
            <w:vAlign w:val="center"/>
          </w:tcPr>
          <w:p w:rsidR="0033226E" w:rsidRPr="00FB32F4" w:rsidRDefault="0033226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p w:rsidR="0033226E" w:rsidRPr="00FB32F4" w:rsidRDefault="0033226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p>
        </w:tc>
        <w:tc>
          <w:tcPr>
            <w:tcW w:w="1559"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r>
      <w:tr w:rsidR="0033226E" w:rsidRPr="00FB32F4" w:rsidTr="002A3F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410"/>
        </w:trPr>
        <w:tc>
          <w:tcPr>
            <w:tcW w:w="1985" w:type="dxa"/>
            <w:vAlign w:val="center"/>
          </w:tcPr>
          <w:p w:rsidR="0033226E" w:rsidRPr="00FB32F4" w:rsidRDefault="0033226E" w:rsidP="002A3F28">
            <w:pPr>
              <w:tabs>
                <w:tab w:val="left" w:pos="0"/>
                <w:tab w:val="left" w:pos="10206"/>
              </w:tabs>
              <w:spacing w:after="0" w:line="240" w:lineRule="auto"/>
              <w:ind w:firstLine="175"/>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Глава муниципального образования</w:t>
            </w: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tc>
        <w:tc>
          <w:tcPr>
            <w:tcW w:w="993"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tc>
        <w:tc>
          <w:tcPr>
            <w:tcW w:w="992"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tc>
        <w:tc>
          <w:tcPr>
            <w:tcW w:w="993"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1134" w:type="dxa"/>
            <w:vAlign w:val="center"/>
          </w:tcPr>
          <w:p w:rsidR="0033226E" w:rsidRPr="00FB32F4" w:rsidRDefault="0033226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p>
        </w:tc>
        <w:tc>
          <w:tcPr>
            <w:tcW w:w="1559"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r>
      <w:tr w:rsidR="0033226E" w:rsidRPr="00FB32F4" w:rsidTr="002A3F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728"/>
        </w:trPr>
        <w:tc>
          <w:tcPr>
            <w:tcW w:w="1985" w:type="dxa"/>
            <w:vAlign w:val="center"/>
          </w:tcPr>
          <w:p w:rsidR="0033226E" w:rsidRPr="00FB32F4" w:rsidRDefault="0033226E" w:rsidP="002A3F28">
            <w:pPr>
              <w:tabs>
                <w:tab w:val="left" w:pos="175"/>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Исполнительно-</w:t>
            </w:r>
          </w:p>
          <w:p w:rsidR="0033226E" w:rsidRPr="00FB32F4" w:rsidRDefault="0033226E" w:rsidP="002A3F28">
            <w:pPr>
              <w:tabs>
                <w:tab w:val="left" w:pos="175"/>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Распорядительный</w:t>
            </w:r>
          </w:p>
          <w:p w:rsidR="0033226E" w:rsidRPr="00FB32F4" w:rsidRDefault="0033226E" w:rsidP="002A3F28">
            <w:pPr>
              <w:tabs>
                <w:tab w:val="left" w:pos="175"/>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орган</w:t>
            </w:r>
          </w:p>
        </w:tc>
        <w:tc>
          <w:tcPr>
            <w:tcW w:w="850" w:type="dxa"/>
            <w:vAlign w:val="center"/>
          </w:tcPr>
          <w:p w:rsidR="0033226E" w:rsidRPr="00FB32F4" w:rsidRDefault="0033226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69</w:t>
            </w:r>
          </w:p>
        </w:tc>
        <w:tc>
          <w:tcPr>
            <w:tcW w:w="993" w:type="dxa"/>
            <w:vAlign w:val="center"/>
          </w:tcPr>
          <w:p w:rsidR="0033226E" w:rsidRPr="00FB32F4" w:rsidRDefault="00C678D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68</w:t>
            </w:r>
          </w:p>
        </w:tc>
        <w:tc>
          <w:tcPr>
            <w:tcW w:w="992"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3" w:type="dxa"/>
            <w:vAlign w:val="center"/>
          </w:tcPr>
          <w:p w:rsidR="0033226E" w:rsidRPr="00FB32F4" w:rsidRDefault="0033226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 xml:space="preserve">   60</w:t>
            </w:r>
          </w:p>
        </w:tc>
        <w:tc>
          <w:tcPr>
            <w:tcW w:w="850" w:type="dxa"/>
            <w:vAlign w:val="center"/>
          </w:tcPr>
          <w:p w:rsidR="0033226E" w:rsidRPr="00FB32F4" w:rsidRDefault="00C678DE" w:rsidP="00326D08">
            <w:pPr>
              <w:tabs>
                <w:tab w:val="left" w:pos="0"/>
                <w:tab w:val="left" w:pos="10206"/>
              </w:tabs>
              <w:spacing w:after="0" w:line="240" w:lineRule="auto"/>
              <w:ind w:left="-567" w:firstLine="600"/>
              <w:contextualSpacing/>
              <w:jc w:val="right"/>
              <w:rPr>
                <w:rFonts w:ascii="Times New Roman" w:hAnsi="Times New Roman" w:cs="Times New Roman"/>
                <w:color w:val="000000" w:themeColor="text1"/>
                <w:sz w:val="24"/>
                <w:szCs w:val="24"/>
                <w:lang w:val="en-US"/>
              </w:rPr>
            </w:pPr>
            <w:r w:rsidRPr="00FB32F4">
              <w:rPr>
                <w:rFonts w:ascii="Times New Roman" w:hAnsi="Times New Roman" w:cs="Times New Roman"/>
                <w:color w:val="000000" w:themeColor="text1"/>
                <w:sz w:val="24"/>
                <w:szCs w:val="24"/>
              </w:rPr>
              <w:t>59</w:t>
            </w:r>
          </w:p>
        </w:tc>
        <w:tc>
          <w:tcPr>
            <w:tcW w:w="1134" w:type="dxa"/>
            <w:vAlign w:val="center"/>
          </w:tcPr>
          <w:p w:rsidR="0033226E" w:rsidRPr="00FB32F4" w:rsidRDefault="0033226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9</w:t>
            </w:r>
          </w:p>
        </w:tc>
        <w:tc>
          <w:tcPr>
            <w:tcW w:w="1559" w:type="dxa"/>
            <w:vAlign w:val="center"/>
          </w:tcPr>
          <w:p w:rsidR="0033226E" w:rsidRPr="00FB32F4" w:rsidRDefault="00912D0F"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9</w:t>
            </w:r>
          </w:p>
        </w:tc>
      </w:tr>
      <w:tr w:rsidR="0033226E" w:rsidRPr="00FB32F4" w:rsidTr="00912D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860"/>
        </w:trPr>
        <w:tc>
          <w:tcPr>
            <w:tcW w:w="1985" w:type="dxa"/>
            <w:vAlign w:val="center"/>
          </w:tcPr>
          <w:p w:rsidR="0033226E" w:rsidRPr="00FB32F4" w:rsidRDefault="0033226E" w:rsidP="002A3F28">
            <w:pPr>
              <w:tabs>
                <w:tab w:val="left" w:pos="175"/>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Контрольный орган</w:t>
            </w:r>
          </w:p>
          <w:p w:rsidR="0033226E" w:rsidRPr="00FB32F4" w:rsidRDefault="0033226E" w:rsidP="002A3F28">
            <w:pPr>
              <w:tabs>
                <w:tab w:val="left" w:pos="175"/>
                <w:tab w:val="left" w:pos="10206"/>
              </w:tabs>
              <w:spacing w:after="0" w:line="240" w:lineRule="auto"/>
              <w:ind w:left="-567" w:firstLine="428"/>
              <w:contextualSpacing/>
              <w:jc w:val="center"/>
              <w:rPr>
                <w:rFonts w:ascii="Times New Roman" w:hAnsi="Times New Roman" w:cs="Times New Roman"/>
                <w:color w:val="000000" w:themeColor="text1"/>
                <w:sz w:val="20"/>
                <w:szCs w:val="20"/>
              </w:rPr>
            </w:pP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3</w:t>
            </w:r>
          </w:p>
        </w:tc>
        <w:tc>
          <w:tcPr>
            <w:tcW w:w="993" w:type="dxa"/>
            <w:vAlign w:val="center"/>
          </w:tcPr>
          <w:p w:rsidR="0033226E" w:rsidRPr="00FB32F4" w:rsidRDefault="0033226E" w:rsidP="002A3F28">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3</w:t>
            </w:r>
          </w:p>
        </w:tc>
        <w:tc>
          <w:tcPr>
            <w:tcW w:w="992" w:type="dxa"/>
            <w:vAlign w:val="center"/>
          </w:tcPr>
          <w:p w:rsidR="0033226E" w:rsidRPr="00FB32F4" w:rsidRDefault="0033226E" w:rsidP="002A3F28">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tc>
        <w:tc>
          <w:tcPr>
            <w:tcW w:w="993" w:type="dxa"/>
            <w:vAlign w:val="center"/>
          </w:tcPr>
          <w:p w:rsidR="0033226E" w:rsidRPr="00FB32F4" w:rsidRDefault="0033226E" w:rsidP="002A3F28">
            <w:pPr>
              <w:tabs>
                <w:tab w:val="left" w:pos="0"/>
                <w:tab w:val="left" w:pos="10206"/>
              </w:tabs>
              <w:spacing w:after="0" w:line="240" w:lineRule="auto"/>
              <w:ind w:left="-567" w:firstLine="743"/>
              <w:contextualSpacing/>
              <w:jc w:val="center"/>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2</w:t>
            </w:r>
          </w:p>
        </w:tc>
        <w:tc>
          <w:tcPr>
            <w:tcW w:w="850" w:type="dxa"/>
            <w:vAlign w:val="center"/>
          </w:tcPr>
          <w:p w:rsidR="0033226E" w:rsidRPr="00FB32F4" w:rsidRDefault="0033226E" w:rsidP="002A3F28">
            <w:pPr>
              <w:tabs>
                <w:tab w:val="left" w:pos="0"/>
                <w:tab w:val="left" w:pos="10206"/>
              </w:tabs>
              <w:spacing w:after="0" w:line="240" w:lineRule="auto"/>
              <w:ind w:left="-567" w:firstLine="884"/>
              <w:contextualSpacing/>
              <w:jc w:val="center"/>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2</w:t>
            </w:r>
          </w:p>
        </w:tc>
        <w:tc>
          <w:tcPr>
            <w:tcW w:w="1134" w:type="dxa"/>
            <w:vAlign w:val="center"/>
          </w:tcPr>
          <w:p w:rsidR="0033226E" w:rsidRPr="00FB32F4" w:rsidRDefault="0033226E" w:rsidP="002A3F28">
            <w:pPr>
              <w:tabs>
                <w:tab w:val="left" w:pos="0"/>
                <w:tab w:val="left" w:pos="10206"/>
              </w:tabs>
              <w:spacing w:after="0" w:line="240" w:lineRule="auto"/>
              <w:ind w:left="-567" w:firstLine="601"/>
              <w:contextualSpacing/>
              <w:jc w:val="center"/>
              <w:rPr>
                <w:rFonts w:ascii="Times New Roman" w:hAnsi="Times New Roman" w:cs="Times New Roman"/>
                <w:color w:val="000000" w:themeColor="text1"/>
                <w:sz w:val="24"/>
                <w:szCs w:val="24"/>
              </w:rPr>
            </w:pPr>
          </w:p>
        </w:tc>
        <w:tc>
          <w:tcPr>
            <w:tcW w:w="1559" w:type="dxa"/>
            <w:vAlign w:val="center"/>
          </w:tcPr>
          <w:p w:rsidR="0033226E" w:rsidRPr="00FB32F4" w:rsidRDefault="0033226E" w:rsidP="002A3F28">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p>
        </w:tc>
      </w:tr>
      <w:tr w:rsidR="0033226E" w:rsidRPr="00FB32F4" w:rsidTr="002A3F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287"/>
        </w:trPr>
        <w:tc>
          <w:tcPr>
            <w:tcW w:w="1985" w:type="dxa"/>
            <w:vAlign w:val="center"/>
          </w:tcPr>
          <w:p w:rsidR="0033226E" w:rsidRPr="00FB32F4" w:rsidRDefault="0033226E" w:rsidP="002A3F28">
            <w:pPr>
              <w:tabs>
                <w:tab w:val="left" w:pos="0"/>
                <w:tab w:val="left" w:pos="10206"/>
              </w:tabs>
              <w:spacing w:after="0" w:line="240" w:lineRule="auto"/>
              <w:ind w:left="-567" w:firstLine="1134"/>
              <w:contextualSpacing/>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Всего</w:t>
            </w:r>
          </w:p>
        </w:tc>
        <w:tc>
          <w:tcPr>
            <w:tcW w:w="850" w:type="dxa"/>
            <w:vAlign w:val="center"/>
          </w:tcPr>
          <w:p w:rsidR="0033226E" w:rsidRPr="00FB32F4" w:rsidRDefault="0033226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77</w:t>
            </w:r>
          </w:p>
        </w:tc>
        <w:tc>
          <w:tcPr>
            <w:tcW w:w="993" w:type="dxa"/>
            <w:vAlign w:val="center"/>
          </w:tcPr>
          <w:p w:rsidR="0033226E" w:rsidRPr="00FB32F4" w:rsidRDefault="00C678D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76</w:t>
            </w:r>
          </w:p>
        </w:tc>
        <w:tc>
          <w:tcPr>
            <w:tcW w:w="992"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3</w:t>
            </w: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3</w:t>
            </w:r>
          </w:p>
        </w:tc>
        <w:tc>
          <w:tcPr>
            <w:tcW w:w="993" w:type="dxa"/>
            <w:vAlign w:val="center"/>
          </w:tcPr>
          <w:p w:rsidR="0033226E" w:rsidRPr="00FB32F4" w:rsidRDefault="0033226E" w:rsidP="002A3F28">
            <w:pPr>
              <w:tabs>
                <w:tab w:val="left" w:pos="0"/>
                <w:tab w:val="left" w:pos="10206"/>
              </w:tabs>
              <w:spacing w:after="0" w:line="240" w:lineRule="auto"/>
              <w:ind w:left="-567" w:firstLine="885"/>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64</w:t>
            </w:r>
          </w:p>
        </w:tc>
        <w:tc>
          <w:tcPr>
            <w:tcW w:w="850" w:type="dxa"/>
            <w:vAlign w:val="center"/>
          </w:tcPr>
          <w:p w:rsidR="0033226E" w:rsidRPr="00FB32F4" w:rsidRDefault="00C678DE" w:rsidP="00D3399A">
            <w:pPr>
              <w:tabs>
                <w:tab w:val="left" w:pos="0"/>
                <w:tab w:val="left" w:pos="10206"/>
              </w:tabs>
              <w:spacing w:after="0" w:line="240" w:lineRule="auto"/>
              <w:ind w:left="-567" w:firstLine="600"/>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63</w:t>
            </w:r>
          </w:p>
        </w:tc>
        <w:tc>
          <w:tcPr>
            <w:tcW w:w="1134" w:type="dxa"/>
            <w:vAlign w:val="center"/>
          </w:tcPr>
          <w:p w:rsidR="0033226E" w:rsidRPr="00FB32F4" w:rsidRDefault="0033226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10</w:t>
            </w:r>
          </w:p>
        </w:tc>
        <w:tc>
          <w:tcPr>
            <w:tcW w:w="1559" w:type="dxa"/>
            <w:vAlign w:val="center"/>
          </w:tcPr>
          <w:p w:rsidR="0033226E" w:rsidRPr="00FB32F4" w:rsidRDefault="00912D0F"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10</w:t>
            </w:r>
          </w:p>
        </w:tc>
      </w:tr>
      <w:tr w:rsidR="0033226E" w:rsidRPr="00FB32F4" w:rsidTr="002A3F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702"/>
        </w:trPr>
        <w:tc>
          <w:tcPr>
            <w:tcW w:w="1985" w:type="dxa"/>
            <w:vAlign w:val="center"/>
          </w:tcPr>
          <w:p w:rsidR="0033226E" w:rsidRPr="00FB32F4" w:rsidRDefault="0033226E" w:rsidP="002A3F28">
            <w:pPr>
              <w:tabs>
                <w:tab w:val="left" w:pos="175"/>
                <w:tab w:val="left" w:pos="10206"/>
              </w:tabs>
              <w:spacing w:after="0" w:line="240" w:lineRule="auto"/>
              <w:ind w:left="34"/>
              <w:contextualSpacing/>
              <w:jc w:val="center"/>
              <w:rPr>
                <w:rFonts w:ascii="Times New Roman" w:hAnsi="Times New Roman" w:cs="Times New Roman"/>
                <w:color w:val="000000" w:themeColor="text1"/>
                <w:sz w:val="20"/>
                <w:szCs w:val="20"/>
              </w:rPr>
            </w:pPr>
            <w:proofErr w:type="spellStart"/>
            <w:r w:rsidRPr="00FB32F4">
              <w:rPr>
                <w:rFonts w:ascii="Times New Roman" w:hAnsi="Times New Roman" w:cs="Times New Roman"/>
                <w:color w:val="000000" w:themeColor="text1"/>
                <w:sz w:val="20"/>
                <w:szCs w:val="20"/>
              </w:rPr>
              <w:t>Шт.ед</w:t>
            </w:r>
            <w:proofErr w:type="gramStart"/>
            <w:r w:rsidRPr="00FB32F4">
              <w:rPr>
                <w:rFonts w:ascii="Times New Roman" w:hAnsi="Times New Roman" w:cs="Times New Roman"/>
                <w:color w:val="000000" w:themeColor="text1"/>
                <w:sz w:val="20"/>
                <w:szCs w:val="20"/>
              </w:rPr>
              <w:t>.п</w:t>
            </w:r>
            <w:proofErr w:type="gramEnd"/>
            <w:r w:rsidRPr="00FB32F4">
              <w:rPr>
                <w:rFonts w:ascii="Times New Roman" w:hAnsi="Times New Roman" w:cs="Times New Roman"/>
                <w:color w:val="000000" w:themeColor="text1"/>
                <w:sz w:val="20"/>
                <w:szCs w:val="20"/>
              </w:rPr>
              <w:t>о</w:t>
            </w:r>
            <w:proofErr w:type="spellEnd"/>
            <w:r w:rsidRPr="00FB32F4">
              <w:rPr>
                <w:rFonts w:ascii="Times New Roman" w:hAnsi="Times New Roman" w:cs="Times New Roman"/>
                <w:color w:val="000000" w:themeColor="text1"/>
                <w:sz w:val="20"/>
                <w:szCs w:val="20"/>
              </w:rPr>
              <w:t xml:space="preserve"> переданным полномочиям (за счет субвенции)</w:t>
            </w:r>
          </w:p>
        </w:tc>
        <w:tc>
          <w:tcPr>
            <w:tcW w:w="850" w:type="dxa"/>
            <w:vAlign w:val="center"/>
          </w:tcPr>
          <w:p w:rsidR="0033226E" w:rsidRPr="00FB32F4" w:rsidRDefault="00C678D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tc>
        <w:tc>
          <w:tcPr>
            <w:tcW w:w="993" w:type="dxa"/>
            <w:vAlign w:val="center"/>
          </w:tcPr>
          <w:p w:rsidR="0033226E" w:rsidRPr="00FB32F4" w:rsidRDefault="00C678D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tc>
        <w:tc>
          <w:tcPr>
            <w:tcW w:w="992"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3" w:type="dxa"/>
            <w:vAlign w:val="center"/>
          </w:tcPr>
          <w:p w:rsidR="0033226E" w:rsidRPr="00FB32F4" w:rsidRDefault="00C678DE" w:rsidP="002A3F28">
            <w:pPr>
              <w:tabs>
                <w:tab w:val="left" w:pos="0"/>
                <w:tab w:val="left" w:pos="10206"/>
              </w:tabs>
              <w:spacing w:after="0" w:line="240" w:lineRule="auto"/>
              <w:ind w:left="-567" w:firstLine="885"/>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1</w:t>
            </w:r>
          </w:p>
        </w:tc>
        <w:tc>
          <w:tcPr>
            <w:tcW w:w="850" w:type="dxa"/>
          </w:tcPr>
          <w:p w:rsidR="0033226E" w:rsidRPr="00FB32F4" w:rsidRDefault="0033226E" w:rsidP="002A3F28">
            <w:pPr>
              <w:tabs>
                <w:tab w:val="left" w:pos="0"/>
                <w:tab w:val="left" w:pos="10206"/>
              </w:tabs>
              <w:spacing w:after="0" w:line="240" w:lineRule="auto"/>
              <w:contextualSpacing/>
              <w:jc w:val="right"/>
              <w:rPr>
                <w:rFonts w:ascii="Times New Roman" w:hAnsi="Times New Roman" w:cs="Times New Roman"/>
                <w:color w:val="000000" w:themeColor="text1"/>
                <w:sz w:val="24"/>
                <w:szCs w:val="24"/>
              </w:rPr>
            </w:pPr>
          </w:p>
          <w:p w:rsidR="0033226E" w:rsidRPr="00FB32F4" w:rsidRDefault="0033226E" w:rsidP="002A3F28">
            <w:pPr>
              <w:tabs>
                <w:tab w:val="left" w:pos="0"/>
                <w:tab w:val="left" w:pos="10206"/>
              </w:tabs>
              <w:spacing w:after="0" w:line="240" w:lineRule="auto"/>
              <w:contextualSpacing/>
              <w:jc w:val="right"/>
              <w:rPr>
                <w:rFonts w:ascii="Times New Roman" w:hAnsi="Times New Roman" w:cs="Times New Roman"/>
                <w:color w:val="000000" w:themeColor="text1"/>
                <w:sz w:val="24"/>
                <w:szCs w:val="24"/>
              </w:rPr>
            </w:pPr>
            <w:r w:rsidRPr="00FB32F4">
              <w:rPr>
                <w:rFonts w:ascii="Times New Roman" w:hAnsi="Times New Roman" w:cs="Times New Roman"/>
                <w:color w:val="000000" w:themeColor="text1"/>
                <w:sz w:val="24"/>
                <w:szCs w:val="24"/>
              </w:rPr>
              <w:t xml:space="preserve">      </w:t>
            </w:r>
            <w:r w:rsidR="00C678DE" w:rsidRPr="00FB32F4">
              <w:rPr>
                <w:rFonts w:ascii="Times New Roman" w:hAnsi="Times New Roman" w:cs="Times New Roman"/>
                <w:color w:val="000000" w:themeColor="text1"/>
                <w:sz w:val="24"/>
                <w:szCs w:val="24"/>
              </w:rPr>
              <w:t>1</w:t>
            </w:r>
          </w:p>
        </w:tc>
        <w:tc>
          <w:tcPr>
            <w:tcW w:w="1134" w:type="dxa"/>
            <w:vAlign w:val="center"/>
          </w:tcPr>
          <w:p w:rsidR="0033226E" w:rsidRPr="00FB32F4" w:rsidRDefault="0033226E" w:rsidP="002A3F28">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p>
        </w:tc>
        <w:tc>
          <w:tcPr>
            <w:tcW w:w="1559" w:type="dxa"/>
            <w:vAlign w:val="center"/>
          </w:tcPr>
          <w:p w:rsidR="0033226E" w:rsidRPr="00FB32F4" w:rsidRDefault="0033226E" w:rsidP="002A3F28">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r>
    </w:tbl>
    <w:p w:rsidR="0033226E" w:rsidRPr="00FB32F4" w:rsidRDefault="0033226E" w:rsidP="0036197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8"/>
          <w:szCs w:val="28"/>
        </w:rPr>
      </w:pPr>
    </w:p>
    <w:p w:rsidR="00EE23E4" w:rsidRPr="00FB32F4" w:rsidRDefault="00EE23E4" w:rsidP="00EE23E4">
      <w:pPr>
        <w:tabs>
          <w:tab w:val="left" w:pos="0"/>
          <w:tab w:val="left" w:pos="10206"/>
        </w:tabs>
        <w:spacing w:after="0" w:line="240" w:lineRule="auto"/>
        <w:ind w:left="-567" w:firstLine="1134"/>
        <w:contextualSpacing/>
        <w:jc w:val="both"/>
        <w:rPr>
          <w:rFonts w:ascii="Times New Roman" w:hAnsi="Times New Roman" w:cs="Times New Roman"/>
          <w:color w:val="000000" w:themeColor="text1"/>
          <w:sz w:val="28"/>
          <w:szCs w:val="28"/>
        </w:rPr>
      </w:pPr>
    </w:p>
    <w:p w:rsidR="00EE23E4" w:rsidRPr="00FB32F4" w:rsidRDefault="00EE23E4" w:rsidP="00EF4127">
      <w:pPr>
        <w:tabs>
          <w:tab w:val="left" w:pos="0"/>
          <w:tab w:val="left" w:pos="10206"/>
        </w:tabs>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lastRenderedPageBreak/>
        <w:t xml:space="preserve">В состав администрации входят 14 структурных подразделений, в том числе 4 являются юридическими лицами: управление образования, управление культуры и кино, отдел земельно-имущественных отношений и управление финансов. </w:t>
      </w:r>
    </w:p>
    <w:p w:rsidR="00EE23E4" w:rsidRPr="00FB32F4" w:rsidRDefault="00EE23E4" w:rsidP="00EF4127">
      <w:pPr>
        <w:tabs>
          <w:tab w:val="left" w:pos="-142"/>
          <w:tab w:val="left" w:pos="10206"/>
        </w:tabs>
        <w:ind w:right="-1" w:hanging="142"/>
        <w:jc w:val="center"/>
        <w:rPr>
          <w:rFonts w:ascii="Times New Roman" w:hAnsi="Times New Roman" w:cs="Times New Roman"/>
          <w:b/>
          <w:color w:val="000000" w:themeColor="text1"/>
          <w:sz w:val="28"/>
          <w:szCs w:val="28"/>
        </w:rPr>
      </w:pPr>
      <w:r w:rsidRPr="00FB32F4">
        <w:rPr>
          <w:rFonts w:ascii="Times New Roman" w:hAnsi="Times New Roman" w:cs="Times New Roman"/>
          <w:b/>
          <w:color w:val="000000" w:themeColor="text1"/>
          <w:sz w:val="28"/>
          <w:szCs w:val="28"/>
        </w:rPr>
        <w:t>Исполнение расходов в разрезе отраслей выглядит следующим образом: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984"/>
        <w:gridCol w:w="2127"/>
        <w:gridCol w:w="1842"/>
      </w:tblGrid>
      <w:tr w:rsidR="00EE23E4" w:rsidRPr="00FB32F4" w:rsidTr="00754D49">
        <w:trPr>
          <w:trHeight w:val="778"/>
        </w:trPr>
        <w:tc>
          <w:tcPr>
            <w:tcW w:w="4253" w:type="dxa"/>
          </w:tcPr>
          <w:p w:rsidR="00EE23E4" w:rsidRPr="00FB32F4" w:rsidRDefault="00EE23E4" w:rsidP="00754D49">
            <w:pPr>
              <w:pStyle w:val="10"/>
              <w:jc w:val="center"/>
              <w:rPr>
                <w:b/>
                <w:sz w:val="20"/>
                <w:szCs w:val="20"/>
              </w:rPr>
            </w:pPr>
            <w:r w:rsidRPr="00FB32F4">
              <w:rPr>
                <w:b/>
                <w:sz w:val="20"/>
                <w:szCs w:val="20"/>
              </w:rPr>
              <w:t>наименование разделов</w:t>
            </w:r>
          </w:p>
          <w:p w:rsidR="00EE23E4" w:rsidRPr="00FB32F4" w:rsidRDefault="00EE23E4" w:rsidP="00754D49">
            <w:pPr>
              <w:pStyle w:val="10"/>
              <w:jc w:val="center"/>
              <w:rPr>
                <w:b/>
                <w:sz w:val="20"/>
                <w:szCs w:val="20"/>
              </w:rPr>
            </w:pPr>
            <w:r w:rsidRPr="00FB32F4">
              <w:rPr>
                <w:b/>
                <w:sz w:val="20"/>
                <w:szCs w:val="20"/>
              </w:rPr>
              <w:t>бюджетной   классификации</w:t>
            </w:r>
          </w:p>
          <w:p w:rsidR="00EE23E4" w:rsidRPr="00FB32F4" w:rsidRDefault="00EE23E4" w:rsidP="00754D49">
            <w:pPr>
              <w:pStyle w:val="10"/>
              <w:jc w:val="center"/>
            </w:pPr>
            <w:r w:rsidRPr="00FB32F4">
              <w:rPr>
                <w:b/>
                <w:sz w:val="20"/>
                <w:szCs w:val="20"/>
              </w:rPr>
              <w:t>расходов</w:t>
            </w:r>
          </w:p>
        </w:tc>
        <w:tc>
          <w:tcPr>
            <w:tcW w:w="1984" w:type="dxa"/>
          </w:tcPr>
          <w:p w:rsidR="00EE23E4" w:rsidRPr="00FB32F4" w:rsidRDefault="00EE23E4" w:rsidP="0045031B">
            <w:pPr>
              <w:pStyle w:val="10"/>
              <w:jc w:val="center"/>
              <w:rPr>
                <w:b/>
                <w:sz w:val="20"/>
                <w:szCs w:val="20"/>
              </w:rPr>
            </w:pPr>
            <w:r w:rsidRPr="00FB32F4">
              <w:rPr>
                <w:b/>
                <w:sz w:val="20"/>
                <w:szCs w:val="20"/>
              </w:rPr>
              <w:t xml:space="preserve">план </w:t>
            </w:r>
            <w:r w:rsidR="0045031B" w:rsidRPr="00FB32F4">
              <w:rPr>
                <w:b/>
                <w:sz w:val="20"/>
                <w:szCs w:val="20"/>
              </w:rPr>
              <w:t>на 1 квартал</w:t>
            </w:r>
            <w:r w:rsidR="00FB23BF" w:rsidRPr="00FB32F4">
              <w:rPr>
                <w:b/>
                <w:sz w:val="20"/>
                <w:szCs w:val="20"/>
              </w:rPr>
              <w:t xml:space="preserve"> </w:t>
            </w:r>
            <w:r w:rsidR="0045031B" w:rsidRPr="00FB32F4">
              <w:rPr>
                <w:b/>
                <w:sz w:val="20"/>
                <w:szCs w:val="20"/>
              </w:rPr>
              <w:t>2025</w:t>
            </w:r>
            <w:r w:rsidR="00FB23BF" w:rsidRPr="00FB32F4">
              <w:rPr>
                <w:b/>
                <w:sz w:val="20"/>
                <w:szCs w:val="20"/>
              </w:rPr>
              <w:t xml:space="preserve"> </w:t>
            </w:r>
            <w:r w:rsidRPr="00FB32F4">
              <w:rPr>
                <w:b/>
                <w:sz w:val="20"/>
                <w:szCs w:val="20"/>
              </w:rPr>
              <w:t>г. (тыс.руб)</w:t>
            </w:r>
          </w:p>
        </w:tc>
        <w:tc>
          <w:tcPr>
            <w:tcW w:w="2127" w:type="dxa"/>
          </w:tcPr>
          <w:p w:rsidR="00B31BA1" w:rsidRPr="00FB32F4" w:rsidRDefault="00EE23E4" w:rsidP="00B31BA1">
            <w:pPr>
              <w:pStyle w:val="10"/>
              <w:jc w:val="center"/>
              <w:rPr>
                <w:b/>
                <w:sz w:val="20"/>
                <w:szCs w:val="20"/>
              </w:rPr>
            </w:pPr>
            <w:r w:rsidRPr="00FB32F4">
              <w:rPr>
                <w:b/>
                <w:sz w:val="20"/>
                <w:szCs w:val="20"/>
              </w:rPr>
              <w:t xml:space="preserve">исполнение  </w:t>
            </w:r>
          </w:p>
          <w:p w:rsidR="00EE23E4" w:rsidRPr="00FB32F4" w:rsidRDefault="00FB23BF" w:rsidP="0045031B">
            <w:pPr>
              <w:pStyle w:val="10"/>
              <w:jc w:val="center"/>
              <w:rPr>
                <w:b/>
                <w:sz w:val="20"/>
                <w:szCs w:val="20"/>
              </w:rPr>
            </w:pPr>
            <w:r w:rsidRPr="00FB32F4">
              <w:rPr>
                <w:b/>
                <w:sz w:val="20"/>
                <w:szCs w:val="20"/>
              </w:rPr>
              <w:t xml:space="preserve">за </w:t>
            </w:r>
            <w:r w:rsidR="0045031B" w:rsidRPr="00FB32F4">
              <w:rPr>
                <w:b/>
                <w:sz w:val="20"/>
                <w:szCs w:val="20"/>
              </w:rPr>
              <w:t>1 квартал 2025</w:t>
            </w:r>
            <w:r w:rsidR="00EE23E4" w:rsidRPr="00FB32F4">
              <w:rPr>
                <w:b/>
                <w:sz w:val="20"/>
                <w:szCs w:val="20"/>
              </w:rPr>
              <w:t xml:space="preserve"> </w:t>
            </w:r>
            <w:r w:rsidR="0045031B" w:rsidRPr="00FB32F4">
              <w:rPr>
                <w:b/>
                <w:sz w:val="20"/>
                <w:szCs w:val="20"/>
              </w:rPr>
              <w:t>г</w:t>
            </w:r>
            <w:r w:rsidR="00EE23E4" w:rsidRPr="00FB32F4">
              <w:rPr>
                <w:b/>
                <w:sz w:val="20"/>
                <w:szCs w:val="20"/>
              </w:rPr>
              <w:t>.</w:t>
            </w:r>
            <w:r w:rsidRPr="00FB32F4">
              <w:rPr>
                <w:b/>
                <w:sz w:val="20"/>
                <w:szCs w:val="20"/>
              </w:rPr>
              <w:t xml:space="preserve"> </w:t>
            </w:r>
            <w:r w:rsidR="00EE23E4" w:rsidRPr="00FB32F4">
              <w:rPr>
                <w:b/>
                <w:sz w:val="20"/>
                <w:szCs w:val="20"/>
              </w:rPr>
              <w:t>(тыс.руб)</w:t>
            </w:r>
          </w:p>
        </w:tc>
        <w:tc>
          <w:tcPr>
            <w:tcW w:w="1842" w:type="dxa"/>
          </w:tcPr>
          <w:p w:rsidR="00EE23E4" w:rsidRPr="00FB32F4" w:rsidRDefault="00EE23E4" w:rsidP="00754D49">
            <w:pPr>
              <w:pStyle w:val="10"/>
              <w:jc w:val="center"/>
              <w:rPr>
                <w:b/>
                <w:sz w:val="20"/>
                <w:szCs w:val="20"/>
              </w:rPr>
            </w:pPr>
            <w:r w:rsidRPr="00FB32F4">
              <w:rPr>
                <w:b/>
                <w:sz w:val="20"/>
                <w:szCs w:val="20"/>
              </w:rPr>
              <w:t>%</w:t>
            </w:r>
          </w:p>
          <w:p w:rsidR="00EE23E4" w:rsidRPr="00FB32F4" w:rsidRDefault="00EE23E4" w:rsidP="00754D49">
            <w:pPr>
              <w:pStyle w:val="10"/>
              <w:jc w:val="center"/>
              <w:rPr>
                <w:b/>
                <w:sz w:val="20"/>
                <w:szCs w:val="20"/>
              </w:rPr>
            </w:pPr>
            <w:proofErr w:type="spellStart"/>
            <w:r w:rsidRPr="00FB32F4">
              <w:rPr>
                <w:b/>
                <w:sz w:val="20"/>
                <w:szCs w:val="20"/>
              </w:rPr>
              <w:t>исполн</w:t>
            </w:r>
            <w:proofErr w:type="spellEnd"/>
            <w:r w:rsidRPr="00FB32F4">
              <w:rPr>
                <w:b/>
                <w:sz w:val="20"/>
                <w:szCs w:val="20"/>
              </w:rPr>
              <w:t>.</w:t>
            </w:r>
          </w:p>
        </w:tc>
      </w:tr>
      <w:tr w:rsidR="008C3314" w:rsidRPr="00FB32F4" w:rsidTr="00EF4127">
        <w:trPr>
          <w:trHeight w:val="461"/>
        </w:trPr>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Общегосударственные расходы</w:t>
            </w:r>
          </w:p>
        </w:tc>
        <w:tc>
          <w:tcPr>
            <w:tcW w:w="1984" w:type="dxa"/>
          </w:tcPr>
          <w:p w:rsidR="008C3314" w:rsidRPr="00FB32F4" w:rsidRDefault="0089042F" w:rsidP="00AE4A44">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27118,7</w:t>
            </w:r>
          </w:p>
        </w:tc>
        <w:tc>
          <w:tcPr>
            <w:tcW w:w="2127" w:type="dxa"/>
          </w:tcPr>
          <w:p w:rsidR="008C3314" w:rsidRPr="00FB32F4" w:rsidRDefault="00113850" w:rsidP="0015469C">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24987,5</w:t>
            </w:r>
          </w:p>
        </w:tc>
        <w:tc>
          <w:tcPr>
            <w:tcW w:w="1842" w:type="dxa"/>
          </w:tcPr>
          <w:p w:rsidR="008C3314" w:rsidRPr="00FB32F4" w:rsidRDefault="0089042F"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92,1</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Национальная безопасность и правоохранительная деятельность</w:t>
            </w:r>
          </w:p>
        </w:tc>
        <w:tc>
          <w:tcPr>
            <w:tcW w:w="1984" w:type="dxa"/>
          </w:tcPr>
          <w:p w:rsidR="008C3314" w:rsidRPr="00FB32F4" w:rsidRDefault="00C903B9" w:rsidP="00AE4A44">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859,2</w:t>
            </w:r>
          </w:p>
        </w:tc>
        <w:tc>
          <w:tcPr>
            <w:tcW w:w="2127" w:type="dxa"/>
          </w:tcPr>
          <w:p w:rsidR="008C3314" w:rsidRPr="00FB32F4" w:rsidRDefault="00113850" w:rsidP="00AE4A44">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791,8</w:t>
            </w:r>
          </w:p>
        </w:tc>
        <w:tc>
          <w:tcPr>
            <w:tcW w:w="1842" w:type="dxa"/>
          </w:tcPr>
          <w:p w:rsidR="008C3314" w:rsidRPr="00FB32F4" w:rsidRDefault="00113850"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92,1</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Национальная экономика</w:t>
            </w:r>
          </w:p>
        </w:tc>
        <w:tc>
          <w:tcPr>
            <w:tcW w:w="1984" w:type="dxa"/>
          </w:tcPr>
          <w:p w:rsidR="008C3314" w:rsidRPr="00FB32F4" w:rsidRDefault="0089042F" w:rsidP="00E65FAD">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117343,7</w:t>
            </w:r>
          </w:p>
        </w:tc>
        <w:tc>
          <w:tcPr>
            <w:tcW w:w="2127" w:type="dxa"/>
          </w:tcPr>
          <w:p w:rsidR="008C3314" w:rsidRPr="00FB32F4" w:rsidRDefault="00113850" w:rsidP="00AE4A44">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30,0</w:t>
            </w:r>
          </w:p>
        </w:tc>
        <w:tc>
          <w:tcPr>
            <w:tcW w:w="1842" w:type="dxa"/>
          </w:tcPr>
          <w:p w:rsidR="008C3314" w:rsidRPr="00FB32F4" w:rsidRDefault="00075BE3"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0,03</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Жилищно-коммунальное хозяйство</w:t>
            </w:r>
          </w:p>
        </w:tc>
        <w:tc>
          <w:tcPr>
            <w:tcW w:w="1984" w:type="dxa"/>
          </w:tcPr>
          <w:p w:rsidR="008C3314" w:rsidRPr="00FB32F4" w:rsidRDefault="00C903B9" w:rsidP="00AE4A44">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22221,5</w:t>
            </w:r>
          </w:p>
        </w:tc>
        <w:tc>
          <w:tcPr>
            <w:tcW w:w="2127" w:type="dxa"/>
          </w:tcPr>
          <w:p w:rsidR="008C3314" w:rsidRPr="00FB32F4" w:rsidRDefault="00113850" w:rsidP="00AE4A44">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6176,4</w:t>
            </w:r>
          </w:p>
        </w:tc>
        <w:tc>
          <w:tcPr>
            <w:tcW w:w="1842" w:type="dxa"/>
          </w:tcPr>
          <w:p w:rsidR="008C3314" w:rsidRPr="00FB32F4" w:rsidRDefault="003D5A8A"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27,8</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Образование</w:t>
            </w:r>
          </w:p>
        </w:tc>
        <w:tc>
          <w:tcPr>
            <w:tcW w:w="1984" w:type="dxa"/>
          </w:tcPr>
          <w:p w:rsidR="008C3314" w:rsidRPr="00FB32F4" w:rsidRDefault="00C903B9" w:rsidP="00AE4A44">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524467,0</w:t>
            </w:r>
          </w:p>
        </w:tc>
        <w:tc>
          <w:tcPr>
            <w:tcW w:w="2127" w:type="dxa"/>
          </w:tcPr>
          <w:p w:rsidR="008C3314" w:rsidRPr="00FB32F4" w:rsidRDefault="00113850" w:rsidP="00081354">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425335,7</w:t>
            </w:r>
          </w:p>
        </w:tc>
        <w:tc>
          <w:tcPr>
            <w:tcW w:w="1842" w:type="dxa"/>
          </w:tcPr>
          <w:p w:rsidR="008C3314" w:rsidRPr="00FB32F4" w:rsidRDefault="003D5A8A"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81,1</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Культура, кинематография</w:t>
            </w:r>
          </w:p>
        </w:tc>
        <w:tc>
          <w:tcPr>
            <w:tcW w:w="1984" w:type="dxa"/>
          </w:tcPr>
          <w:p w:rsidR="008C3314" w:rsidRPr="00FB32F4" w:rsidRDefault="00C903B9" w:rsidP="00AE4A44">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31043,1</w:t>
            </w:r>
          </w:p>
        </w:tc>
        <w:tc>
          <w:tcPr>
            <w:tcW w:w="2127" w:type="dxa"/>
          </w:tcPr>
          <w:p w:rsidR="008C3314" w:rsidRPr="00FB32F4" w:rsidRDefault="00113850" w:rsidP="00AE4A44">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23154,0</w:t>
            </w:r>
          </w:p>
        </w:tc>
        <w:tc>
          <w:tcPr>
            <w:tcW w:w="1842" w:type="dxa"/>
          </w:tcPr>
          <w:p w:rsidR="008C3314" w:rsidRPr="00FB32F4" w:rsidRDefault="003D5A8A"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74,6</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Социальная политика</w:t>
            </w:r>
          </w:p>
        </w:tc>
        <w:tc>
          <w:tcPr>
            <w:tcW w:w="1984" w:type="dxa"/>
          </w:tcPr>
          <w:p w:rsidR="008C3314" w:rsidRPr="00FB32F4" w:rsidRDefault="00C903B9" w:rsidP="00AE4A44">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4054,0</w:t>
            </w:r>
          </w:p>
        </w:tc>
        <w:tc>
          <w:tcPr>
            <w:tcW w:w="2127" w:type="dxa"/>
          </w:tcPr>
          <w:p w:rsidR="008C3314" w:rsidRPr="00FB32F4" w:rsidRDefault="00113850" w:rsidP="00E65FAD">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3904,5</w:t>
            </w:r>
          </w:p>
        </w:tc>
        <w:tc>
          <w:tcPr>
            <w:tcW w:w="1842" w:type="dxa"/>
          </w:tcPr>
          <w:p w:rsidR="008C3314" w:rsidRPr="00FB32F4" w:rsidRDefault="003D5A8A"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96,3</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Физическая культура и спорт</w:t>
            </w:r>
          </w:p>
        </w:tc>
        <w:tc>
          <w:tcPr>
            <w:tcW w:w="1984" w:type="dxa"/>
          </w:tcPr>
          <w:p w:rsidR="008C3314" w:rsidRPr="00FB32F4" w:rsidRDefault="00FD14C5" w:rsidP="00AE4A44">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147,1</w:t>
            </w:r>
          </w:p>
        </w:tc>
        <w:tc>
          <w:tcPr>
            <w:tcW w:w="2127" w:type="dxa"/>
          </w:tcPr>
          <w:p w:rsidR="008C3314" w:rsidRPr="00FB32F4" w:rsidRDefault="00113850" w:rsidP="00AE4A44">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131,6</w:t>
            </w:r>
          </w:p>
        </w:tc>
        <w:tc>
          <w:tcPr>
            <w:tcW w:w="1842" w:type="dxa"/>
          </w:tcPr>
          <w:p w:rsidR="008C3314" w:rsidRPr="00FB32F4" w:rsidRDefault="00FD14C5"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89,5</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Средства массовой информации</w:t>
            </w:r>
          </w:p>
        </w:tc>
        <w:tc>
          <w:tcPr>
            <w:tcW w:w="1984" w:type="dxa"/>
          </w:tcPr>
          <w:p w:rsidR="008C3314" w:rsidRPr="00FB32F4" w:rsidRDefault="00C903B9" w:rsidP="00AE4A44">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1000,0</w:t>
            </w:r>
          </w:p>
        </w:tc>
        <w:tc>
          <w:tcPr>
            <w:tcW w:w="2127" w:type="dxa"/>
          </w:tcPr>
          <w:p w:rsidR="008C3314" w:rsidRPr="00FB32F4" w:rsidRDefault="00113850" w:rsidP="00AE4A44">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1000,0</w:t>
            </w:r>
          </w:p>
        </w:tc>
        <w:tc>
          <w:tcPr>
            <w:tcW w:w="1842" w:type="dxa"/>
          </w:tcPr>
          <w:p w:rsidR="008C3314" w:rsidRPr="00FB32F4" w:rsidRDefault="003D5A8A"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100,0</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Обслуживание государственного и муниципального долга</w:t>
            </w:r>
          </w:p>
        </w:tc>
        <w:tc>
          <w:tcPr>
            <w:tcW w:w="1984" w:type="dxa"/>
          </w:tcPr>
          <w:p w:rsidR="008C3314" w:rsidRPr="00FB32F4" w:rsidRDefault="00C903B9" w:rsidP="00AE4A44">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0,0</w:t>
            </w:r>
          </w:p>
        </w:tc>
        <w:tc>
          <w:tcPr>
            <w:tcW w:w="2127" w:type="dxa"/>
          </w:tcPr>
          <w:p w:rsidR="008C3314" w:rsidRPr="00FB32F4" w:rsidRDefault="00113850" w:rsidP="00AE4A44">
            <w:pPr>
              <w:tabs>
                <w:tab w:val="left" w:pos="-142"/>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0,0</w:t>
            </w:r>
          </w:p>
        </w:tc>
        <w:tc>
          <w:tcPr>
            <w:tcW w:w="1842" w:type="dxa"/>
          </w:tcPr>
          <w:p w:rsidR="008C3314" w:rsidRPr="00FB32F4" w:rsidRDefault="003D5A8A" w:rsidP="00AE4A44">
            <w:pPr>
              <w:tabs>
                <w:tab w:val="left" w:pos="-142"/>
                <w:tab w:val="left" w:pos="1060"/>
                <w:tab w:val="left" w:pos="10206"/>
              </w:tabs>
              <w:ind w:right="-1"/>
              <w:jc w:val="center"/>
              <w:rPr>
                <w:rFonts w:ascii="Times New Roman" w:hAnsi="Times New Roman" w:cs="Times New Roman"/>
                <w:color w:val="000000" w:themeColor="text1"/>
              </w:rPr>
            </w:pPr>
            <w:r w:rsidRPr="00FB32F4">
              <w:rPr>
                <w:rFonts w:ascii="Times New Roman" w:hAnsi="Times New Roman" w:cs="Times New Roman"/>
                <w:color w:val="000000" w:themeColor="text1"/>
              </w:rPr>
              <w:t>0,0</w:t>
            </w:r>
          </w:p>
        </w:tc>
      </w:tr>
      <w:tr w:rsidR="008C3314" w:rsidRPr="00FB32F4" w:rsidTr="00EF4127">
        <w:trPr>
          <w:trHeight w:val="660"/>
        </w:trPr>
        <w:tc>
          <w:tcPr>
            <w:tcW w:w="4253" w:type="dxa"/>
          </w:tcPr>
          <w:p w:rsidR="008C3314" w:rsidRPr="00FB32F4" w:rsidRDefault="008C3314" w:rsidP="001C6A79">
            <w:pPr>
              <w:tabs>
                <w:tab w:val="left" w:pos="-142"/>
                <w:tab w:val="left" w:pos="10206"/>
              </w:tabs>
              <w:ind w:right="-1"/>
              <w:jc w:val="both"/>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Межбюджетные трансферты общего характера бюджетам субъектов РФ</w:t>
            </w:r>
          </w:p>
        </w:tc>
        <w:tc>
          <w:tcPr>
            <w:tcW w:w="1984" w:type="dxa"/>
          </w:tcPr>
          <w:p w:rsidR="008C3314" w:rsidRPr="00FB32F4" w:rsidRDefault="00C903B9" w:rsidP="0046325E">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2371,5</w:t>
            </w:r>
          </w:p>
        </w:tc>
        <w:tc>
          <w:tcPr>
            <w:tcW w:w="2127" w:type="dxa"/>
          </w:tcPr>
          <w:p w:rsidR="008C3314" w:rsidRPr="00FB32F4" w:rsidRDefault="00113850" w:rsidP="00E65FAD">
            <w:pPr>
              <w:tabs>
                <w:tab w:val="left" w:pos="-142"/>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2371,5</w:t>
            </w:r>
          </w:p>
        </w:tc>
        <w:tc>
          <w:tcPr>
            <w:tcW w:w="1842" w:type="dxa"/>
          </w:tcPr>
          <w:p w:rsidR="008C3314" w:rsidRPr="00FB32F4" w:rsidRDefault="003D5A8A" w:rsidP="00AE4A44">
            <w:pPr>
              <w:tabs>
                <w:tab w:val="left" w:pos="-142"/>
                <w:tab w:val="left" w:pos="1060"/>
                <w:tab w:val="left" w:pos="10206"/>
              </w:tabs>
              <w:ind w:right="-1"/>
              <w:jc w:val="center"/>
              <w:rPr>
                <w:rFonts w:ascii="Times New Roman" w:hAnsi="Times New Roman" w:cs="Times New Roman"/>
                <w:color w:val="000000" w:themeColor="text1"/>
                <w:sz w:val="20"/>
                <w:szCs w:val="20"/>
              </w:rPr>
            </w:pPr>
            <w:r w:rsidRPr="00FB32F4">
              <w:rPr>
                <w:rFonts w:ascii="Times New Roman" w:hAnsi="Times New Roman" w:cs="Times New Roman"/>
                <w:color w:val="000000" w:themeColor="text1"/>
                <w:sz w:val="20"/>
                <w:szCs w:val="20"/>
              </w:rPr>
              <w:t>100,0</w:t>
            </w:r>
          </w:p>
        </w:tc>
      </w:tr>
      <w:tr w:rsidR="008C3314" w:rsidRPr="00FB32F4" w:rsidTr="00EF4127">
        <w:tc>
          <w:tcPr>
            <w:tcW w:w="4253" w:type="dxa"/>
          </w:tcPr>
          <w:p w:rsidR="008C3314" w:rsidRPr="00FB32F4" w:rsidRDefault="008C3314" w:rsidP="001C6A79">
            <w:pPr>
              <w:tabs>
                <w:tab w:val="left" w:pos="-142"/>
                <w:tab w:val="left" w:pos="10206"/>
              </w:tabs>
              <w:ind w:right="-1"/>
              <w:jc w:val="both"/>
              <w:rPr>
                <w:rFonts w:ascii="Times New Roman" w:hAnsi="Times New Roman" w:cs="Times New Roman"/>
                <w:b/>
                <w:color w:val="000000" w:themeColor="text1"/>
                <w:sz w:val="20"/>
                <w:szCs w:val="20"/>
              </w:rPr>
            </w:pPr>
            <w:r w:rsidRPr="00FB32F4">
              <w:rPr>
                <w:rFonts w:ascii="Times New Roman" w:hAnsi="Times New Roman" w:cs="Times New Roman"/>
                <w:b/>
                <w:color w:val="000000" w:themeColor="text1"/>
                <w:sz w:val="20"/>
                <w:szCs w:val="20"/>
              </w:rPr>
              <w:t>ИТОГО</w:t>
            </w:r>
          </w:p>
        </w:tc>
        <w:tc>
          <w:tcPr>
            <w:tcW w:w="1984" w:type="dxa"/>
          </w:tcPr>
          <w:p w:rsidR="008C3314" w:rsidRPr="00FB32F4" w:rsidRDefault="00921119" w:rsidP="0046325E">
            <w:pPr>
              <w:tabs>
                <w:tab w:val="left" w:pos="-142"/>
                <w:tab w:val="left" w:pos="10206"/>
              </w:tabs>
              <w:ind w:right="-1"/>
              <w:jc w:val="center"/>
              <w:rPr>
                <w:rFonts w:ascii="Times New Roman" w:hAnsi="Times New Roman" w:cs="Times New Roman"/>
                <w:b/>
                <w:color w:val="000000" w:themeColor="text1"/>
                <w:sz w:val="20"/>
                <w:szCs w:val="20"/>
              </w:rPr>
            </w:pPr>
            <w:r w:rsidRPr="00FB32F4">
              <w:rPr>
                <w:rFonts w:ascii="Times New Roman" w:hAnsi="Times New Roman" w:cs="Times New Roman"/>
                <w:b/>
                <w:color w:val="000000" w:themeColor="text1"/>
                <w:sz w:val="20"/>
                <w:szCs w:val="20"/>
              </w:rPr>
              <w:t>730625,7</w:t>
            </w:r>
          </w:p>
        </w:tc>
        <w:tc>
          <w:tcPr>
            <w:tcW w:w="2127" w:type="dxa"/>
          </w:tcPr>
          <w:p w:rsidR="008C3314" w:rsidRPr="00FB32F4" w:rsidRDefault="00113850" w:rsidP="003F690B">
            <w:pPr>
              <w:tabs>
                <w:tab w:val="left" w:pos="-142"/>
                <w:tab w:val="left" w:pos="10206"/>
              </w:tabs>
              <w:ind w:right="-1"/>
              <w:jc w:val="center"/>
              <w:rPr>
                <w:rFonts w:ascii="Times New Roman" w:hAnsi="Times New Roman" w:cs="Times New Roman"/>
                <w:b/>
                <w:color w:val="000000" w:themeColor="text1"/>
                <w:sz w:val="20"/>
                <w:szCs w:val="20"/>
              </w:rPr>
            </w:pPr>
            <w:r w:rsidRPr="00FB32F4">
              <w:rPr>
                <w:rFonts w:ascii="Times New Roman" w:hAnsi="Times New Roman" w:cs="Times New Roman"/>
                <w:b/>
                <w:color w:val="000000" w:themeColor="text1"/>
                <w:sz w:val="20"/>
                <w:szCs w:val="20"/>
              </w:rPr>
              <w:t>487882,9</w:t>
            </w:r>
          </w:p>
        </w:tc>
        <w:tc>
          <w:tcPr>
            <w:tcW w:w="1842" w:type="dxa"/>
          </w:tcPr>
          <w:p w:rsidR="008C3314" w:rsidRPr="00E716B8" w:rsidRDefault="003D5A8A" w:rsidP="00E716B8">
            <w:pPr>
              <w:tabs>
                <w:tab w:val="left" w:pos="-142"/>
                <w:tab w:val="left" w:pos="1060"/>
                <w:tab w:val="left" w:pos="10206"/>
              </w:tabs>
              <w:ind w:right="-1"/>
              <w:jc w:val="center"/>
              <w:rPr>
                <w:rFonts w:ascii="Times New Roman" w:hAnsi="Times New Roman" w:cs="Times New Roman"/>
                <w:b/>
                <w:color w:val="000000" w:themeColor="text1"/>
                <w:sz w:val="20"/>
                <w:szCs w:val="20"/>
                <w:lang w:val="en-US"/>
              </w:rPr>
            </w:pPr>
            <w:r w:rsidRPr="00FB32F4">
              <w:rPr>
                <w:rFonts w:ascii="Times New Roman" w:hAnsi="Times New Roman" w:cs="Times New Roman"/>
                <w:b/>
                <w:color w:val="000000" w:themeColor="text1"/>
                <w:sz w:val="20"/>
                <w:szCs w:val="20"/>
              </w:rPr>
              <w:t>66,</w:t>
            </w:r>
            <w:r w:rsidR="00E716B8">
              <w:rPr>
                <w:rFonts w:ascii="Times New Roman" w:hAnsi="Times New Roman" w:cs="Times New Roman"/>
                <w:b/>
                <w:color w:val="000000" w:themeColor="text1"/>
                <w:sz w:val="20"/>
                <w:szCs w:val="20"/>
                <w:lang w:val="en-US"/>
              </w:rPr>
              <w:t>8</w:t>
            </w:r>
          </w:p>
        </w:tc>
      </w:tr>
    </w:tbl>
    <w:p w:rsidR="00EE23E4" w:rsidRPr="00FB32F4" w:rsidRDefault="00EE23E4" w:rsidP="00EE23E4">
      <w:pPr>
        <w:pStyle w:val="3"/>
        <w:tabs>
          <w:tab w:val="left" w:pos="0"/>
          <w:tab w:val="left" w:pos="2694"/>
        </w:tabs>
        <w:ind w:right="-1"/>
        <w:jc w:val="both"/>
        <w:rPr>
          <w:color w:val="000000" w:themeColor="text1"/>
          <w:szCs w:val="28"/>
        </w:rPr>
      </w:pPr>
    </w:p>
    <w:p w:rsidR="00DC601C" w:rsidRPr="00FB32F4" w:rsidRDefault="00DC601C" w:rsidP="00DC601C"/>
    <w:p w:rsidR="00EE23E4" w:rsidRPr="00FB32F4" w:rsidRDefault="00EE23E4" w:rsidP="00A54A97">
      <w:pPr>
        <w:pStyle w:val="3"/>
        <w:tabs>
          <w:tab w:val="left" w:pos="0"/>
          <w:tab w:val="left" w:pos="2694"/>
        </w:tabs>
        <w:ind w:right="-1"/>
        <w:rPr>
          <w:color w:val="000000" w:themeColor="text1"/>
          <w:szCs w:val="28"/>
        </w:rPr>
      </w:pPr>
      <w:r w:rsidRPr="00FB32F4">
        <w:rPr>
          <w:color w:val="000000" w:themeColor="text1"/>
          <w:szCs w:val="28"/>
        </w:rPr>
        <w:t>Раздел</w:t>
      </w:r>
      <w:r w:rsidRPr="00FB32F4">
        <w:rPr>
          <w:b w:val="0"/>
          <w:color w:val="000000" w:themeColor="text1"/>
          <w:szCs w:val="28"/>
        </w:rPr>
        <w:t xml:space="preserve"> </w:t>
      </w:r>
      <w:r w:rsidRPr="00FB32F4">
        <w:rPr>
          <w:color w:val="000000" w:themeColor="text1"/>
          <w:szCs w:val="28"/>
        </w:rPr>
        <w:t>01. «Общегосударственные вопросы»</w:t>
      </w:r>
    </w:p>
    <w:p w:rsidR="00EE23E4" w:rsidRPr="00FB32F4" w:rsidRDefault="00EE23E4" w:rsidP="00E17736">
      <w:pPr>
        <w:tabs>
          <w:tab w:val="left" w:pos="0"/>
          <w:tab w:val="left" w:pos="567"/>
          <w:tab w:val="left" w:pos="851"/>
        </w:tabs>
        <w:spacing w:after="0" w:line="240" w:lineRule="auto"/>
        <w:ind w:right="-1" w:firstLine="567"/>
        <w:jc w:val="both"/>
        <w:rPr>
          <w:rFonts w:ascii="Times New Roman" w:hAnsi="Times New Roman" w:cs="Times New Roman"/>
          <w:color w:val="000000" w:themeColor="text1"/>
          <w:sz w:val="28"/>
          <w:szCs w:val="28"/>
        </w:rPr>
      </w:pPr>
      <w:proofErr w:type="gramStart"/>
      <w:r w:rsidRPr="00FB32F4">
        <w:rPr>
          <w:rFonts w:ascii="Times New Roman" w:hAnsi="Times New Roman" w:cs="Times New Roman"/>
          <w:color w:val="000000" w:themeColor="text1"/>
          <w:sz w:val="28"/>
          <w:szCs w:val="28"/>
        </w:rPr>
        <w:t>По разделу «Общегосударственные вопросы» отражены бюджетные обязательства на функционирование высшего должностного лица субъекта Российской Федерации и муниципального образования – Глава муниципального образования, функционирование представительного органа муниципального образования – председатель совета народных депутатов, расходы на обеспечение функций органов местного самоуправления, функционирование местной администрации, обеспечение деятельности финансового органа – управление финансов и органа финансового надзора – Контрольно-ревизионная комиссия, обеспечение проведения выборов и референдумов, финансирование резервного фонда</w:t>
      </w:r>
      <w:proofErr w:type="gramEnd"/>
      <w:r w:rsidRPr="00FB32F4">
        <w:rPr>
          <w:rFonts w:ascii="Times New Roman" w:hAnsi="Times New Roman" w:cs="Times New Roman"/>
          <w:color w:val="000000" w:themeColor="text1"/>
          <w:sz w:val="28"/>
          <w:szCs w:val="28"/>
        </w:rPr>
        <w:t xml:space="preserve"> администрации и другие общегосударственные вопросы. </w:t>
      </w:r>
    </w:p>
    <w:p w:rsidR="00EE23E4" w:rsidRPr="00FB32F4" w:rsidRDefault="00EE23E4" w:rsidP="00E17736">
      <w:pPr>
        <w:tabs>
          <w:tab w:val="left" w:pos="0"/>
          <w:tab w:val="left" w:pos="567"/>
          <w:tab w:val="left" w:pos="851"/>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Общий объем исполненных обязательств за </w:t>
      </w:r>
      <w:r w:rsidR="00D52730" w:rsidRPr="00FB32F4">
        <w:rPr>
          <w:rFonts w:ascii="Times New Roman" w:hAnsi="Times New Roman" w:cs="Times New Roman"/>
          <w:color w:val="000000" w:themeColor="text1"/>
          <w:sz w:val="28"/>
          <w:szCs w:val="28"/>
        </w:rPr>
        <w:t>1 квартал 2025</w:t>
      </w:r>
      <w:r w:rsidRPr="00FB32F4">
        <w:rPr>
          <w:rFonts w:ascii="Times New Roman" w:hAnsi="Times New Roman" w:cs="Times New Roman"/>
          <w:color w:val="000000" w:themeColor="text1"/>
          <w:sz w:val="28"/>
          <w:szCs w:val="28"/>
        </w:rPr>
        <w:t xml:space="preserve"> года по указанному разделу составляет   </w:t>
      </w:r>
      <w:r w:rsidR="00324E8A" w:rsidRPr="00FB32F4">
        <w:rPr>
          <w:rFonts w:ascii="Times New Roman" w:hAnsi="Times New Roman" w:cs="Times New Roman"/>
          <w:color w:val="000000" w:themeColor="text1"/>
          <w:sz w:val="28"/>
          <w:szCs w:val="28"/>
        </w:rPr>
        <w:t>24987,5</w:t>
      </w:r>
      <w:r w:rsidRPr="00FB32F4">
        <w:rPr>
          <w:rFonts w:ascii="Times New Roman" w:hAnsi="Times New Roman" w:cs="Times New Roman"/>
          <w:color w:val="000000" w:themeColor="text1"/>
          <w:sz w:val="28"/>
          <w:szCs w:val="28"/>
        </w:rPr>
        <w:t xml:space="preserve"> тыс. руб. или </w:t>
      </w:r>
      <w:r w:rsidR="00324E8A" w:rsidRPr="00FB32F4">
        <w:rPr>
          <w:rFonts w:ascii="Times New Roman" w:hAnsi="Times New Roman" w:cs="Times New Roman"/>
          <w:color w:val="000000" w:themeColor="text1"/>
          <w:sz w:val="28"/>
          <w:szCs w:val="28"/>
        </w:rPr>
        <w:t>92,1</w:t>
      </w:r>
      <w:r w:rsidRPr="00FB32F4">
        <w:rPr>
          <w:rFonts w:ascii="Times New Roman" w:hAnsi="Times New Roman" w:cs="Times New Roman"/>
          <w:color w:val="000000" w:themeColor="text1"/>
          <w:sz w:val="28"/>
          <w:szCs w:val="28"/>
        </w:rPr>
        <w:t xml:space="preserve"> % к плановым назначениям в сумме </w:t>
      </w:r>
      <w:r w:rsidR="00324E8A" w:rsidRPr="00FB32F4">
        <w:rPr>
          <w:rFonts w:ascii="Times New Roman" w:hAnsi="Times New Roman" w:cs="Times New Roman"/>
          <w:color w:val="000000" w:themeColor="text1"/>
          <w:sz w:val="28"/>
          <w:szCs w:val="28"/>
        </w:rPr>
        <w:lastRenderedPageBreak/>
        <w:t>27118,7</w:t>
      </w:r>
      <w:r w:rsidRPr="00FB32F4">
        <w:rPr>
          <w:rFonts w:ascii="Times New Roman" w:hAnsi="Times New Roman" w:cs="Times New Roman"/>
          <w:color w:val="000000" w:themeColor="text1"/>
          <w:sz w:val="28"/>
          <w:szCs w:val="28"/>
        </w:rPr>
        <w:t xml:space="preserve"> тыс. ру</w:t>
      </w:r>
      <w:r w:rsidR="00857194" w:rsidRPr="00FB32F4">
        <w:rPr>
          <w:rFonts w:ascii="Times New Roman" w:hAnsi="Times New Roman" w:cs="Times New Roman"/>
          <w:color w:val="000000" w:themeColor="text1"/>
          <w:sz w:val="28"/>
          <w:szCs w:val="28"/>
        </w:rPr>
        <w:t xml:space="preserve">б., </w:t>
      </w:r>
      <w:r w:rsidR="00773DD7" w:rsidRPr="00FB32F4">
        <w:rPr>
          <w:rFonts w:ascii="Times New Roman" w:hAnsi="Times New Roman" w:cs="Times New Roman"/>
          <w:color w:val="000000" w:themeColor="text1"/>
          <w:sz w:val="28"/>
          <w:szCs w:val="28"/>
        </w:rPr>
        <w:t>5,1</w:t>
      </w:r>
      <w:r w:rsidR="00857194"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 к общим расходам районного бюджета и  </w:t>
      </w:r>
      <w:r w:rsidR="00773DD7" w:rsidRPr="00FB32F4">
        <w:rPr>
          <w:rFonts w:ascii="Times New Roman" w:hAnsi="Times New Roman" w:cs="Times New Roman"/>
          <w:color w:val="000000" w:themeColor="text1"/>
          <w:sz w:val="28"/>
          <w:szCs w:val="28"/>
        </w:rPr>
        <w:t>126,2</w:t>
      </w:r>
      <w:r w:rsidRPr="00FB32F4">
        <w:rPr>
          <w:rFonts w:ascii="Times New Roman" w:hAnsi="Times New Roman" w:cs="Times New Roman"/>
          <w:color w:val="000000" w:themeColor="text1"/>
          <w:sz w:val="28"/>
          <w:szCs w:val="28"/>
        </w:rPr>
        <w:t xml:space="preserve"> % к  исполнению за соответствующий период </w:t>
      </w:r>
      <w:r w:rsidR="00773DD7" w:rsidRPr="00FB32F4">
        <w:rPr>
          <w:rFonts w:ascii="Times New Roman" w:hAnsi="Times New Roman" w:cs="Times New Roman"/>
          <w:color w:val="000000" w:themeColor="text1"/>
          <w:sz w:val="28"/>
          <w:szCs w:val="28"/>
        </w:rPr>
        <w:t>2024</w:t>
      </w:r>
      <w:r w:rsidRPr="00FB32F4">
        <w:rPr>
          <w:rFonts w:ascii="Times New Roman" w:hAnsi="Times New Roman" w:cs="Times New Roman"/>
          <w:color w:val="000000" w:themeColor="text1"/>
          <w:sz w:val="28"/>
          <w:szCs w:val="28"/>
        </w:rPr>
        <w:t xml:space="preserve"> года (</w:t>
      </w:r>
      <w:r w:rsidR="00773DD7" w:rsidRPr="00FB32F4">
        <w:rPr>
          <w:rFonts w:ascii="Times New Roman" w:hAnsi="Times New Roman" w:cs="Times New Roman"/>
          <w:color w:val="000000" w:themeColor="text1"/>
          <w:sz w:val="28"/>
          <w:szCs w:val="28"/>
        </w:rPr>
        <w:t>19794,5</w:t>
      </w:r>
      <w:r w:rsidR="00F9637D"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тыс. руб.).</w:t>
      </w:r>
    </w:p>
    <w:p w:rsidR="00EE23E4" w:rsidRPr="00FB32F4" w:rsidRDefault="00EE23E4" w:rsidP="00E17736">
      <w:pPr>
        <w:pStyle w:val="21"/>
        <w:tabs>
          <w:tab w:val="left" w:pos="0"/>
          <w:tab w:val="left" w:pos="567"/>
        </w:tabs>
        <w:ind w:right="-1" w:firstLine="567"/>
        <w:rPr>
          <w:b/>
          <w:color w:val="000000" w:themeColor="text1"/>
          <w:sz w:val="28"/>
          <w:szCs w:val="28"/>
        </w:rPr>
      </w:pPr>
      <w:r w:rsidRPr="00FB32F4">
        <w:rPr>
          <w:color w:val="000000" w:themeColor="text1"/>
          <w:sz w:val="28"/>
          <w:szCs w:val="28"/>
        </w:rPr>
        <w:t xml:space="preserve">Фонд оплаты труда по разделу составил  </w:t>
      </w:r>
      <w:r w:rsidR="00D72562" w:rsidRPr="00FB32F4">
        <w:rPr>
          <w:color w:val="000000" w:themeColor="text1"/>
          <w:sz w:val="28"/>
          <w:szCs w:val="28"/>
        </w:rPr>
        <w:t>21808,0</w:t>
      </w:r>
      <w:r w:rsidRPr="00FB32F4">
        <w:rPr>
          <w:color w:val="000000" w:themeColor="text1"/>
          <w:sz w:val="28"/>
          <w:szCs w:val="28"/>
        </w:rPr>
        <w:t xml:space="preserve"> тыс. руб. или </w:t>
      </w:r>
      <w:r w:rsidR="009C4F87" w:rsidRPr="00FB32F4">
        <w:rPr>
          <w:color w:val="000000" w:themeColor="text1"/>
          <w:sz w:val="28"/>
          <w:szCs w:val="28"/>
        </w:rPr>
        <w:t>128,6</w:t>
      </w:r>
      <w:r w:rsidRPr="00FB32F4">
        <w:rPr>
          <w:color w:val="000000" w:themeColor="text1"/>
          <w:sz w:val="28"/>
          <w:szCs w:val="28"/>
        </w:rPr>
        <w:t xml:space="preserve">% к  исполнению за </w:t>
      </w:r>
      <w:r w:rsidR="00D72562" w:rsidRPr="00FB32F4">
        <w:rPr>
          <w:color w:val="000000" w:themeColor="text1"/>
          <w:sz w:val="28"/>
          <w:szCs w:val="28"/>
        </w:rPr>
        <w:t xml:space="preserve">1 квартал </w:t>
      </w:r>
      <w:r w:rsidR="001E3488" w:rsidRPr="00FB32F4">
        <w:rPr>
          <w:color w:val="000000" w:themeColor="text1"/>
          <w:sz w:val="28"/>
          <w:szCs w:val="28"/>
        </w:rPr>
        <w:t xml:space="preserve"> </w:t>
      </w:r>
      <w:r w:rsidR="00D72562" w:rsidRPr="00FB32F4">
        <w:rPr>
          <w:color w:val="000000" w:themeColor="text1"/>
          <w:sz w:val="28"/>
          <w:szCs w:val="28"/>
        </w:rPr>
        <w:t>2024</w:t>
      </w:r>
      <w:r w:rsidRPr="00FB32F4">
        <w:rPr>
          <w:color w:val="000000" w:themeColor="text1"/>
          <w:sz w:val="28"/>
          <w:szCs w:val="28"/>
        </w:rPr>
        <w:t xml:space="preserve"> г. (</w:t>
      </w:r>
      <w:r w:rsidR="009C4F87" w:rsidRPr="00FB32F4">
        <w:rPr>
          <w:color w:val="000000" w:themeColor="text1"/>
          <w:sz w:val="28"/>
          <w:szCs w:val="28"/>
        </w:rPr>
        <w:t>16956,0</w:t>
      </w:r>
      <w:r w:rsidR="00B41342" w:rsidRPr="00FB32F4">
        <w:rPr>
          <w:color w:val="000000" w:themeColor="text1"/>
          <w:sz w:val="28"/>
          <w:szCs w:val="28"/>
        </w:rPr>
        <w:t xml:space="preserve"> </w:t>
      </w:r>
      <w:r w:rsidRPr="00FB32F4">
        <w:rPr>
          <w:color w:val="000000" w:themeColor="text1"/>
          <w:sz w:val="28"/>
          <w:szCs w:val="28"/>
        </w:rPr>
        <w:t xml:space="preserve"> тыс. руб.). </w:t>
      </w:r>
    </w:p>
    <w:p w:rsidR="00EE23E4" w:rsidRPr="00FB32F4" w:rsidRDefault="00EE23E4" w:rsidP="00E17736">
      <w:pPr>
        <w:pStyle w:val="a3"/>
        <w:tabs>
          <w:tab w:val="left" w:pos="0"/>
        </w:tabs>
        <w:ind w:right="-1"/>
        <w:rPr>
          <w:color w:val="000000" w:themeColor="text1"/>
          <w:sz w:val="28"/>
          <w:szCs w:val="28"/>
        </w:rPr>
      </w:pPr>
      <w:r w:rsidRPr="00FB32F4">
        <w:rPr>
          <w:b/>
          <w:color w:val="000000" w:themeColor="text1"/>
          <w:sz w:val="28"/>
          <w:szCs w:val="28"/>
        </w:rPr>
        <w:t>По подразделу 0102 «Функционирование высшего должностного лица субъекта РФ и муниципального образования»</w:t>
      </w:r>
      <w:r w:rsidRPr="00FB32F4">
        <w:rPr>
          <w:color w:val="000000" w:themeColor="text1"/>
          <w:sz w:val="28"/>
          <w:szCs w:val="28"/>
        </w:rPr>
        <w:t xml:space="preserve"> при плане </w:t>
      </w:r>
      <w:r w:rsidR="00375D9C" w:rsidRPr="00FB32F4">
        <w:rPr>
          <w:color w:val="000000" w:themeColor="text1"/>
          <w:sz w:val="28"/>
          <w:szCs w:val="28"/>
        </w:rPr>
        <w:t>на</w:t>
      </w:r>
      <w:r w:rsidRPr="00FB32F4">
        <w:rPr>
          <w:color w:val="000000" w:themeColor="text1"/>
          <w:sz w:val="28"/>
          <w:szCs w:val="28"/>
        </w:rPr>
        <w:t xml:space="preserve"> </w:t>
      </w:r>
      <w:r w:rsidR="00076F62" w:rsidRPr="00FB32F4">
        <w:rPr>
          <w:color w:val="000000" w:themeColor="text1"/>
          <w:sz w:val="28"/>
          <w:szCs w:val="28"/>
        </w:rPr>
        <w:t>1 квартал</w:t>
      </w:r>
      <w:r w:rsidR="00A80EE8" w:rsidRPr="00FB32F4">
        <w:rPr>
          <w:color w:val="000000" w:themeColor="text1"/>
          <w:sz w:val="28"/>
          <w:szCs w:val="28"/>
        </w:rPr>
        <w:t xml:space="preserve"> </w:t>
      </w:r>
      <w:r w:rsidR="00076F62" w:rsidRPr="00FB32F4">
        <w:rPr>
          <w:color w:val="000000" w:themeColor="text1"/>
          <w:sz w:val="28"/>
          <w:szCs w:val="28"/>
        </w:rPr>
        <w:t>2025</w:t>
      </w:r>
      <w:r w:rsidRPr="00FB32F4">
        <w:rPr>
          <w:color w:val="000000" w:themeColor="text1"/>
          <w:sz w:val="28"/>
          <w:szCs w:val="28"/>
        </w:rPr>
        <w:t xml:space="preserve"> года </w:t>
      </w:r>
      <w:r w:rsidR="00076F62" w:rsidRPr="00FB32F4">
        <w:rPr>
          <w:color w:val="000000" w:themeColor="text1"/>
          <w:sz w:val="28"/>
          <w:szCs w:val="28"/>
        </w:rPr>
        <w:t>744,9</w:t>
      </w:r>
      <w:r w:rsidR="00375D9C" w:rsidRPr="00FB32F4">
        <w:rPr>
          <w:color w:val="000000" w:themeColor="text1"/>
          <w:sz w:val="28"/>
          <w:szCs w:val="28"/>
        </w:rPr>
        <w:t xml:space="preserve"> </w:t>
      </w:r>
      <w:r w:rsidRPr="00FB32F4">
        <w:rPr>
          <w:color w:val="000000" w:themeColor="text1"/>
          <w:sz w:val="28"/>
          <w:szCs w:val="28"/>
        </w:rPr>
        <w:t xml:space="preserve">тыс. руб. израсходовано </w:t>
      </w:r>
      <w:r w:rsidR="00076F62" w:rsidRPr="00FB32F4">
        <w:rPr>
          <w:color w:val="000000" w:themeColor="text1"/>
          <w:sz w:val="28"/>
          <w:szCs w:val="28"/>
        </w:rPr>
        <w:t>698,3</w:t>
      </w:r>
      <w:r w:rsidRPr="00FB32F4">
        <w:rPr>
          <w:color w:val="000000" w:themeColor="text1"/>
          <w:sz w:val="28"/>
          <w:szCs w:val="28"/>
        </w:rPr>
        <w:t xml:space="preserve"> тыс. руб., расходы направлены на фонд оплаты труда главы муниципального образования. В </w:t>
      </w:r>
      <w:r w:rsidR="00076F62" w:rsidRPr="00FB32F4">
        <w:rPr>
          <w:color w:val="000000" w:themeColor="text1"/>
          <w:sz w:val="28"/>
          <w:szCs w:val="28"/>
        </w:rPr>
        <w:t>2024</w:t>
      </w:r>
      <w:r w:rsidRPr="00FB32F4">
        <w:rPr>
          <w:color w:val="000000" w:themeColor="text1"/>
          <w:sz w:val="28"/>
          <w:szCs w:val="28"/>
        </w:rPr>
        <w:t xml:space="preserve"> году выплаты составили </w:t>
      </w:r>
      <w:r w:rsidR="00076F62" w:rsidRPr="00FB32F4">
        <w:rPr>
          <w:color w:val="000000" w:themeColor="text1"/>
          <w:sz w:val="28"/>
          <w:szCs w:val="28"/>
        </w:rPr>
        <w:t>508,9</w:t>
      </w:r>
      <w:r w:rsidRPr="00FB32F4">
        <w:rPr>
          <w:color w:val="000000" w:themeColor="text1"/>
          <w:sz w:val="28"/>
          <w:szCs w:val="28"/>
        </w:rPr>
        <w:t xml:space="preserve"> тыс. руб.</w:t>
      </w:r>
    </w:p>
    <w:p w:rsidR="00EE23E4" w:rsidRPr="00FB32F4" w:rsidRDefault="00EE23E4" w:rsidP="00E17736">
      <w:pPr>
        <w:pStyle w:val="a3"/>
        <w:tabs>
          <w:tab w:val="left" w:pos="0"/>
        </w:tabs>
        <w:ind w:right="-1"/>
        <w:rPr>
          <w:color w:val="000000" w:themeColor="text1"/>
          <w:sz w:val="28"/>
          <w:szCs w:val="28"/>
        </w:rPr>
      </w:pPr>
      <w:r w:rsidRPr="00FB32F4">
        <w:rPr>
          <w:b/>
          <w:color w:val="000000" w:themeColor="text1"/>
          <w:sz w:val="28"/>
          <w:szCs w:val="28"/>
        </w:rPr>
        <w:t>По</w:t>
      </w:r>
      <w:r w:rsidR="0008504E" w:rsidRPr="00FB32F4">
        <w:rPr>
          <w:b/>
          <w:color w:val="000000" w:themeColor="text1"/>
          <w:sz w:val="28"/>
          <w:szCs w:val="28"/>
        </w:rPr>
        <w:t xml:space="preserve"> </w:t>
      </w:r>
      <w:r w:rsidRPr="00FB32F4">
        <w:rPr>
          <w:b/>
          <w:color w:val="000000" w:themeColor="text1"/>
          <w:sz w:val="28"/>
          <w:szCs w:val="28"/>
        </w:rPr>
        <w:t>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w:t>
      </w:r>
      <w:r w:rsidRPr="00FB32F4">
        <w:rPr>
          <w:color w:val="000000" w:themeColor="text1"/>
          <w:sz w:val="28"/>
          <w:szCs w:val="28"/>
        </w:rPr>
        <w:t xml:space="preserve"> исполнение составило </w:t>
      </w:r>
      <w:r w:rsidR="00525CBE" w:rsidRPr="00FB32F4">
        <w:rPr>
          <w:color w:val="000000" w:themeColor="text1"/>
          <w:sz w:val="28"/>
          <w:szCs w:val="28"/>
        </w:rPr>
        <w:t>979,3</w:t>
      </w:r>
      <w:r w:rsidRPr="00FB32F4">
        <w:rPr>
          <w:color w:val="000000" w:themeColor="text1"/>
          <w:sz w:val="28"/>
          <w:szCs w:val="28"/>
        </w:rPr>
        <w:t xml:space="preserve"> тыс. руб. или </w:t>
      </w:r>
      <w:r w:rsidR="00525CBE" w:rsidRPr="00FB32F4">
        <w:rPr>
          <w:color w:val="000000" w:themeColor="text1"/>
          <w:sz w:val="28"/>
          <w:szCs w:val="28"/>
        </w:rPr>
        <w:t>77,5</w:t>
      </w:r>
      <w:r w:rsidRPr="00FB32F4">
        <w:rPr>
          <w:color w:val="000000" w:themeColor="text1"/>
          <w:sz w:val="28"/>
          <w:szCs w:val="28"/>
        </w:rPr>
        <w:t xml:space="preserve"> % к плановым назначениям </w:t>
      </w:r>
      <w:r w:rsidR="00525CBE" w:rsidRPr="00FB32F4">
        <w:rPr>
          <w:color w:val="000000" w:themeColor="text1"/>
          <w:sz w:val="28"/>
          <w:szCs w:val="28"/>
        </w:rPr>
        <w:t>1263,9</w:t>
      </w:r>
      <w:r w:rsidRPr="00FB32F4">
        <w:rPr>
          <w:color w:val="000000" w:themeColor="text1"/>
          <w:sz w:val="28"/>
          <w:szCs w:val="28"/>
        </w:rPr>
        <w:t xml:space="preserve"> тыс. руб. за </w:t>
      </w:r>
      <w:r w:rsidR="00525CBE" w:rsidRPr="00FB32F4">
        <w:rPr>
          <w:color w:val="000000" w:themeColor="text1"/>
          <w:sz w:val="28"/>
          <w:szCs w:val="28"/>
        </w:rPr>
        <w:t>1 квартал 2025</w:t>
      </w:r>
      <w:r w:rsidR="002B6658" w:rsidRPr="00FB32F4">
        <w:rPr>
          <w:color w:val="000000" w:themeColor="text1"/>
          <w:sz w:val="28"/>
          <w:szCs w:val="28"/>
        </w:rPr>
        <w:t xml:space="preserve"> </w:t>
      </w:r>
      <w:r w:rsidRPr="00FB32F4">
        <w:rPr>
          <w:color w:val="000000" w:themeColor="text1"/>
          <w:sz w:val="28"/>
          <w:szCs w:val="28"/>
        </w:rPr>
        <w:t xml:space="preserve">года и </w:t>
      </w:r>
      <w:r w:rsidR="00525CBE" w:rsidRPr="00FB32F4">
        <w:rPr>
          <w:color w:val="000000" w:themeColor="text1"/>
          <w:sz w:val="28"/>
          <w:szCs w:val="28"/>
        </w:rPr>
        <w:t>137,5</w:t>
      </w:r>
      <w:r w:rsidRPr="00FB32F4">
        <w:rPr>
          <w:color w:val="000000" w:themeColor="text1"/>
          <w:sz w:val="28"/>
          <w:szCs w:val="28"/>
        </w:rPr>
        <w:t xml:space="preserve">% к исполнению за </w:t>
      </w:r>
      <w:r w:rsidR="00525CBE" w:rsidRPr="00FB32F4">
        <w:rPr>
          <w:color w:val="000000" w:themeColor="text1"/>
          <w:sz w:val="28"/>
          <w:szCs w:val="28"/>
        </w:rPr>
        <w:t xml:space="preserve">1 квартал </w:t>
      </w:r>
      <w:r w:rsidR="007B56A0" w:rsidRPr="00FB32F4">
        <w:rPr>
          <w:color w:val="000000" w:themeColor="text1"/>
          <w:sz w:val="28"/>
          <w:szCs w:val="28"/>
        </w:rPr>
        <w:t>202</w:t>
      </w:r>
      <w:r w:rsidR="00525CBE" w:rsidRPr="00FB32F4">
        <w:rPr>
          <w:color w:val="000000" w:themeColor="text1"/>
          <w:sz w:val="28"/>
          <w:szCs w:val="28"/>
        </w:rPr>
        <w:t>4</w:t>
      </w:r>
      <w:r w:rsidRPr="00FB32F4">
        <w:rPr>
          <w:color w:val="000000" w:themeColor="text1"/>
          <w:sz w:val="28"/>
          <w:szCs w:val="28"/>
        </w:rPr>
        <w:t xml:space="preserve"> года (</w:t>
      </w:r>
      <w:r w:rsidR="00525CBE" w:rsidRPr="00FB32F4">
        <w:rPr>
          <w:color w:val="000000" w:themeColor="text1"/>
          <w:sz w:val="28"/>
          <w:szCs w:val="28"/>
        </w:rPr>
        <w:t>712,4</w:t>
      </w:r>
      <w:r w:rsidRPr="00FB32F4">
        <w:rPr>
          <w:color w:val="000000" w:themeColor="text1"/>
          <w:sz w:val="28"/>
          <w:szCs w:val="28"/>
        </w:rPr>
        <w:t xml:space="preserve"> тыс. руб.). Объем расходов по фонду оплаты труда за </w:t>
      </w:r>
      <w:r w:rsidR="00525CBE" w:rsidRPr="00FB32F4">
        <w:rPr>
          <w:color w:val="000000" w:themeColor="text1"/>
          <w:sz w:val="28"/>
          <w:szCs w:val="28"/>
        </w:rPr>
        <w:t>1 квартал 2025</w:t>
      </w:r>
      <w:r w:rsidRPr="00FB32F4">
        <w:rPr>
          <w:color w:val="000000" w:themeColor="text1"/>
          <w:sz w:val="28"/>
          <w:szCs w:val="28"/>
        </w:rPr>
        <w:t xml:space="preserve"> года составил </w:t>
      </w:r>
      <w:r w:rsidR="00525CBE" w:rsidRPr="00FB32F4">
        <w:rPr>
          <w:color w:val="000000" w:themeColor="text1"/>
          <w:sz w:val="28"/>
          <w:szCs w:val="28"/>
        </w:rPr>
        <w:t>903,0</w:t>
      </w:r>
      <w:r w:rsidR="002B6658" w:rsidRPr="00FB32F4">
        <w:rPr>
          <w:color w:val="000000" w:themeColor="text1"/>
          <w:sz w:val="28"/>
          <w:szCs w:val="28"/>
        </w:rPr>
        <w:t xml:space="preserve"> </w:t>
      </w:r>
      <w:r w:rsidRPr="00FB32F4">
        <w:rPr>
          <w:color w:val="000000" w:themeColor="text1"/>
          <w:sz w:val="28"/>
          <w:szCs w:val="28"/>
        </w:rPr>
        <w:t>тыс. руб., в том числе фонд оплаты труда Председателя Совета народных депутатов составил</w:t>
      </w:r>
      <w:r w:rsidR="007B56A0" w:rsidRPr="00FB32F4">
        <w:rPr>
          <w:color w:val="000000" w:themeColor="text1"/>
          <w:sz w:val="28"/>
          <w:szCs w:val="28"/>
        </w:rPr>
        <w:t xml:space="preserve"> </w:t>
      </w:r>
      <w:r w:rsidR="00525CBE" w:rsidRPr="00FB32F4">
        <w:rPr>
          <w:color w:val="000000" w:themeColor="text1"/>
          <w:sz w:val="28"/>
          <w:szCs w:val="28"/>
        </w:rPr>
        <w:t>370,2</w:t>
      </w:r>
      <w:r w:rsidRPr="00FB32F4">
        <w:rPr>
          <w:color w:val="000000" w:themeColor="text1"/>
          <w:sz w:val="28"/>
          <w:szCs w:val="28"/>
        </w:rPr>
        <w:t xml:space="preserve"> тыс. руб. </w:t>
      </w:r>
    </w:p>
    <w:p w:rsidR="00EE23E4" w:rsidRPr="00FB32F4" w:rsidRDefault="00EE23E4" w:rsidP="001C6A79">
      <w:pPr>
        <w:pStyle w:val="a3"/>
        <w:tabs>
          <w:tab w:val="left" w:pos="0"/>
        </w:tabs>
        <w:ind w:right="-1"/>
        <w:rPr>
          <w:color w:val="000000" w:themeColor="text1"/>
          <w:sz w:val="28"/>
          <w:szCs w:val="28"/>
        </w:rPr>
      </w:pPr>
      <w:r w:rsidRPr="00FB32F4">
        <w:rPr>
          <w:b/>
          <w:color w:val="000000" w:themeColor="text1"/>
          <w:sz w:val="28"/>
          <w:szCs w:val="28"/>
        </w:rPr>
        <w:t>По подразделу 0104 «Функционирование Правительства РФ, высших исполнительных органов государственной власти субъектов РФ, местных  администраций»</w:t>
      </w:r>
      <w:r w:rsidR="00E808E1" w:rsidRPr="00FB32F4">
        <w:rPr>
          <w:color w:val="000000" w:themeColor="text1"/>
          <w:sz w:val="28"/>
          <w:szCs w:val="28"/>
        </w:rPr>
        <w:t xml:space="preserve">   исполнение составило</w:t>
      </w:r>
      <w:r w:rsidR="00FE22D3" w:rsidRPr="00FB32F4">
        <w:rPr>
          <w:color w:val="000000" w:themeColor="text1"/>
          <w:sz w:val="28"/>
          <w:szCs w:val="28"/>
        </w:rPr>
        <w:t xml:space="preserve"> </w:t>
      </w:r>
      <w:r w:rsidR="00132785" w:rsidRPr="00FB32F4">
        <w:rPr>
          <w:color w:val="000000" w:themeColor="text1"/>
          <w:sz w:val="28"/>
          <w:szCs w:val="28"/>
        </w:rPr>
        <w:t>10030,1</w:t>
      </w:r>
      <w:r w:rsidRPr="00FB32F4">
        <w:rPr>
          <w:color w:val="000000" w:themeColor="text1"/>
          <w:sz w:val="28"/>
          <w:szCs w:val="28"/>
        </w:rPr>
        <w:t xml:space="preserve"> тыс. руб. или </w:t>
      </w:r>
      <w:r w:rsidR="007428D8" w:rsidRPr="00FB32F4">
        <w:rPr>
          <w:color w:val="000000" w:themeColor="text1"/>
          <w:sz w:val="28"/>
          <w:szCs w:val="28"/>
        </w:rPr>
        <w:t>98,6</w:t>
      </w:r>
      <w:r w:rsidRPr="00FB32F4">
        <w:rPr>
          <w:color w:val="000000" w:themeColor="text1"/>
          <w:sz w:val="28"/>
          <w:szCs w:val="28"/>
        </w:rPr>
        <w:t xml:space="preserve">% к плановым назначениям – </w:t>
      </w:r>
      <w:r w:rsidR="007428D8" w:rsidRPr="00FB32F4">
        <w:rPr>
          <w:color w:val="000000" w:themeColor="text1"/>
          <w:sz w:val="28"/>
          <w:szCs w:val="28"/>
        </w:rPr>
        <w:t>10171,2</w:t>
      </w:r>
      <w:r w:rsidRPr="00FB32F4">
        <w:rPr>
          <w:color w:val="000000" w:themeColor="text1"/>
          <w:sz w:val="28"/>
          <w:szCs w:val="28"/>
        </w:rPr>
        <w:t xml:space="preserve">  тыс. руб. и </w:t>
      </w:r>
      <w:r w:rsidR="00132785" w:rsidRPr="00FB32F4">
        <w:rPr>
          <w:color w:val="000000" w:themeColor="text1"/>
          <w:sz w:val="28"/>
          <w:szCs w:val="28"/>
        </w:rPr>
        <w:t>132,2</w:t>
      </w:r>
      <w:r w:rsidRPr="00FB32F4">
        <w:rPr>
          <w:color w:val="000000" w:themeColor="text1"/>
          <w:sz w:val="28"/>
          <w:szCs w:val="28"/>
        </w:rPr>
        <w:t xml:space="preserve"> % к исполнению за </w:t>
      </w:r>
      <w:r w:rsidR="00132785" w:rsidRPr="00FB32F4">
        <w:rPr>
          <w:color w:val="000000" w:themeColor="text1"/>
          <w:sz w:val="28"/>
          <w:szCs w:val="28"/>
        </w:rPr>
        <w:t>1 квартал 2024</w:t>
      </w:r>
      <w:r w:rsidR="00C825D9" w:rsidRPr="00FB32F4">
        <w:rPr>
          <w:color w:val="000000" w:themeColor="text1"/>
          <w:sz w:val="28"/>
          <w:szCs w:val="28"/>
        </w:rPr>
        <w:t xml:space="preserve"> </w:t>
      </w:r>
      <w:r w:rsidRPr="00FB32F4">
        <w:rPr>
          <w:color w:val="000000" w:themeColor="text1"/>
          <w:sz w:val="28"/>
          <w:szCs w:val="28"/>
        </w:rPr>
        <w:t xml:space="preserve"> года (</w:t>
      </w:r>
      <w:r w:rsidR="00132785" w:rsidRPr="00FB32F4">
        <w:rPr>
          <w:color w:val="000000" w:themeColor="text1"/>
          <w:sz w:val="28"/>
          <w:szCs w:val="28"/>
        </w:rPr>
        <w:t>7587,5</w:t>
      </w:r>
      <w:r w:rsidR="003A201E" w:rsidRPr="00FB32F4">
        <w:rPr>
          <w:color w:val="000000" w:themeColor="text1"/>
          <w:sz w:val="28"/>
          <w:szCs w:val="28"/>
        </w:rPr>
        <w:t xml:space="preserve"> тыс.руб.</w:t>
      </w:r>
      <w:r w:rsidRPr="00FB32F4">
        <w:rPr>
          <w:color w:val="000000" w:themeColor="text1"/>
          <w:sz w:val="28"/>
          <w:szCs w:val="28"/>
        </w:rPr>
        <w:t xml:space="preserve">). Объем расходов по фонду оплаты труда за </w:t>
      </w:r>
      <w:r w:rsidR="00132785" w:rsidRPr="00FB32F4">
        <w:rPr>
          <w:color w:val="000000" w:themeColor="text1"/>
          <w:sz w:val="28"/>
          <w:szCs w:val="28"/>
        </w:rPr>
        <w:t xml:space="preserve">1 квартал </w:t>
      </w:r>
      <w:r w:rsidR="00B40ACB" w:rsidRPr="00FB32F4">
        <w:rPr>
          <w:color w:val="000000" w:themeColor="text1"/>
          <w:sz w:val="28"/>
          <w:szCs w:val="28"/>
        </w:rPr>
        <w:t>202</w:t>
      </w:r>
      <w:r w:rsidR="00132785" w:rsidRPr="00FB32F4">
        <w:rPr>
          <w:color w:val="000000" w:themeColor="text1"/>
          <w:sz w:val="28"/>
          <w:szCs w:val="28"/>
        </w:rPr>
        <w:t>5</w:t>
      </w:r>
      <w:r w:rsidRPr="00FB32F4">
        <w:rPr>
          <w:color w:val="000000" w:themeColor="text1"/>
          <w:sz w:val="28"/>
          <w:szCs w:val="28"/>
        </w:rPr>
        <w:t xml:space="preserve"> года составил </w:t>
      </w:r>
      <w:r w:rsidR="00132785" w:rsidRPr="00FB32F4">
        <w:rPr>
          <w:color w:val="000000" w:themeColor="text1"/>
          <w:sz w:val="28"/>
          <w:szCs w:val="28"/>
        </w:rPr>
        <w:t>9157,7</w:t>
      </w:r>
      <w:r w:rsidR="00C825D9" w:rsidRPr="00FB32F4">
        <w:rPr>
          <w:color w:val="000000" w:themeColor="text1"/>
          <w:sz w:val="28"/>
          <w:szCs w:val="28"/>
        </w:rPr>
        <w:t xml:space="preserve"> </w:t>
      </w:r>
      <w:r w:rsidRPr="00FB32F4">
        <w:rPr>
          <w:color w:val="000000" w:themeColor="text1"/>
          <w:sz w:val="28"/>
          <w:szCs w:val="28"/>
        </w:rPr>
        <w:t>тыс. руб.</w:t>
      </w:r>
    </w:p>
    <w:p w:rsidR="00EE23E4" w:rsidRPr="00FB32F4" w:rsidRDefault="00EE23E4" w:rsidP="001C6A79">
      <w:pPr>
        <w:pStyle w:val="a3"/>
        <w:tabs>
          <w:tab w:val="left" w:pos="0"/>
        </w:tabs>
        <w:ind w:right="-1"/>
        <w:rPr>
          <w:color w:val="000000" w:themeColor="text1"/>
          <w:sz w:val="28"/>
          <w:szCs w:val="28"/>
        </w:rPr>
      </w:pPr>
      <w:proofErr w:type="gramStart"/>
      <w:r w:rsidRPr="00FB32F4">
        <w:rPr>
          <w:b/>
          <w:color w:val="000000" w:themeColor="text1"/>
          <w:sz w:val="28"/>
          <w:szCs w:val="28"/>
        </w:rPr>
        <w:t>По подразделу  0106 «Обеспечение деятельности финансовых, налоговых и таможенных органов и  органов финансового (финансово-бюджетного) надзора»</w:t>
      </w:r>
      <w:r w:rsidRPr="00FB32F4">
        <w:rPr>
          <w:color w:val="000000" w:themeColor="text1"/>
          <w:sz w:val="28"/>
          <w:szCs w:val="28"/>
        </w:rPr>
        <w:t xml:space="preserve"> исполнение составило </w:t>
      </w:r>
      <w:r w:rsidR="003B1E53" w:rsidRPr="00FB32F4">
        <w:rPr>
          <w:color w:val="000000" w:themeColor="text1"/>
          <w:sz w:val="28"/>
          <w:szCs w:val="28"/>
        </w:rPr>
        <w:t>2406,2</w:t>
      </w:r>
      <w:r w:rsidRPr="00FB32F4">
        <w:rPr>
          <w:color w:val="000000" w:themeColor="text1"/>
          <w:sz w:val="28"/>
          <w:szCs w:val="28"/>
        </w:rPr>
        <w:t xml:space="preserve"> тыс. руб. или </w:t>
      </w:r>
      <w:r w:rsidR="003B1E53" w:rsidRPr="00FB32F4">
        <w:rPr>
          <w:color w:val="000000" w:themeColor="text1"/>
          <w:sz w:val="28"/>
          <w:szCs w:val="28"/>
        </w:rPr>
        <w:t>71,4</w:t>
      </w:r>
      <w:r w:rsidRPr="00FB32F4">
        <w:rPr>
          <w:color w:val="000000" w:themeColor="text1"/>
          <w:sz w:val="28"/>
          <w:szCs w:val="28"/>
        </w:rPr>
        <w:t xml:space="preserve"> % к плановым назначениям </w:t>
      </w:r>
      <w:r w:rsidR="003B1E53" w:rsidRPr="00FB32F4">
        <w:rPr>
          <w:color w:val="000000" w:themeColor="text1"/>
          <w:sz w:val="28"/>
          <w:szCs w:val="28"/>
        </w:rPr>
        <w:t>3370,7</w:t>
      </w:r>
      <w:r w:rsidRPr="00FB32F4">
        <w:rPr>
          <w:color w:val="000000" w:themeColor="text1"/>
          <w:sz w:val="28"/>
          <w:szCs w:val="28"/>
        </w:rPr>
        <w:t xml:space="preserve"> тыс. руб. и  </w:t>
      </w:r>
      <w:r w:rsidR="003B1E53" w:rsidRPr="00FB32F4">
        <w:rPr>
          <w:color w:val="000000" w:themeColor="text1"/>
          <w:sz w:val="28"/>
          <w:szCs w:val="28"/>
        </w:rPr>
        <w:t>118,2</w:t>
      </w:r>
      <w:r w:rsidRPr="00FB32F4">
        <w:rPr>
          <w:color w:val="000000" w:themeColor="text1"/>
          <w:sz w:val="28"/>
          <w:szCs w:val="28"/>
        </w:rPr>
        <w:t xml:space="preserve">% к исполнению </w:t>
      </w:r>
      <w:r w:rsidR="0000032F" w:rsidRPr="00FB32F4">
        <w:rPr>
          <w:color w:val="000000" w:themeColor="text1"/>
          <w:sz w:val="28"/>
          <w:szCs w:val="28"/>
        </w:rPr>
        <w:t xml:space="preserve">за </w:t>
      </w:r>
      <w:r w:rsidR="003B1E53" w:rsidRPr="00FB32F4">
        <w:rPr>
          <w:color w:val="000000" w:themeColor="text1"/>
          <w:sz w:val="28"/>
          <w:szCs w:val="28"/>
        </w:rPr>
        <w:t>1 квартал</w:t>
      </w:r>
      <w:r w:rsidR="00995977" w:rsidRPr="00FB32F4">
        <w:rPr>
          <w:color w:val="000000" w:themeColor="text1"/>
          <w:sz w:val="28"/>
          <w:szCs w:val="28"/>
        </w:rPr>
        <w:t xml:space="preserve"> </w:t>
      </w:r>
      <w:r w:rsidR="00317A5A" w:rsidRPr="00FB32F4">
        <w:rPr>
          <w:color w:val="000000" w:themeColor="text1"/>
          <w:sz w:val="28"/>
          <w:szCs w:val="28"/>
        </w:rPr>
        <w:t>202</w:t>
      </w:r>
      <w:r w:rsidR="003B1E53" w:rsidRPr="00FB32F4">
        <w:rPr>
          <w:color w:val="000000" w:themeColor="text1"/>
          <w:sz w:val="28"/>
          <w:szCs w:val="28"/>
        </w:rPr>
        <w:t>4</w:t>
      </w:r>
      <w:r w:rsidR="0000032F" w:rsidRPr="00FB32F4">
        <w:rPr>
          <w:color w:val="000000" w:themeColor="text1"/>
          <w:sz w:val="28"/>
          <w:szCs w:val="28"/>
        </w:rPr>
        <w:t xml:space="preserve"> </w:t>
      </w:r>
      <w:r w:rsidRPr="00FB32F4">
        <w:rPr>
          <w:color w:val="000000" w:themeColor="text1"/>
          <w:sz w:val="28"/>
          <w:szCs w:val="28"/>
        </w:rPr>
        <w:t>года (</w:t>
      </w:r>
      <w:r w:rsidR="003B1E53" w:rsidRPr="00FB32F4">
        <w:rPr>
          <w:color w:val="000000" w:themeColor="text1"/>
          <w:sz w:val="28"/>
          <w:szCs w:val="28"/>
        </w:rPr>
        <w:t>2036,0</w:t>
      </w:r>
      <w:r w:rsidRPr="00FB32F4">
        <w:rPr>
          <w:color w:val="000000" w:themeColor="text1"/>
          <w:sz w:val="28"/>
          <w:szCs w:val="28"/>
        </w:rPr>
        <w:t xml:space="preserve"> тыс. руб.), в том числе расходы на обеспечение функций управления финансов администрации МО «Красногвардейский район» составили </w:t>
      </w:r>
      <w:r w:rsidR="003B1E53" w:rsidRPr="00FB32F4">
        <w:rPr>
          <w:color w:val="000000" w:themeColor="text1"/>
          <w:sz w:val="28"/>
          <w:szCs w:val="28"/>
        </w:rPr>
        <w:t>1757,5</w:t>
      </w:r>
      <w:r w:rsidRPr="00FB32F4">
        <w:rPr>
          <w:color w:val="000000" w:themeColor="text1"/>
          <w:sz w:val="28"/>
          <w:szCs w:val="28"/>
        </w:rPr>
        <w:t xml:space="preserve"> тыс. руб. при плановых назначениях</w:t>
      </w:r>
      <w:proofErr w:type="gramEnd"/>
      <w:r w:rsidRPr="00FB32F4">
        <w:rPr>
          <w:color w:val="000000" w:themeColor="text1"/>
          <w:sz w:val="28"/>
          <w:szCs w:val="28"/>
        </w:rPr>
        <w:t xml:space="preserve"> </w:t>
      </w:r>
      <w:r w:rsidR="003B1E53" w:rsidRPr="00FB32F4">
        <w:rPr>
          <w:color w:val="000000" w:themeColor="text1"/>
          <w:sz w:val="28"/>
          <w:szCs w:val="28"/>
        </w:rPr>
        <w:t>2472,8</w:t>
      </w:r>
      <w:r w:rsidRPr="00FB32F4">
        <w:rPr>
          <w:color w:val="000000" w:themeColor="text1"/>
          <w:sz w:val="28"/>
          <w:szCs w:val="28"/>
        </w:rPr>
        <w:t xml:space="preserve"> тыс. руб. Расходы на обеспечение деятельности Контрольно-счетной палаты муниципального образования «Красногвардейский район» выполнены на сумму </w:t>
      </w:r>
      <w:r w:rsidR="003B1E53" w:rsidRPr="00FB32F4">
        <w:rPr>
          <w:color w:val="000000" w:themeColor="text1"/>
          <w:sz w:val="28"/>
          <w:szCs w:val="28"/>
        </w:rPr>
        <w:t>648,7</w:t>
      </w:r>
      <w:r w:rsidRPr="00FB32F4">
        <w:rPr>
          <w:color w:val="000000" w:themeColor="text1"/>
          <w:sz w:val="28"/>
          <w:szCs w:val="28"/>
        </w:rPr>
        <w:t xml:space="preserve"> тыс. руб., план </w:t>
      </w:r>
      <w:r w:rsidR="0000032F" w:rsidRPr="00FB32F4">
        <w:rPr>
          <w:color w:val="000000" w:themeColor="text1"/>
          <w:sz w:val="28"/>
          <w:szCs w:val="28"/>
        </w:rPr>
        <w:t xml:space="preserve">на </w:t>
      </w:r>
      <w:r w:rsidR="003B1E53" w:rsidRPr="00FB32F4">
        <w:rPr>
          <w:color w:val="000000" w:themeColor="text1"/>
          <w:sz w:val="28"/>
          <w:szCs w:val="28"/>
        </w:rPr>
        <w:t xml:space="preserve">1 квартал </w:t>
      </w:r>
      <w:r w:rsidR="00975B89" w:rsidRPr="00FB32F4">
        <w:rPr>
          <w:color w:val="000000" w:themeColor="text1"/>
          <w:sz w:val="28"/>
          <w:szCs w:val="28"/>
        </w:rPr>
        <w:t>2025</w:t>
      </w:r>
      <w:r w:rsidR="00A83069" w:rsidRPr="00FB32F4">
        <w:rPr>
          <w:color w:val="000000" w:themeColor="text1"/>
          <w:sz w:val="28"/>
          <w:szCs w:val="28"/>
        </w:rPr>
        <w:t xml:space="preserve"> </w:t>
      </w:r>
      <w:r w:rsidRPr="00FB32F4">
        <w:rPr>
          <w:color w:val="000000" w:themeColor="text1"/>
          <w:sz w:val="28"/>
          <w:szCs w:val="28"/>
        </w:rPr>
        <w:t xml:space="preserve">год предусмотрен в сумме </w:t>
      </w:r>
      <w:r w:rsidR="003B1E53" w:rsidRPr="00FB32F4">
        <w:rPr>
          <w:color w:val="000000" w:themeColor="text1"/>
          <w:sz w:val="28"/>
          <w:szCs w:val="28"/>
        </w:rPr>
        <w:t>897,9</w:t>
      </w:r>
      <w:r w:rsidRPr="00FB32F4">
        <w:rPr>
          <w:color w:val="000000" w:themeColor="text1"/>
          <w:sz w:val="28"/>
          <w:szCs w:val="28"/>
        </w:rPr>
        <w:t xml:space="preserve"> тыс. руб.</w:t>
      </w:r>
    </w:p>
    <w:p w:rsidR="00EE23E4" w:rsidRPr="00FB32F4" w:rsidRDefault="00EE23E4" w:rsidP="001C6A79">
      <w:pPr>
        <w:pStyle w:val="a3"/>
        <w:tabs>
          <w:tab w:val="left" w:pos="0"/>
        </w:tabs>
        <w:ind w:right="-1"/>
        <w:rPr>
          <w:color w:val="000000" w:themeColor="text1"/>
          <w:sz w:val="28"/>
          <w:szCs w:val="28"/>
        </w:rPr>
      </w:pPr>
      <w:r w:rsidRPr="00FB32F4">
        <w:rPr>
          <w:b/>
          <w:color w:val="000000" w:themeColor="text1"/>
          <w:sz w:val="28"/>
          <w:szCs w:val="28"/>
        </w:rPr>
        <w:t>По подразделу 0113 «Другие общегосударственные вопросы»</w:t>
      </w:r>
      <w:r w:rsidRPr="00FB32F4">
        <w:rPr>
          <w:color w:val="000000" w:themeColor="text1"/>
          <w:sz w:val="28"/>
          <w:szCs w:val="28"/>
        </w:rPr>
        <w:t xml:space="preserve"> объем плановых ассигнований на </w:t>
      </w:r>
      <w:r w:rsidR="0028494B" w:rsidRPr="00FB32F4">
        <w:rPr>
          <w:color w:val="000000" w:themeColor="text1"/>
          <w:sz w:val="28"/>
          <w:szCs w:val="28"/>
        </w:rPr>
        <w:t xml:space="preserve">1 квартал </w:t>
      </w:r>
      <w:r w:rsidR="00B63427" w:rsidRPr="00FB32F4">
        <w:rPr>
          <w:color w:val="000000" w:themeColor="text1"/>
          <w:sz w:val="28"/>
          <w:szCs w:val="28"/>
        </w:rPr>
        <w:t>202</w:t>
      </w:r>
      <w:r w:rsidR="0028494B" w:rsidRPr="00FB32F4">
        <w:rPr>
          <w:color w:val="000000" w:themeColor="text1"/>
          <w:sz w:val="28"/>
          <w:szCs w:val="28"/>
        </w:rPr>
        <w:t>5</w:t>
      </w:r>
      <w:r w:rsidR="00F92CE9" w:rsidRPr="00FB32F4">
        <w:rPr>
          <w:color w:val="000000" w:themeColor="text1"/>
          <w:sz w:val="28"/>
          <w:szCs w:val="28"/>
        </w:rPr>
        <w:t xml:space="preserve"> </w:t>
      </w:r>
      <w:r w:rsidRPr="00FB32F4">
        <w:rPr>
          <w:color w:val="000000" w:themeColor="text1"/>
          <w:sz w:val="28"/>
          <w:szCs w:val="28"/>
        </w:rPr>
        <w:t xml:space="preserve">год предусмотрен в сумме </w:t>
      </w:r>
      <w:r w:rsidR="00BD7268" w:rsidRPr="00FB32F4">
        <w:rPr>
          <w:color w:val="000000" w:themeColor="text1"/>
          <w:sz w:val="28"/>
          <w:szCs w:val="28"/>
        </w:rPr>
        <w:t>11510,8</w:t>
      </w:r>
      <w:r w:rsidRPr="00FB32F4">
        <w:rPr>
          <w:color w:val="000000" w:themeColor="text1"/>
          <w:sz w:val="28"/>
          <w:szCs w:val="28"/>
        </w:rPr>
        <w:t xml:space="preserve"> тыс. руб.,  исполнение составило </w:t>
      </w:r>
      <w:r w:rsidR="00BD7268" w:rsidRPr="00FB32F4">
        <w:rPr>
          <w:color w:val="000000" w:themeColor="text1"/>
          <w:sz w:val="28"/>
          <w:szCs w:val="28"/>
        </w:rPr>
        <w:t>10873,6</w:t>
      </w:r>
      <w:r w:rsidR="00E85EE1" w:rsidRPr="00FB32F4">
        <w:rPr>
          <w:color w:val="000000" w:themeColor="text1"/>
          <w:sz w:val="28"/>
          <w:szCs w:val="28"/>
        </w:rPr>
        <w:t xml:space="preserve"> </w:t>
      </w:r>
      <w:r w:rsidRPr="00FB32F4">
        <w:rPr>
          <w:color w:val="000000" w:themeColor="text1"/>
          <w:sz w:val="28"/>
          <w:szCs w:val="28"/>
        </w:rPr>
        <w:t xml:space="preserve">тыс. руб. или </w:t>
      </w:r>
      <w:r w:rsidR="00BD7268" w:rsidRPr="00FB32F4">
        <w:rPr>
          <w:color w:val="000000" w:themeColor="text1"/>
          <w:sz w:val="28"/>
          <w:szCs w:val="28"/>
        </w:rPr>
        <w:t>94,5</w:t>
      </w:r>
      <w:r w:rsidRPr="00FB32F4">
        <w:rPr>
          <w:color w:val="000000" w:themeColor="text1"/>
          <w:sz w:val="28"/>
          <w:szCs w:val="28"/>
        </w:rPr>
        <w:t>%, из них:</w:t>
      </w:r>
    </w:p>
    <w:p w:rsidR="00EE23E4" w:rsidRPr="00FB32F4" w:rsidRDefault="00EE23E4" w:rsidP="001C6A79">
      <w:pPr>
        <w:pStyle w:val="a3"/>
        <w:tabs>
          <w:tab w:val="left" w:pos="0"/>
        </w:tabs>
        <w:ind w:right="-1"/>
        <w:rPr>
          <w:color w:val="000000" w:themeColor="text1"/>
          <w:sz w:val="28"/>
          <w:szCs w:val="28"/>
        </w:rPr>
      </w:pPr>
      <w:r w:rsidRPr="00FB32F4">
        <w:rPr>
          <w:color w:val="000000" w:themeColor="text1"/>
          <w:sz w:val="28"/>
          <w:szCs w:val="28"/>
        </w:rPr>
        <w:t xml:space="preserve"> - на обеспечение функций  отдела земельно-имущественных отношений  направлено </w:t>
      </w:r>
      <w:r w:rsidR="0028494B" w:rsidRPr="00FB32F4">
        <w:rPr>
          <w:color w:val="000000" w:themeColor="text1"/>
          <w:sz w:val="28"/>
          <w:szCs w:val="28"/>
        </w:rPr>
        <w:t>1300,4</w:t>
      </w:r>
      <w:r w:rsidRPr="00FB32F4">
        <w:rPr>
          <w:color w:val="000000" w:themeColor="text1"/>
          <w:sz w:val="28"/>
          <w:szCs w:val="28"/>
        </w:rPr>
        <w:t xml:space="preserve"> тыс. руб. или </w:t>
      </w:r>
      <w:r w:rsidR="004D5CB5" w:rsidRPr="00FB32F4">
        <w:rPr>
          <w:color w:val="000000" w:themeColor="text1"/>
          <w:sz w:val="28"/>
          <w:szCs w:val="28"/>
        </w:rPr>
        <w:t>94,8</w:t>
      </w:r>
      <w:r w:rsidRPr="00FB32F4">
        <w:rPr>
          <w:color w:val="000000" w:themeColor="text1"/>
          <w:sz w:val="28"/>
          <w:szCs w:val="28"/>
        </w:rPr>
        <w:t xml:space="preserve">% к  плану </w:t>
      </w:r>
      <w:r w:rsidR="004D5CB5" w:rsidRPr="00FB32F4">
        <w:rPr>
          <w:color w:val="000000" w:themeColor="text1"/>
          <w:sz w:val="28"/>
          <w:szCs w:val="28"/>
        </w:rPr>
        <w:t>1372,3</w:t>
      </w:r>
      <w:r w:rsidR="0028494B" w:rsidRPr="00FB32F4">
        <w:rPr>
          <w:color w:val="000000" w:themeColor="text1"/>
          <w:sz w:val="28"/>
          <w:szCs w:val="28"/>
        </w:rPr>
        <w:t xml:space="preserve"> </w:t>
      </w:r>
      <w:r w:rsidRPr="00FB32F4">
        <w:rPr>
          <w:color w:val="000000" w:themeColor="text1"/>
          <w:sz w:val="28"/>
          <w:szCs w:val="28"/>
        </w:rPr>
        <w:t>тыс. руб.;</w:t>
      </w:r>
    </w:p>
    <w:p w:rsidR="00EE23E4" w:rsidRPr="00FB32F4" w:rsidRDefault="00EE23E4" w:rsidP="001C6A79">
      <w:pPr>
        <w:pStyle w:val="a3"/>
        <w:tabs>
          <w:tab w:val="left" w:pos="0"/>
        </w:tabs>
        <w:ind w:right="-1"/>
        <w:rPr>
          <w:color w:val="000000" w:themeColor="text1"/>
          <w:sz w:val="28"/>
          <w:szCs w:val="28"/>
        </w:rPr>
      </w:pPr>
      <w:r w:rsidRPr="00FB32F4">
        <w:rPr>
          <w:color w:val="000000" w:themeColor="text1"/>
          <w:sz w:val="28"/>
          <w:szCs w:val="28"/>
        </w:rPr>
        <w:t xml:space="preserve"> - на обеспечение деятельности централизованной бухгалтерии при администрации МО «Красногвардейский район» направлено </w:t>
      </w:r>
      <w:r w:rsidR="0028494B" w:rsidRPr="00FB32F4">
        <w:rPr>
          <w:color w:val="000000" w:themeColor="text1"/>
          <w:sz w:val="28"/>
          <w:szCs w:val="28"/>
        </w:rPr>
        <w:t>852,6</w:t>
      </w:r>
      <w:r w:rsidRPr="00FB32F4">
        <w:rPr>
          <w:color w:val="000000" w:themeColor="text1"/>
          <w:sz w:val="28"/>
          <w:szCs w:val="28"/>
        </w:rPr>
        <w:t xml:space="preserve"> тыс. руб. или </w:t>
      </w:r>
      <w:r w:rsidR="0028494B" w:rsidRPr="00FB32F4">
        <w:rPr>
          <w:color w:val="000000" w:themeColor="text1"/>
          <w:sz w:val="28"/>
          <w:szCs w:val="28"/>
        </w:rPr>
        <w:t>77,8</w:t>
      </w:r>
      <w:r w:rsidRPr="00FB32F4">
        <w:rPr>
          <w:color w:val="000000" w:themeColor="text1"/>
          <w:sz w:val="28"/>
          <w:szCs w:val="28"/>
        </w:rPr>
        <w:t xml:space="preserve"> % к плану – </w:t>
      </w:r>
      <w:r w:rsidR="0028494B" w:rsidRPr="00FB32F4">
        <w:rPr>
          <w:color w:val="000000" w:themeColor="text1"/>
          <w:sz w:val="28"/>
          <w:szCs w:val="28"/>
        </w:rPr>
        <w:t>1095,2</w:t>
      </w:r>
      <w:r w:rsidRPr="00FB32F4">
        <w:rPr>
          <w:color w:val="000000" w:themeColor="text1"/>
          <w:sz w:val="28"/>
          <w:szCs w:val="28"/>
        </w:rPr>
        <w:t xml:space="preserve"> тыс. руб.</w:t>
      </w:r>
    </w:p>
    <w:p w:rsidR="00EE23E4" w:rsidRPr="00FB32F4" w:rsidRDefault="00EE23E4" w:rsidP="00EE23E4">
      <w:pPr>
        <w:pStyle w:val="a3"/>
        <w:tabs>
          <w:tab w:val="left" w:pos="0"/>
        </w:tabs>
        <w:ind w:left="-567" w:right="-1"/>
        <w:jc w:val="center"/>
        <w:rPr>
          <w:b/>
          <w:color w:val="000000" w:themeColor="text1"/>
          <w:sz w:val="28"/>
          <w:szCs w:val="28"/>
        </w:rPr>
      </w:pPr>
      <w:r w:rsidRPr="00FB32F4">
        <w:rPr>
          <w:b/>
          <w:color w:val="000000" w:themeColor="text1"/>
          <w:sz w:val="28"/>
          <w:szCs w:val="28"/>
        </w:rPr>
        <w:t>Раздел    03. «Национальная безопасность и</w:t>
      </w:r>
    </w:p>
    <w:p w:rsidR="00EE23E4" w:rsidRPr="00FB32F4" w:rsidRDefault="00EE23E4" w:rsidP="00EE23E4">
      <w:pPr>
        <w:pStyle w:val="a3"/>
        <w:tabs>
          <w:tab w:val="left" w:pos="0"/>
        </w:tabs>
        <w:ind w:left="-567" w:right="-1" w:firstLine="1134"/>
        <w:jc w:val="center"/>
        <w:rPr>
          <w:b/>
          <w:color w:val="000000" w:themeColor="text1"/>
          <w:sz w:val="28"/>
          <w:szCs w:val="28"/>
        </w:rPr>
      </w:pPr>
      <w:r w:rsidRPr="00FB32F4">
        <w:rPr>
          <w:b/>
          <w:color w:val="000000" w:themeColor="text1"/>
          <w:sz w:val="28"/>
          <w:szCs w:val="28"/>
        </w:rPr>
        <w:t>правоохранительная деятельность»</w:t>
      </w:r>
    </w:p>
    <w:p w:rsidR="00EE23E4" w:rsidRPr="00FB32F4" w:rsidRDefault="00EE23E4" w:rsidP="00EE23E4">
      <w:pPr>
        <w:pStyle w:val="a3"/>
        <w:tabs>
          <w:tab w:val="left" w:pos="0"/>
        </w:tabs>
        <w:ind w:left="-567" w:right="-1" w:firstLine="1134"/>
        <w:rPr>
          <w:b/>
          <w:color w:val="000000" w:themeColor="text1"/>
          <w:sz w:val="28"/>
          <w:szCs w:val="28"/>
        </w:rPr>
      </w:pPr>
    </w:p>
    <w:p w:rsidR="00EE23E4" w:rsidRPr="00FB32F4" w:rsidRDefault="006D2B02" w:rsidP="00A54A97">
      <w:pPr>
        <w:pStyle w:val="a3"/>
        <w:tabs>
          <w:tab w:val="left" w:pos="0"/>
        </w:tabs>
        <w:ind w:right="-1"/>
        <w:rPr>
          <w:b/>
          <w:color w:val="000000" w:themeColor="text1"/>
          <w:sz w:val="28"/>
          <w:szCs w:val="28"/>
        </w:rPr>
      </w:pPr>
      <w:r w:rsidRPr="00FB32F4">
        <w:rPr>
          <w:b/>
          <w:color w:val="000000" w:themeColor="text1"/>
          <w:sz w:val="28"/>
          <w:szCs w:val="28"/>
        </w:rPr>
        <w:t>Подраздел 0310</w:t>
      </w:r>
      <w:r w:rsidR="00EE23E4" w:rsidRPr="00FB32F4">
        <w:rPr>
          <w:b/>
          <w:color w:val="000000" w:themeColor="text1"/>
          <w:sz w:val="28"/>
          <w:szCs w:val="28"/>
        </w:rPr>
        <w:t xml:space="preserve"> «Защита населения и территории от чрезвычайных ситуаций природного и техногенного характера, гражданская оборона».  </w:t>
      </w:r>
      <w:r w:rsidR="00EE23E4" w:rsidRPr="00FB32F4">
        <w:rPr>
          <w:color w:val="000000" w:themeColor="text1"/>
          <w:sz w:val="28"/>
          <w:szCs w:val="28"/>
        </w:rPr>
        <w:t xml:space="preserve">  На </w:t>
      </w:r>
      <w:r w:rsidR="00EE23E4" w:rsidRPr="00FB32F4">
        <w:rPr>
          <w:color w:val="000000" w:themeColor="text1"/>
          <w:sz w:val="28"/>
          <w:szCs w:val="28"/>
        </w:rPr>
        <w:lastRenderedPageBreak/>
        <w:t xml:space="preserve">обеспечение деятельности МКУ «Единая дежурная диспетчерская служба МО «Красногвардейский район» направлено </w:t>
      </w:r>
      <w:r w:rsidR="00934100" w:rsidRPr="00FB32F4">
        <w:rPr>
          <w:color w:val="000000" w:themeColor="text1"/>
          <w:sz w:val="28"/>
          <w:szCs w:val="28"/>
        </w:rPr>
        <w:t>791,8</w:t>
      </w:r>
      <w:r w:rsidR="00EE23E4" w:rsidRPr="00FB32F4">
        <w:rPr>
          <w:color w:val="000000" w:themeColor="text1"/>
          <w:sz w:val="28"/>
          <w:szCs w:val="28"/>
        </w:rPr>
        <w:t xml:space="preserve"> тыс. руб. или </w:t>
      </w:r>
      <w:r w:rsidR="00934100" w:rsidRPr="00FB32F4">
        <w:rPr>
          <w:color w:val="000000" w:themeColor="text1"/>
          <w:sz w:val="28"/>
          <w:szCs w:val="28"/>
        </w:rPr>
        <w:t>92,1</w:t>
      </w:r>
      <w:r w:rsidR="00EE23E4" w:rsidRPr="00FB32F4">
        <w:rPr>
          <w:color w:val="000000" w:themeColor="text1"/>
          <w:sz w:val="28"/>
          <w:szCs w:val="28"/>
        </w:rPr>
        <w:t xml:space="preserve"> % к плану </w:t>
      </w:r>
      <w:r w:rsidR="00934100" w:rsidRPr="00FB32F4">
        <w:rPr>
          <w:color w:val="000000" w:themeColor="text1"/>
          <w:sz w:val="28"/>
          <w:szCs w:val="28"/>
        </w:rPr>
        <w:t>859,2</w:t>
      </w:r>
      <w:r w:rsidR="006F61DD" w:rsidRPr="00FB32F4">
        <w:rPr>
          <w:color w:val="000000" w:themeColor="text1"/>
          <w:sz w:val="28"/>
          <w:szCs w:val="28"/>
        </w:rPr>
        <w:t xml:space="preserve"> </w:t>
      </w:r>
      <w:r w:rsidR="00EE23E4" w:rsidRPr="00FB32F4">
        <w:rPr>
          <w:color w:val="000000" w:themeColor="text1"/>
          <w:sz w:val="28"/>
          <w:szCs w:val="28"/>
        </w:rPr>
        <w:t xml:space="preserve">тыс. руб. </w:t>
      </w:r>
    </w:p>
    <w:p w:rsidR="00EE23E4" w:rsidRPr="00FB32F4" w:rsidRDefault="00EE23E4" w:rsidP="00EE23E4">
      <w:pPr>
        <w:pStyle w:val="a3"/>
        <w:tabs>
          <w:tab w:val="left" w:pos="0"/>
        </w:tabs>
        <w:ind w:left="-567" w:right="-1" w:firstLine="0"/>
        <w:rPr>
          <w:b/>
          <w:color w:val="000000" w:themeColor="text1"/>
          <w:sz w:val="28"/>
          <w:szCs w:val="28"/>
        </w:rPr>
      </w:pPr>
      <w:r w:rsidRPr="00FB32F4">
        <w:rPr>
          <w:b/>
          <w:color w:val="000000" w:themeColor="text1"/>
          <w:sz w:val="28"/>
          <w:szCs w:val="28"/>
        </w:rPr>
        <w:t xml:space="preserve">                                    Раздел  04. «Национальная экономика».</w:t>
      </w:r>
    </w:p>
    <w:p w:rsidR="00EE23E4" w:rsidRPr="00FB32F4" w:rsidRDefault="00EE23E4" w:rsidP="001C6A79">
      <w:pPr>
        <w:pStyle w:val="a3"/>
        <w:tabs>
          <w:tab w:val="left" w:pos="0"/>
        </w:tabs>
        <w:ind w:right="-1"/>
        <w:rPr>
          <w:color w:val="000000" w:themeColor="text1"/>
          <w:sz w:val="28"/>
          <w:szCs w:val="28"/>
        </w:rPr>
      </w:pPr>
      <w:r w:rsidRPr="00FB32F4">
        <w:rPr>
          <w:color w:val="000000" w:themeColor="text1"/>
          <w:sz w:val="28"/>
          <w:szCs w:val="28"/>
        </w:rPr>
        <w:t xml:space="preserve"> Запланированные расходы </w:t>
      </w:r>
      <w:r w:rsidR="00430D4D" w:rsidRPr="00FB32F4">
        <w:rPr>
          <w:color w:val="000000" w:themeColor="text1"/>
          <w:sz w:val="28"/>
          <w:szCs w:val="28"/>
        </w:rPr>
        <w:t xml:space="preserve">на </w:t>
      </w:r>
      <w:r w:rsidR="004F417E" w:rsidRPr="00FB32F4">
        <w:rPr>
          <w:color w:val="000000" w:themeColor="text1"/>
          <w:sz w:val="28"/>
          <w:szCs w:val="28"/>
        </w:rPr>
        <w:t>1 квартал 2025</w:t>
      </w:r>
      <w:r w:rsidR="00525529" w:rsidRPr="00FB32F4">
        <w:rPr>
          <w:color w:val="000000" w:themeColor="text1"/>
          <w:sz w:val="28"/>
          <w:szCs w:val="28"/>
        </w:rPr>
        <w:t xml:space="preserve"> </w:t>
      </w:r>
      <w:r w:rsidRPr="00FB32F4">
        <w:rPr>
          <w:color w:val="000000" w:themeColor="text1"/>
          <w:sz w:val="28"/>
          <w:szCs w:val="28"/>
        </w:rPr>
        <w:t xml:space="preserve">года в сумме </w:t>
      </w:r>
      <w:r w:rsidR="007E2CD4" w:rsidRPr="00FB32F4">
        <w:rPr>
          <w:color w:val="000000" w:themeColor="text1"/>
          <w:sz w:val="28"/>
          <w:szCs w:val="28"/>
        </w:rPr>
        <w:t xml:space="preserve">117343,7 </w:t>
      </w:r>
      <w:r w:rsidRPr="00FB32F4">
        <w:rPr>
          <w:color w:val="000000" w:themeColor="text1"/>
          <w:sz w:val="28"/>
          <w:szCs w:val="28"/>
        </w:rPr>
        <w:t xml:space="preserve">тыс. руб. </w:t>
      </w:r>
      <w:r w:rsidR="00007BA4" w:rsidRPr="00FB32F4">
        <w:rPr>
          <w:color w:val="000000" w:themeColor="text1"/>
          <w:sz w:val="28"/>
          <w:szCs w:val="28"/>
        </w:rPr>
        <w:t xml:space="preserve">Исполнение составило </w:t>
      </w:r>
      <w:r w:rsidR="004F417E" w:rsidRPr="00FB32F4">
        <w:rPr>
          <w:color w:val="000000" w:themeColor="text1"/>
          <w:sz w:val="28"/>
          <w:szCs w:val="28"/>
        </w:rPr>
        <w:t>30,0</w:t>
      </w:r>
      <w:r w:rsidRPr="00FB32F4">
        <w:rPr>
          <w:color w:val="000000" w:themeColor="text1"/>
          <w:sz w:val="28"/>
          <w:szCs w:val="28"/>
        </w:rPr>
        <w:t xml:space="preserve"> тыс. руб.</w:t>
      </w:r>
    </w:p>
    <w:p w:rsidR="00FD1960" w:rsidRPr="00FB32F4" w:rsidRDefault="00EE23E4" w:rsidP="001C6A79">
      <w:pPr>
        <w:pStyle w:val="a3"/>
        <w:tabs>
          <w:tab w:val="left" w:pos="0"/>
        </w:tabs>
        <w:ind w:right="-1"/>
        <w:rPr>
          <w:color w:val="000000" w:themeColor="text1"/>
          <w:sz w:val="28"/>
          <w:szCs w:val="28"/>
        </w:rPr>
      </w:pPr>
      <w:r w:rsidRPr="00FB32F4">
        <w:rPr>
          <w:b/>
          <w:color w:val="000000" w:themeColor="text1"/>
          <w:sz w:val="28"/>
          <w:szCs w:val="28"/>
        </w:rPr>
        <w:t xml:space="preserve">Подраздел 0405 «Сельское хозяйство и рыболовство». </w:t>
      </w:r>
      <w:r w:rsidRPr="00FB32F4">
        <w:rPr>
          <w:color w:val="000000" w:themeColor="text1"/>
          <w:sz w:val="28"/>
          <w:szCs w:val="28"/>
        </w:rPr>
        <w:t xml:space="preserve">Запланированы расходы </w:t>
      </w:r>
      <w:proofErr w:type="gramStart"/>
      <w:r w:rsidRPr="00FB32F4">
        <w:rPr>
          <w:color w:val="000000" w:themeColor="text1"/>
          <w:sz w:val="28"/>
          <w:szCs w:val="28"/>
        </w:rPr>
        <w:t>за счет субвенции местным бюджетам на организацию мероприятий при осуществлении деятельности по обращению с животными без владельцев</w:t>
      </w:r>
      <w:proofErr w:type="gramEnd"/>
      <w:r w:rsidRPr="00FB32F4">
        <w:rPr>
          <w:color w:val="000000" w:themeColor="text1"/>
          <w:sz w:val="28"/>
          <w:szCs w:val="28"/>
        </w:rPr>
        <w:t xml:space="preserve"> на сумму </w:t>
      </w:r>
      <w:r w:rsidR="00FD1960" w:rsidRPr="00FB32F4">
        <w:rPr>
          <w:color w:val="000000" w:themeColor="text1"/>
          <w:sz w:val="28"/>
          <w:szCs w:val="28"/>
        </w:rPr>
        <w:t>406,4</w:t>
      </w:r>
      <w:r w:rsidRPr="00FB32F4">
        <w:rPr>
          <w:color w:val="000000" w:themeColor="text1"/>
          <w:sz w:val="28"/>
          <w:szCs w:val="28"/>
        </w:rPr>
        <w:t xml:space="preserve"> тыс.руб. Плановые назначения за </w:t>
      </w:r>
      <w:r w:rsidR="00FD1960" w:rsidRPr="00FB32F4">
        <w:rPr>
          <w:color w:val="000000" w:themeColor="text1"/>
          <w:sz w:val="28"/>
          <w:szCs w:val="28"/>
        </w:rPr>
        <w:t>1 квартал не исполнены.</w:t>
      </w:r>
      <w:r w:rsidR="000E453F" w:rsidRPr="00FB32F4">
        <w:rPr>
          <w:color w:val="000000" w:themeColor="text1"/>
          <w:sz w:val="28"/>
          <w:szCs w:val="28"/>
        </w:rPr>
        <w:t xml:space="preserve"> </w:t>
      </w:r>
    </w:p>
    <w:p w:rsidR="001E4432" w:rsidRPr="00FB32F4" w:rsidRDefault="001E4432" w:rsidP="001E4432">
      <w:pPr>
        <w:pStyle w:val="a3"/>
        <w:tabs>
          <w:tab w:val="left" w:pos="0"/>
        </w:tabs>
        <w:ind w:right="-1"/>
        <w:rPr>
          <w:color w:val="000000" w:themeColor="text1"/>
          <w:sz w:val="28"/>
          <w:szCs w:val="28"/>
        </w:rPr>
      </w:pPr>
      <w:r w:rsidRPr="00FB32F4">
        <w:rPr>
          <w:b/>
          <w:color w:val="000000" w:themeColor="text1"/>
          <w:sz w:val="28"/>
          <w:szCs w:val="28"/>
        </w:rPr>
        <w:t xml:space="preserve">Подраздел 0409 «Дорожное хозяйство». </w:t>
      </w:r>
      <w:r w:rsidRPr="00FB32F4">
        <w:rPr>
          <w:color w:val="000000" w:themeColor="text1"/>
          <w:sz w:val="28"/>
          <w:szCs w:val="28"/>
        </w:rPr>
        <w:t xml:space="preserve">Запланированы расходы на реализацию мероприятий по строительству автомобильной дороги в рамках государственной программы Республики Адыгея «Комплексное развитие сельских территорий» на сумму </w:t>
      </w:r>
      <w:r w:rsidR="008B7822" w:rsidRPr="00FB32F4">
        <w:rPr>
          <w:color w:val="000000" w:themeColor="text1"/>
          <w:sz w:val="28"/>
          <w:szCs w:val="28"/>
        </w:rPr>
        <w:t>93786,3</w:t>
      </w:r>
      <w:r w:rsidRPr="00FB32F4">
        <w:rPr>
          <w:color w:val="000000" w:themeColor="text1"/>
          <w:sz w:val="28"/>
          <w:szCs w:val="28"/>
        </w:rPr>
        <w:t xml:space="preserve"> тыс.руб.</w:t>
      </w:r>
      <w:r w:rsidRPr="00FB32F4">
        <w:t xml:space="preserve"> </w:t>
      </w:r>
      <w:r w:rsidRPr="00FB32F4">
        <w:rPr>
          <w:color w:val="000000" w:themeColor="text1"/>
          <w:sz w:val="28"/>
          <w:szCs w:val="28"/>
        </w:rPr>
        <w:t xml:space="preserve">Плановые назначения за </w:t>
      </w:r>
      <w:r w:rsidR="008B7822" w:rsidRPr="00FB32F4">
        <w:rPr>
          <w:color w:val="000000" w:themeColor="text1"/>
          <w:sz w:val="28"/>
          <w:szCs w:val="28"/>
        </w:rPr>
        <w:t>1 квартал 2025 года не исполнены</w:t>
      </w:r>
      <w:r w:rsidR="00FC5611" w:rsidRPr="00FB32F4">
        <w:rPr>
          <w:color w:val="000000" w:themeColor="text1"/>
          <w:sz w:val="28"/>
          <w:szCs w:val="28"/>
        </w:rPr>
        <w:t>.</w:t>
      </w:r>
    </w:p>
    <w:p w:rsidR="008B7822" w:rsidRPr="00FB32F4" w:rsidRDefault="008B7822" w:rsidP="001E4432">
      <w:pPr>
        <w:pStyle w:val="a3"/>
        <w:tabs>
          <w:tab w:val="left" w:pos="0"/>
        </w:tabs>
        <w:ind w:right="-1"/>
        <w:rPr>
          <w:color w:val="000000" w:themeColor="text1"/>
          <w:sz w:val="28"/>
          <w:szCs w:val="28"/>
        </w:rPr>
      </w:pPr>
      <w:r w:rsidRPr="00FB32F4">
        <w:rPr>
          <w:color w:val="000000" w:themeColor="text1"/>
          <w:sz w:val="28"/>
          <w:szCs w:val="28"/>
        </w:rPr>
        <w:t xml:space="preserve">Плановый объем субсидии на строительство пешехода в </w:t>
      </w:r>
      <w:proofErr w:type="gramStart"/>
      <w:r w:rsidRPr="00FB32F4">
        <w:rPr>
          <w:color w:val="000000" w:themeColor="text1"/>
          <w:sz w:val="28"/>
          <w:szCs w:val="28"/>
        </w:rPr>
        <w:t>с</w:t>
      </w:r>
      <w:proofErr w:type="gramEnd"/>
      <w:r w:rsidRPr="00FB32F4">
        <w:rPr>
          <w:color w:val="000000" w:themeColor="text1"/>
          <w:sz w:val="28"/>
          <w:szCs w:val="28"/>
        </w:rPr>
        <w:t>. Красногвардейс</w:t>
      </w:r>
      <w:r w:rsidR="009C6A3D" w:rsidRPr="00FB32F4">
        <w:rPr>
          <w:color w:val="000000" w:themeColor="text1"/>
          <w:sz w:val="28"/>
          <w:szCs w:val="28"/>
        </w:rPr>
        <w:t>кое в размере 23121,0 тыс.руб. н</w:t>
      </w:r>
      <w:r w:rsidRPr="00FB32F4">
        <w:rPr>
          <w:color w:val="000000" w:themeColor="text1"/>
          <w:sz w:val="28"/>
          <w:szCs w:val="28"/>
        </w:rPr>
        <w:t>е исполнены в полном объеме.</w:t>
      </w:r>
    </w:p>
    <w:p w:rsidR="00EE23E4" w:rsidRPr="00FB32F4" w:rsidRDefault="00EE23E4" w:rsidP="001C6A79">
      <w:pPr>
        <w:pStyle w:val="a3"/>
        <w:tabs>
          <w:tab w:val="left" w:pos="0"/>
        </w:tabs>
        <w:ind w:right="-1"/>
        <w:rPr>
          <w:color w:val="000000" w:themeColor="text1"/>
          <w:sz w:val="28"/>
          <w:szCs w:val="28"/>
        </w:rPr>
      </w:pPr>
      <w:r w:rsidRPr="00FB32F4">
        <w:rPr>
          <w:b/>
          <w:color w:val="000000" w:themeColor="text1"/>
          <w:sz w:val="28"/>
          <w:szCs w:val="28"/>
        </w:rPr>
        <w:t>Подраздел 0412 «Другие вопросы в области национальной экономики»</w:t>
      </w:r>
      <w:r w:rsidRPr="00FB32F4">
        <w:rPr>
          <w:color w:val="000000" w:themeColor="text1"/>
          <w:sz w:val="28"/>
          <w:szCs w:val="28"/>
        </w:rPr>
        <w:t xml:space="preserve">. На проведение кадастровых работ на земельных участках, отнесенных к собственности МО "Красногвардейский район" </w:t>
      </w:r>
      <w:r w:rsidR="00A7362E" w:rsidRPr="00FB32F4">
        <w:rPr>
          <w:color w:val="000000" w:themeColor="text1"/>
          <w:sz w:val="28"/>
          <w:szCs w:val="28"/>
        </w:rPr>
        <w:t xml:space="preserve">на </w:t>
      </w:r>
      <w:r w:rsidR="00D95CEA" w:rsidRPr="00FB32F4">
        <w:rPr>
          <w:color w:val="000000" w:themeColor="text1"/>
          <w:sz w:val="28"/>
          <w:szCs w:val="28"/>
        </w:rPr>
        <w:t>1 квартал 2025</w:t>
      </w:r>
      <w:r w:rsidR="00A7362E" w:rsidRPr="00FB32F4">
        <w:rPr>
          <w:color w:val="000000" w:themeColor="text1"/>
          <w:sz w:val="28"/>
          <w:szCs w:val="28"/>
        </w:rPr>
        <w:t xml:space="preserve"> года</w:t>
      </w:r>
      <w:r w:rsidRPr="00FB32F4">
        <w:rPr>
          <w:color w:val="000000" w:themeColor="text1"/>
          <w:sz w:val="28"/>
          <w:szCs w:val="28"/>
        </w:rPr>
        <w:t xml:space="preserve"> запланировано </w:t>
      </w:r>
      <w:r w:rsidR="00D95CEA" w:rsidRPr="00FB32F4">
        <w:rPr>
          <w:color w:val="000000" w:themeColor="text1"/>
          <w:sz w:val="28"/>
          <w:szCs w:val="28"/>
        </w:rPr>
        <w:t>140,0</w:t>
      </w:r>
      <w:r w:rsidR="00CE168B" w:rsidRPr="00FB32F4">
        <w:rPr>
          <w:color w:val="000000" w:themeColor="text1"/>
          <w:sz w:val="28"/>
          <w:szCs w:val="28"/>
        </w:rPr>
        <w:t xml:space="preserve"> </w:t>
      </w:r>
      <w:r w:rsidRPr="00FB32F4">
        <w:rPr>
          <w:color w:val="000000" w:themeColor="text1"/>
          <w:sz w:val="28"/>
          <w:szCs w:val="28"/>
        </w:rPr>
        <w:t xml:space="preserve">тыс. руб., исполнение составило </w:t>
      </w:r>
      <w:r w:rsidR="00D95CEA" w:rsidRPr="00FB32F4">
        <w:rPr>
          <w:color w:val="000000" w:themeColor="text1"/>
          <w:sz w:val="28"/>
          <w:szCs w:val="28"/>
        </w:rPr>
        <w:t>30,0</w:t>
      </w:r>
      <w:r w:rsidR="00A7362E" w:rsidRPr="00FB32F4">
        <w:rPr>
          <w:color w:val="000000" w:themeColor="text1"/>
          <w:sz w:val="28"/>
          <w:szCs w:val="28"/>
        </w:rPr>
        <w:t>тыс</w:t>
      </w:r>
      <w:proofErr w:type="gramStart"/>
      <w:r w:rsidR="00A7362E" w:rsidRPr="00FB32F4">
        <w:rPr>
          <w:color w:val="000000" w:themeColor="text1"/>
          <w:sz w:val="28"/>
          <w:szCs w:val="28"/>
        </w:rPr>
        <w:t>.р</w:t>
      </w:r>
      <w:proofErr w:type="gramEnd"/>
      <w:r w:rsidR="00A7362E" w:rsidRPr="00FB32F4">
        <w:rPr>
          <w:color w:val="000000" w:themeColor="text1"/>
          <w:sz w:val="28"/>
          <w:szCs w:val="28"/>
        </w:rPr>
        <w:t xml:space="preserve">уб., или </w:t>
      </w:r>
      <w:r w:rsidR="00D95CEA" w:rsidRPr="00FB32F4">
        <w:rPr>
          <w:color w:val="000000" w:themeColor="text1"/>
          <w:sz w:val="28"/>
          <w:szCs w:val="28"/>
        </w:rPr>
        <w:t>21,4</w:t>
      </w:r>
      <w:r w:rsidR="00A7362E" w:rsidRPr="00FB32F4">
        <w:rPr>
          <w:color w:val="000000" w:themeColor="text1"/>
          <w:sz w:val="28"/>
          <w:szCs w:val="28"/>
        </w:rPr>
        <w:t xml:space="preserve">% от </w:t>
      </w:r>
      <w:r w:rsidR="001E4432" w:rsidRPr="00FB32F4">
        <w:rPr>
          <w:color w:val="000000" w:themeColor="text1"/>
          <w:sz w:val="28"/>
          <w:szCs w:val="28"/>
        </w:rPr>
        <w:t>плановых назначений</w:t>
      </w:r>
      <w:r w:rsidRPr="00FB32F4">
        <w:rPr>
          <w:color w:val="000000" w:themeColor="text1"/>
          <w:sz w:val="28"/>
          <w:szCs w:val="28"/>
        </w:rPr>
        <w:t>.</w:t>
      </w:r>
    </w:p>
    <w:p w:rsidR="00EE23E4" w:rsidRPr="00FB32F4" w:rsidRDefault="00EE23E4" w:rsidP="001C6A79">
      <w:pPr>
        <w:pStyle w:val="a3"/>
        <w:tabs>
          <w:tab w:val="left" w:pos="0"/>
        </w:tabs>
        <w:ind w:right="-1"/>
        <w:rPr>
          <w:color w:val="000000" w:themeColor="text1"/>
          <w:sz w:val="28"/>
          <w:szCs w:val="28"/>
        </w:rPr>
      </w:pPr>
    </w:p>
    <w:p w:rsidR="00EE23E4" w:rsidRPr="00FB32F4" w:rsidRDefault="00EE23E4" w:rsidP="001C6A79">
      <w:pPr>
        <w:pStyle w:val="a3"/>
        <w:tabs>
          <w:tab w:val="left" w:pos="0"/>
        </w:tabs>
        <w:ind w:right="-1"/>
        <w:rPr>
          <w:b/>
          <w:color w:val="000000" w:themeColor="text1"/>
          <w:sz w:val="28"/>
          <w:szCs w:val="28"/>
        </w:rPr>
      </w:pPr>
      <w:r w:rsidRPr="00FB32F4">
        <w:rPr>
          <w:b/>
          <w:color w:val="000000" w:themeColor="text1"/>
          <w:sz w:val="28"/>
          <w:szCs w:val="28"/>
        </w:rPr>
        <w:t xml:space="preserve">                Раздел 05. « Жилищно-коммунальное хозяйство». </w:t>
      </w:r>
    </w:p>
    <w:p w:rsidR="00EE23E4" w:rsidRPr="00FB32F4" w:rsidRDefault="00EE23E4" w:rsidP="001C6A79">
      <w:pPr>
        <w:pStyle w:val="a3"/>
        <w:tabs>
          <w:tab w:val="left" w:pos="0"/>
        </w:tabs>
        <w:ind w:right="-1"/>
        <w:rPr>
          <w:color w:val="000000" w:themeColor="text1"/>
          <w:sz w:val="28"/>
          <w:szCs w:val="28"/>
        </w:rPr>
      </w:pPr>
      <w:r w:rsidRPr="00FB32F4">
        <w:rPr>
          <w:color w:val="000000" w:themeColor="text1"/>
          <w:sz w:val="28"/>
          <w:szCs w:val="28"/>
        </w:rPr>
        <w:t xml:space="preserve">Запланированные расходы </w:t>
      </w:r>
      <w:r w:rsidR="00F76571" w:rsidRPr="00FB32F4">
        <w:rPr>
          <w:color w:val="000000" w:themeColor="text1"/>
          <w:sz w:val="28"/>
          <w:szCs w:val="28"/>
        </w:rPr>
        <w:t>1 квартала 2025</w:t>
      </w:r>
      <w:r w:rsidR="001500B1" w:rsidRPr="00FB32F4">
        <w:rPr>
          <w:color w:val="000000" w:themeColor="text1"/>
          <w:sz w:val="28"/>
          <w:szCs w:val="28"/>
        </w:rPr>
        <w:t xml:space="preserve"> </w:t>
      </w:r>
      <w:r w:rsidRPr="00FB32F4">
        <w:rPr>
          <w:color w:val="000000" w:themeColor="text1"/>
          <w:sz w:val="28"/>
          <w:szCs w:val="28"/>
        </w:rPr>
        <w:t xml:space="preserve">года составили </w:t>
      </w:r>
      <w:r w:rsidR="00F76571" w:rsidRPr="00FB32F4">
        <w:rPr>
          <w:color w:val="000000" w:themeColor="text1"/>
          <w:sz w:val="28"/>
          <w:szCs w:val="28"/>
        </w:rPr>
        <w:t>22221,5</w:t>
      </w:r>
      <w:r w:rsidR="00197775" w:rsidRPr="00FB32F4">
        <w:rPr>
          <w:color w:val="000000" w:themeColor="text1"/>
          <w:sz w:val="28"/>
          <w:szCs w:val="28"/>
        </w:rPr>
        <w:t xml:space="preserve"> тыс. руб.,</w:t>
      </w:r>
      <w:r w:rsidR="001500B1" w:rsidRPr="00FB32F4">
        <w:rPr>
          <w:color w:val="000000" w:themeColor="text1"/>
          <w:sz w:val="28"/>
          <w:szCs w:val="28"/>
        </w:rPr>
        <w:t xml:space="preserve"> плановые назначения исполнены</w:t>
      </w:r>
      <w:r w:rsidR="006C128E" w:rsidRPr="00FB32F4">
        <w:rPr>
          <w:color w:val="000000" w:themeColor="text1"/>
          <w:sz w:val="28"/>
          <w:szCs w:val="28"/>
        </w:rPr>
        <w:t xml:space="preserve"> на сумму </w:t>
      </w:r>
      <w:r w:rsidR="00F76571" w:rsidRPr="00FB32F4">
        <w:rPr>
          <w:color w:val="000000" w:themeColor="text1"/>
          <w:sz w:val="28"/>
          <w:szCs w:val="28"/>
        </w:rPr>
        <w:t>6176,4</w:t>
      </w:r>
      <w:r w:rsidR="006C128E" w:rsidRPr="00FB32F4">
        <w:rPr>
          <w:color w:val="000000" w:themeColor="text1"/>
          <w:sz w:val="28"/>
          <w:szCs w:val="28"/>
        </w:rPr>
        <w:t xml:space="preserve"> тыс.руб.</w:t>
      </w:r>
    </w:p>
    <w:p w:rsidR="00EE23E4" w:rsidRPr="00FB32F4" w:rsidRDefault="00EE23E4" w:rsidP="001C6A79">
      <w:pPr>
        <w:pStyle w:val="a3"/>
        <w:tabs>
          <w:tab w:val="left" w:pos="0"/>
        </w:tabs>
        <w:ind w:right="-1"/>
        <w:rPr>
          <w:color w:val="000000" w:themeColor="text1"/>
          <w:sz w:val="28"/>
          <w:szCs w:val="28"/>
        </w:rPr>
      </w:pPr>
      <w:r w:rsidRPr="00FB32F4">
        <w:rPr>
          <w:b/>
          <w:color w:val="000000" w:themeColor="text1"/>
          <w:sz w:val="28"/>
          <w:szCs w:val="28"/>
        </w:rPr>
        <w:t>Подраздел 0501 «Жилищное хозяйство</w:t>
      </w:r>
      <w:r w:rsidRPr="00FB32F4">
        <w:rPr>
          <w:color w:val="000000" w:themeColor="text1"/>
          <w:sz w:val="28"/>
          <w:szCs w:val="28"/>
        </w:rPr>
        <w:t xml:space="preserve"> объем плановых ассигнований на </w:t>
      </w:r>
      <w:r w:rsidR="00F76571" w:rsidRPr="00FB32F4">
        <w:rPr>
          <w:color w:val="000000" w:themeColor="text1"/>
          <w:sz w:val="28"/>
          <w:szCs w:val="28"/>
        </w:rPr>
        <w:t>1 квартал</w:t>
      </w:r>
      <w:r w:rsidR="00197775" w:rsidRPr="00FB32F4">
        <w:rPr>
          <w:color w:val="000000" w:themeColor="text1"/>
          <w:sz w:val="28"/>
          <w:szCs w:val="28"/>
        </w:rPr>
        <w:t xml:space="preserve"> </w:t>
      </w:r>
      <w:r w:rsidR="00750D72" w:rsidRPr="00FB32F4">
        <w:rPr>
          <w:color w:val="000000" w:themeColor="text1"/>
          <w:sz w:val="28"/>
          <w:szCs w:val="28"/>
        </w:rPr>
        <w:t>202</w:t>
      </w:r>
      <w:r w:rsidR="00F76571" w:rsidRPr="00FB32F4">
        <w:rPr>
          <w:color w:val="000000" w:themeColor="text1"/>
          <w:sz w:val="28"/>
          <w:szCs w:val="28"/>
        </w:rPr>
        <w:t>5</w:t>
      </w:r>
      <w:r w:rsidRPr="00FB32F4">
        <w:rPr>
          <w:color w:val="000000" w:themeColor="text1"/>
          <w:sz w:val="28"/>
          <w:szCs w:val="28"/>
        </w:rPr>
        <w:t xml:space="preserve"> года составили </w:t>
      </w:r>
      <w:r w:rsidR="00F76571" w:rsidRPr="00FB32F4">
        <w:rPr>
          <w:color w:val="000000" w:themeColor="text1"/>
          <w:sz w:val="28"/>
          <w:szCs w:val="28"/>
        </w:rPr>
        <w:t>19,8</w:t>
      </w:r>
      <w:r w:rsidRPr="00FB32F4">
        <w:rPr>
          <w:color w:val="000000" w:themeColor="text1"/>
          <w:sz w:val="28"/>
          <w:szCs w:val="28"/>
        </w:rPr>
        <w:t xml:space="preserve"> тыс.руб.</w:t>
      </w:r>
      <w:r w:rsidR="005520C8" w:rsidRPr="00FB32F4">
        <w:rPr>
          <w:color w:val="000000" w:themeColor="text1"/>
          <w:sz w:val="28"/>
          <w:szCs w:val="28"/>
        </w:rPr>
        <w:t xml:space="preserve"> Расходы не исполнены.</w:t>
      </w:r>
    </w:p>
    <w:p w:rsidR="00EE23E4" w:rsidRPr="00FB32F4" w:rsidRDefault="00EE23E4" w:rsidP="00E0131A">
      <w:pPr>
        <w:tabs>
          <w:tab w:val="left" w:pos="0"/>
        </w:tabs>
        <w:spacing w:after="0" w:line="240" w:lineRule="auto"/>
        <w:ind w:firstLine="567"/>
        <w:jc w:val="both"/>
        <w:rPr>
          <w:rFonts w:ascii="Times New Roman" w:hAnsi="Times New Roman" w:cs="Times New Roman"/>
          <w:color w:val="000000" w:themeColor="text1"/>
          <w:sz w:val="28"/>
          <w:szCs w:val="28"/>
        </w:rPr>
      </w:pPr>
      <w:r w:rsidRPr="00FB32F4">
        <w:rPr>
          <w:rFonts w:ascii="Times New Roman" w:hAnsi="Times New Roman" w:cs="Times New Roman"/>
          <w:b/>
          <w:color w:val="000000" w:themeColor="text1"/>
          <w:sz w:val="28"/>
          <w:szCs w:val="28"/>
        </w:rPr>
        <w:t xml:space="preserve">Подраздел 0502 «Коммунальное хозяйство».  </w:t>
      </w:r>
      <w:proofErr w:type="gramStart"/>
      <w:r w:rsidRPr="00FB32F4">
        <w:rPr>
          <w:rFonts w:ascii="Times New Roman" w:hAnsi="Times New Roman" w:cs="Times New Roman"/>
          <w:color w:val="000000" w:themeColor="text1"/>
          <w:sz w:val="28"/>
          <w:szCs w:val="28"/>
        </w:rPr>
        <w:t xml:space="preserve">Запланированы  расходы в рамках </w:t>
      </w:r>
      <w:r w:rsidR="00705576" w:rsidRPr="00FB32F4">
        <w:rPr>
          <w:rFonts w:ascii="Times New Roman" w:hAnsi="Times New Roman" w:cs="Times New Roman"/>
          <w:color w:val="000000" w:themeColor="text1"/>
          <w:sz w:val="28"/>
          <w:szCs w:val="28"/>
        </w:rPr>
        <w:t>государственной программы «Комплексное развитие сельских территорий» по строительству водопроводной сети в с. Красногвардейское</w:t>
      </w:r>
      <w:r w:rsidR="00E0131A" w:rsidRPr="00FB32F4">
        <w:rPr>
          <w:rFonts w:ascii="Times New Roman" w:hAnsi="Times New Roman" w:cs="Times New Roman"/>
          <w:color w:val="000000" w:themeColor="text1"/>
          <w:sz w:val="28"/>
          <w:szCs w:val="28"/>
        </w:rPr>
        <w:t xml:space="preserve"> на сумму </w:t>
      </w:r>
      <w:r w:rsidR="00907DEA" w:rsidRPr="00FB32F4">
        <w:rPr>
          <w:rFonts w:ascii="Times New Roman" w:hAnsi="Times New Roman" w:cs="Times New Roman"/>
          <w:color w:val="000000" w:themeColor="text1"/>
          <w:sz w:val="28"/>
          <w:szCs w:val="28"/>
        </w:rPr>
        <w:t>6176,4</w:t>
      </w:r>
      <w:r w:rsidR="00E0131A" w:rsidRPr="00FB32F4">
        <w:rPr>
          <w:rFonts w:ascii="Times New Roman" w:hAnsi="Times New Roman" w:cs="Times New Roman"/>
          <w:color w:val="000000" w:themeColor="text1"/>
          <w:sz w:val="28"/>
          <w:szCs w:val="28"/>
        </w:rPr>
        <w:t xml:space="preserve"> тыс.руб. Плановые назначения бюджета исполнены </w:t>
      </w:r>
      <w:r w:rsidR="00907DEA" w:rsidRPr="00FB32F4">
        <w:rPr>
          <w:rFonts w:ascii="Times New Roman" w:hAnsi="Times New Roman" w:cs="Times New Roman"/>
          <w:color w:val="000000" w:themeColor="text1"/>
          <w:sz w:val="28"/>
          <w:szCs w:val="28"/>
        </w:rPr>
        <w:t>в полном объеме</w:t>
      </w:r>
      <w:r w:rsidR="00E0131A" w:rsidRPr="00FB32F4">
        <w:rPr>
          <w:rFonts w:ascii="Times New Roman" w:hAnsi="Times New Roman" w:cs="Times New Roman"/>
          <w:color w:val="000000" w:themeColor="text1"/>
          <w:sz w:val="28"/>
          <w:szCs w:val="28"/>
        </w:rPr>
        <w:t>.</w:t>
      </w:r>
      <w:proofErr w:type="gramEnd"/>
    </w:p>
    <w:p w:rsidR="00074F9D" w:rsidRPr="00FB32F4" w:rsidRDefault="00074F9D" w:rsidP="00074F9D">
      <w:pPr>
        <w:pStyle w:val="a3"/>
        <w:tabs>
          <w:tab w:val="left" w:pos="0"/>
        </w:tabs>
        <w:ind w:right="-1"/>
        <w:rPr>
          <w:color w:val="000000" w:themeColor="text1"/>
          <w:sz w:val="28"/>
          <w:szCs w:val="28"/>
        </w:rPr>
      </w:pPr>
      <w:r w:rsidRPr="00FB32F4">
        <w:rPr>
          <w:color w:val="000000" w:themeColor="text1"/>
          <w:sz w:val="28"/>
          <w:szCs w:val="28"/>
        </w:rPr>
        <w:t xml:space="preserve">Плановые назначения на реализацию мероприятий по реконструкции водозаборного сооружения на сумму </w:t>
      </w:r>
      <w:r w:rsidR="00907DEA" w:rsidRPr="00FB32F4">
        <w:rPr>
          <w:color w:val="000000" w:themeColor="text1"/>
          <w:sz w:val="28"/>
          <w:szCs w:val="28"/>
        </w:rPr>
        <w:t>5000,0</w:t>
      </w:r>
      <w:r w:rsidRPr="00FB32F4">
        <w:rPr>
          <w:color w:val="000000" w:themeColor="text1"/>
          <w:sz w:val="28"/>
          <w:szCs w:val="28"/>
        </w:rPr>
        <w:t xml:space="preserve"> тыс.руб. </w:t>
      </w:r>
      <w:r w:rsidR="00907DEA" w:rsidRPr="00FB32F4">
        <w:rPr>
          <w:color w:val="000000" w:themeColor="text1"/>
          <w:sz w:val="28"/>
          <w:szCs w:val="28"/>
        </w:rPr>
        <w:t xml:space="preserve">не </w:t>
      </w:r>
      <w:r w:rsidRPr="00FB32F4">
        <w:rPr>
          <w:color w:val="000000" w:themeColor="text1"/>
          <w:sz w:val="28"/>
          <w:szCs w:val="28"/>
        </w:rPr>
        <w:t>исполнены.</w:t>
      </w:r>
    </w:p>
    <w:p w:rsidR="00534A87" w:rsidRPr="00FB32F4" w:rsidRDefault="00534A87" w:rsidP="00074F9D">
      <w:pPr>
        <w:pStyle w:val="a3"/>
        <w:tabs>
          <w:tab w:val="left" w:pos="0"/>
        </w:tabs>
        <w:ind w:right="-1"/>
        <w:rPr>
          <w:color w:val="000000" w:themeColor="text1"/>
          <w:sz w:val="28"/>
          <w:szCs w:val="28"/>
        </w:rPr>
      </w:pPr>
      <w:proofErr w:type="gramStart"/>
      <w:r w:rsidRPr="00FB32F4">
        <w:rPr>
          <w:color w:val="000000" w:themeColor="text1"/>
          <w:sz w:val="28"/>
          <w:szCs w:val="28"/>
        </w:rPr>
        <w:t xml:space="preserve">Субсидия на </w:t>
      </w:r>
      <w:proofErr w:type="spellStart"/>
      <w:r w:rsidRPr="00FB32F4">
        <w:rPr>
          <w:color w:val="000000" w:themeColor="text1"/>
          <w:sz w:val="28"/>
          <w:szCs w:val="28"/>
        </w:rPr>
        <w:t>софинансирование</w:t>
      </w:r>
      <w:proofErr w:type="spellEnd"/>
      <w:r w:rsidRPr="00FB32F4">
        <w:rPr>
          <w:color w:val="000000" w:themeColor="text1"/>
          <w:sz w:val="28"/>
          <w:szCs w:val="28"/>
        </w:rPr>
        <w:t xml:space="preserve"> капитального ремонта узла водозаборных сооружений в а. </w:t>
      </w:r>
      <w:proofErr w:type="spellStart"/>
      <w:r w:rsidRPr="00FB32F4">
        <w:rPr>
          <w:color w:val="000000" w:themeColor="text1"/>
          <w:sz w:val="28"/>
          <w:szCs w:val="28"/>
        </w:rPr>
        <w:t>Уляп</w:t>
      </w:r>
      <w:proofErr w:type="spellEnd"/>
      <w:r w:rsidRPr="00FB32F4">
        <w:rPr>
          <w:color w:val="000000" w:themeColor="text1"/>
          <w:sz w:val="28"/>
          <w:szCs w:val="28"/>
        </w:rPr>
        <w:t xml:space="preserve"> </w:t>
      </w:r>
      <w:r w:rsidR="00907DEA" w:rsidRPr="00FB32F4">
        <w:rPr>
          <w:color w:val="000000" w:themeColor="text1"/>
          <w:sz w:val="28"/>
          <w:szCs w:val="28"/>
        </w:rPr>
        <w:t xml:space="preserve"> при плановых назначениях в размере 8500,0 тыс.руб. не </w:t>
      </w:r>
      <w:r w:rsidRPr="00FB32F4">
        <w:rPr>
          <w:color w:val="000000" w:themeColor="text1"/>
          <w:sz w:val="28"/>
          <w:szCs w:val="28"/>
        </w:rPr>
        <w:t>исполнена</w:t>
      </w:r>
      <w:r w:rsidR="00907DEA" w:rsidRPr="00FB32F4">
        <w:rPr>
          <w:color w:val="000000" w:themeColor="text1"/>
          <w:sz w:val="28"/>
          <w:szCs w:val="28"/>
        </w:rPr>
        <w:t>.</w:t>
      </w:r>
      <w:r w:rsidRPr="00FB32F4">
        <w:rPr>
          <w:color w:val="000000" w:themeColor="text1"/>
          <w:sz w:val="28"/>
          <w:szCs w:val="28"/>
        </w:rPr>
        <w:t xml:space="preserve"> </w:t>
      </w:r>
      <w:proofErr w:type="gramEnd"/>
    </w:p>
    <w:p w:rsidR="00907DEA" w:rsidRPr="00FB32F4" w:rsidRDefault="00EE23E4" w:rsidP="00907DEA">
      <w:pPr>
        <w:pStyle w:val="a3"/>
        <w:tabs>
          <w:tab w:val="left" w:pos="0"/>
        </w:tabs>
        <w:ind w:right="-1"/>
        <w:jc w:val="left"/>
        <w:rPr>
          <w:b/>
          <w:color w:val="000000" w:themeColor="text1"/>
          <w:sz w:val="28"/>
          <w:szCs w:val="28"/>
        </w:rPr>
      </w:pPr>
      <w:r w:rsidRPr="00FB32F4">
        <w:rPr>
          <w:b/>
          <w:color w:val="000000" w:themeColor="text1"/>
          <w:sz w:val="28"/>
          <w:szCs w:val="28"/>
        </w:rPr>
        <w:t>Подраздел 0503 «Благоустройство</w:t>
      </w:r>
      <w:r w:rsidR="00907DEA" w:rsidRPr="00FB32F4">
        <w:rPr>
          <w:b/>
          <w:color w:val="000000" w:themeColor="text1"/>
          <w:sz w:val="28"/>
          <w:szCs w:val="28"/>
        </w:rPr>
        <w:t>».</w:t>
      </w:r>
    </w:p>
    <w:p w:rsidR="00C15202" w:rsidRPr="00FB32F4" w:rsidRDefault="00C15202" w:rsidP="00C925AC">
      <w:pPr>
        <w:pStyle w:val="a3"/>
        <w:tabs>
          <w:tab w:val="left" w:pos="0"/>
        </w:tabs>
        <w:ind w:right="-1"/>
        <w:rPr>
          <w:snapToGrid w:val="0"/>
          <w:sz w:val="28"/>
          <w:szCs w:val="28"/>
        </w:rPr>
      </w:pPr>
      <w:r w:rsidRPr="00FB32F4">
        <w:rPr>
          <w:color w:val="000000" w:themeColor="text1"/>
          <w:sz w:val="28"/>
          <w:szCs w:val="28"/>
        </w:rPr>
        <w:t xml:space="preserve">Расходы на реализацию мероприятий по формированию комфортной городской среды </w:t>
      </w:r>
      <w:r w:rsidR="00907DEA" w:rsidRPr="00FB32F4">
        <w:rPr>
          <w:color w:val="000000" w:themeColor="text1"/>
          <w:sz w:val="28"/>
          <w:szCs w:val="28"/>
        </w:rPr>
        <w:t xml:space="preserve">при плановых назначениях на 1 квартал 2025 года в сумме 2525,3 </w:t>
      </w:r>
      <w:r w:rsidRPr="00FB32F4">
        <w:rPr>
          <w:color w:val="000000" w:themeColor="text1"/>
          <w:sz w:val="28"/>
          <w:szCs w:val="28"/>
        </w:rPr>
        <w:t xml:space="preserve">тыс.руб. </w:t>
      </w:r>
      <w:r w:rsidR="00907DEA" w:rsidRPr="00FB32F4">
        <w:rPr>
          <w:color w:val="000000" w:themeColor="text1"/>
          <w:sz w:val="28"/>
          <w:szCs w:val="28"/>
        </w:rPr>
        <w:t>не исполнены.</w:t>
      </w:r>
    </w:p>
    <w:p w:rsidR="007E5295" w:rsidRPr="00FB32F4" w:rsidRDefault="007E5295" w:rsidP="001C6A79">
      <w:pPr>
        <w:pStyle w:val="a3"/>
        <w:tabs>
          <w:tab w:val="left" w:pos="0"/>
        </w:tabs>
        <w:ind w:right="-1"/>
        <w:rPr>
          <w:color w:val="000000" w:themeColor="text1"/>
          <w:sz w:val="28"/>
          <w:szCs w:val="28"/>
        </w:rPr>
      </w:pPr>
    </w:p>
    <w:p w:rsidR="00EE23E4" w:rsidRPr="00FB32F4" w:rsidRDefault="00EE23E4" w:rsidP="003675B2">
      <w:pPr>
        <w:pStyle w:val="a3"/>
        <w:tabs>
          <w:tab w:val="left" w:pos="0"/>
        </w:tabs>
        <w:ind w:left="-567" w:right="-1" w:firstLine="1134"/>
        <w:jc w:val="center"/>
        <w:rPr>
          <w:b/>
          <w:color w:val="000000" w:themeColor="text1"/>
          <w:sz w:val="28"/>
          <w:szCs w:val="28"/>
        </w:rPr>
      </w:pPr>
      <w:r w:rsidRPr="00FB32F4">
        <w:rPr>
          <w:b/>
          <w:color w:val="000000" w:themeColor="text1"/>
          <w:sz w:val="28"/>
          <w:szCs w:val="28"/>
        </w:rPr>
        <w:t>Раздел</w:t>
      </w:r>
      <w:r w:rsidRPr="00FB32F4">
        <w:rPr>
          <w:color w:val="000000" w:themeColor="text1"/>
          <w:sz w:val="28"/>
          <w:szCs w:val="28"/>
        </w:rPr>
        <w:t xml:space="preserve"> </w:t>
      </w:r>
      <w:r w:rsidRPr="00FB32F4">
        <w:rPr>
          <w:b/>
          <w:color w:val="000000" w:themeColor="text1"/>
          <w:sz w:val="28"/>
          <w:szCs w:val="28"/>
        </w:rPr>
        <w:t>07. «Образование».</w:t>
      </w:r>
    </w:p>
    <w:p w:rsidR="00EE23E4" w:rsidRPr="00FB32F4" w:rsidRDefault="00EE23E4" w:rsidP="001C6A79">
      <w:pPr>
        <w:tabs>
          <w:tab w:val="left" w:pos="0"/>
          <w:tab w:val="left" w:pos="567"/>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Общий объем исполненных обязательств за </w:t>
      </w:r>
      <w:r w:rsidR="00AA749A" w:rsidRPr="00FB32F4">
        <w:rPr>
          <w:rFonts w:ascii="Times New Roman" w:hAnsi="Times New Roman" w:cs="Times New Roman"/>
          <w:color w:val="000000" w:themeColor="text1"/>
          <w:sz w:val="28"/>
          <w:szCs w:val="28"/>
        </w:rPr>
        <w:t>1 квартал 2025</w:t>
      </w:r>
      <w:r w:rsidRPr="00FB32F4">
        <w:rPr>
          <w:rFonts w:ascii="Times New Roman" w:hAnsi="Times New Roman" w:cs="Times New Roman"/>
          <w:color w:val="000000" w:themeColor="text1"/>
          <w:sz w:val="28"/>
          <w:szCs w:val="28"/>
        </w:rPr>
        <w:t xml:space="preserve"> года по разделу «Образование» составляет </w:t>
      </w:r>
      <w:r w:rsidR="00AA749A" w:rsidRPr="00FB32F4">
        <w:rPr>
          <w:rFonts w:ascii="Times New Roman" w:hAnsi="Times New Roman" w:cs="Times New Roman"/>
          <w:color w:val="000000" w:themeColor="text1"/>
          <w:sz w:val="28"/>
          <w:szCs w:val="28"/>
        </w:rPr>
        <w:t>425335,7</w:t>
      </w:r>
      <w:r w:rsidRPr="00FB32F4">
        <w:rPr>
          <w:rFonts w:ascii="Times New Roman" w:hAnsi="Times New Roman" w:cs="Times New Roman"/>
          <w:color w:val="000000" w:themeColor="text1"/>
          <w:sz w:val="28"/>
          <w:szCs w:val="28"/>
        </w:rPr>
        <w:t xml:space="preserve"> тыс. руб. или </w:t>
      </w:r>
      <w:r w:rsidR="00AA749A" w:rsidRPr="00FB32F4">
        <w:rPr>
          <w:rFonts w:ascii="Times New Roman" w:hAnsi="Times New Roman" w:cs="Times New Roman"/>
          <w:color w:val="000000" w:themeColor="text1"/>
          <w:sz w:val="28"/>
          <w:szCs w:val="28"/>
        </w:rPr>
        <w:t>81,1</w:t>
      </w:r>
      <w:r w:rsidRPr="00FB32F4">
        <w:rPr>
          <w:rFonts w:ascii="Times New Roman" w:hAnsi="Times New Roman" w:cs="Times New Roman"/>
          <w:color w:val="000000" w:themeColor="text1"/>
          <w:sz w:val="28"/>
          <w:szCs w:val="28"/>
        </w:rPr>
        <w:t xml:space="preserve"> % к плановым  назначениям в </w:t>
      </w:r>
      <w:r w:rsidRPr="00FB32F4">
        <w:rPr>
          <w:rFonts w:ascii="Times New Roman" w:hAnsi="Times New Roman" w:cs="Times New Roman"/>
          <w:color w:val="000000" w:themeColor="text1"/>
          <w:sz w:val="28"/>
          <w:szCs w:val="28"/>
        </w:rPr>
        <w:lastRenderedPageBreak/>
        <w:t xml:space="preserve">сумме </w:t>
      </w:r>
      <w:r w:rsidR="00AA749A" w:rsidRPr="00FB32F4">
        <w:rPr>
          <w:rFonts w:ascii="Times New Roman" w:hAnsi="Times New Roman" w:cs="Times New Roman"/>
          <w:color w:val="000000" w:themeColor="text1"/>
          <w:sz w:val="28"/>
          <w:szCs w:val="28"/>
        </w:rPr>
        <w:t>524467,0</w:t>
      </w:r>
      <w:r w:rsidRPr="00FB32F4">
        <w:rPr>
          <w:rFonts w:ascii="Times New Roman" w:hAnsi="Times New Roman" w:cs="Times New Roman"/>
          <w:color w:val="000000" w:themeColor="text1"/>
          <w:sz w:val="28"/>
          <w:szCs w:val="28"/>
        </w:rPr>
        <w:t xml:space="preserve"> тыс. руб.,  </w:t>
      </w:r>
      <w:r w:rsidR="00AA749A" w:rsidRPr="00FB32F4">
        <w:rPr>
          <w:rFonts w:ascii="Times New Roman" w:hAnsi="Times New Roman" w:cs="Times New Roman"/>
          <w:color w:val="000000" w:themeColor="text1"/>
          <w:sz w:val="28"/>
          <w:szCs w:val="28"/>
        </w:rPr>
        <w:t>87,2</w:t>
      </w:r>
      <w:r w:rsidRPr="00FB32F4">
        <w:rPr>
          <w:rFonts w:ascii="Times New Roman" w:hAnsi="Times New Roman" w:cs="Times New Roman"/>
          <w:color w:val="000000" w:themeColor="text1"/>
          <w:sz w:val="28"/>
          <w:szCs w:val="28"/>
        </w:rPr>
        <w:t xml:space="preserve"> % к общим расходам районного бюджета и </w:t>
      </w:r>
      <w:r w:rsidR="00AA749A" w:rsidRPr="00FB32F4">
        <w:rPr>
          <w:rFonts w:ascii="Times New Roman" w:hAnsi="Times New Roman" w:cs="Times New Roman"/>
          <w:color w:val="000000" w:themeColor="text1"/>
          <w:sz w:val="28"/>
          <w:szCs w:val="28"/>
        </w:rPr>
        <w:t>124,6</w:t>
      </w:r>
      <w:r w:rsidRPr="00FB32F4">
        <w:rPr>
          <w:rFonts w:ascii="Times New Roman" w:hAnsi="Times New Roman" w:cs="Times New Roman"/>
          <w:color w:val="000000" w:themeColor="text1"/>
          <w:sz w:val="28"/>
          <w:szCs w:val="28"/>
        </w:rPr>
        <w:t xml:space="preserve">% к исполнению за соответствующий период </w:t>
      </w:r>
      <w:r w:rsidR="00AA749A" w:rsidRPr="00FB32F4">
        <w:rPr>
          <w:rFonts w:ascii="Times New Roman" w:hAnsi="Times New Roman" w:cs="Times New Roman"/>
          <w:color w:val="000000" w:themeColor="text1"/>
          <w:sz w:val="28"/>
          <w:szCs w:val="28"/>
        </w:rPr>
        <w:t>2024</w:t>
      </w:r>
      <w:r w:rsidRPr="00FB32F4">
        <w:rPr>
          <w:rFonts w:ascii="Times New Roman" w:hAnsi="Times New Roman" w:cs="Times New Roman"/>
          <w:color w:val="000000" w:themeColor="text1"/>
          <w:sz w:val="28"/>
          <w:szCs w:val="28"/>
        </w:rPr>
        <w:t xml:space="preserve"> года (</w:t>
      </w:r>
      <w:r w:rsidR="00AA749A" w:rsidRPr="00FB32F4">
        <w:rPr>
          <w:rFonts w:ascii="Times New Roman" w:hAnsi="Times New Roman" w:cs="Times New Roman"/>
          <w:color w:val="000000" w:themeColor="text1"/>
          <w:sz w:val="28"/>
          <w:szCs w:val="28"/>
        </w:rPr>
        <w:t>341248,3</w:t>
      </w:r>
      <w:r w:rsidRPr="00FB32F4">
        <w:rPr>
          <w:rFonts w:ascii="Times New Roman" w:hAnsi="Times New Roman" w:cs="Times New Roman"/>
          <w:color w:val="000000" w:themeColor="text1"/>
          <w:sz w:val="28"/>
          <w:szCs w:val="28"/>
        </w:rPr>
        <w:t xml:space="preserve"> тыс. руб.).</w:t>
      </w:r>
    </w:p>
    <w:p w:rsidR="00EE23E4" w:rsidRPr="00FB32F4" w:rsidRDefault="00EE23E4" w:rsidP="001C6A79">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b/>
          <w:color w:val="000000" w:themeColor="text1"/>
          <w:sz w:val="28"/>
          <w:szCs w:val="28"/>
        </w:rPr>
        <w:t>По подразделу 0701 «Дошкольное образование»</w:t>
      </w:r>
      <w:r w:rsidRPr="00FB32F4">
        <w:rPr>
          <w:rFonts w:ascii="Times New Roman" w:hAnsi="Times New Roman" w:cs="Times New Roman"/>
          <w:color w:val="000000" w:themeColor="text1"/>
          <w:sz w:val="28"/>
          <w:szCs w:val="28"/>
        </w:rPr>
        <w:t xml:space="preserve">  при плане на </w:t>
      </w:r>
      <w:r w:rsidR="00A33202" w:rsidRPr="00FB32F4">
        <w:rPr>
          <w:rFonts w:ascii="Times New Roman" w:hAnsi="Times New Roman" w:cs="Times New Roman"/>
          <w:color w:val="000000" w:themeColor="text1"/>
          <w:sz w:val="28"/>
          <w:szCs w:val="28"/>
        </w:rPr>
        <w:t xml:space="preserve">1 квартал </w:t>
      </w:r>
      <w:r w:rsidR="00087B7F" w:rsidRPr="00FB32F4">
        <w:rPr>
          <w:rFonts w:ascii="Times New Roman" w:hAnsi="Times New Roman" w:cs="Times New Roman"/>
          <w:color w:val="000000" w:themeColor="text1"/>
          <w:sz w:val="28"/>
          <w:szCs w:val="28"/>
        </w:rPr>
        <w:t xml:space="preserve"> </w:t>
      </w:r>
      <w:r w:rsidR="00A33202" w:rsidRPr="00FB32F4">
        <w:rPr>
          <w:rFonts w:ascii="Times New Roman" w:hAnsi="Times New Roman" w:cs="Times New Roman"/>
          <w:color w:val="000000" w:themeColor="text1"/>
          <w:sz w:val="28"/>
          <w:szCs w:val="28"/>
        </w:rPr>
        <w:t>2025</w:t>
      </w:r>
      <w:r w:rsidRPr="00FB32F4">
        <w:rPr>
          <w:rFonts w:ascii="Times New Roman" w:hAnsi="Times New Roman" w:cs="Times New Roman"/>
          <w:color w:val="000000" w:themeColor="text1"/>
          <w:sz w:val="28"/>
          <w:szCs w:val="28"/>
        </w:rPr>
        <w:t xml:space="preserve"> года  </w:t>
      </w:r>
      <w:r w:rsidR="00A33202" w:rsidRPr="00FB32F4">
        <w:rPr>
          <w:rFonts w:ascii="Times New Roman" w:hAnsi="Times New Roman" w:cs="Times New Roman"/>
          <w:color w:val="000000" w:themeColor="text1"/>
          <w:sz w:val="28"/>
          <w:szCs w:val="28"/>
        </w:rPr>
        <w:t>90410,9</w:t>
      </w:r>
      <w:r w:rsidRPr="00FB32F4">
        <w:rPr>
          <w:rFonts w:ascii="Times New Roman" w:hAnsi="Times New Roman" w:cs="Times New Roman"/>
          <w:color w:val="000000" w:themeColor="text1"/>
          <w:sz w:val="28"/>
          <w:szCs w:val="28"/>
        </w:rPr>
        <w:t xml:space="preserve"> тыс. руб., исполнение составило </w:t>
      </w:r>
      <w:r w:rsidR="00A33202" w:rsidRPr="00FB32F4">
        <w:rPr>
          <w:rFonts w:ascii="Times New Roman" w:hAnsi="Times New Roman" w:cs="Times New Roman"/>
          <w:color w:val="000000" w:themeColor="text1"/>
          <w:sz w:val="28"/>
          <w:szCs w:val="28"/>
        </w:rPr>
        <w:t>41019,3</w:t>
      </w:r>
      <w:r w:rsidRPr="00FB32F4">
        <w:rPr>
          <w:rFonts w:ascii="Times New Roman" w:hAnsi="Times New Roman" w:cs="Times New Roman"/>
          <w:color w:val="000000" w:themeColor="text1"/>
          <w:sz w:val="28"/>
          <w:szCs w:val="28"/>
        </w:rPr>
        <w:t xml:space="preserve"> тыс. руб. или </w:t>
      </w:r>
      <w:r w:rsidR="00A33202" w:rsidRPr="00FB32F4">
        <w:rPr>
          <w:rFonts w:ascii="Times New Roman" w:hAnsi="Times New Roman" w:cs="Times New Roman"/>
          <w:color w:val="000000" w:themeColor="text1"/>
          <w:sz w:val="28"/>
          <w:szCs w:val="28"/>
        </w:rPr>
        <w:t>45,4</w:t>
      </w:r>
      <w:r w:rsidRPr="00FB32F4">
        <w:rPr>
          <w:rFonts w:ascii="Times New Roman" w:hAnsi="Times New Roman" w:cs="Times New Roman"/>
          <w:color w:val="000000" w:themeColor="text1"/>
          <w:sz w:val="28"/>
          <w:szCs w:val="28"/>
        </w:rPr>
        <w:t xml:space="preserve">% и </w:t>
      </w:r>
      <w:r w:rsidR="00A33202" w:rsidRPr="00FB32F4">
        <w:rPr>
          <w:rFonts w:ascii="Times New Roman" w:hAnsi="Times New Roman" w:cs="Times New Roman"/>
          <w:color w:val="000000" w:themeColor="text1"/>
          <w:sz w:val="28"/>
          <w:szCs w:val="28"/>
        </w:rPr>
        <w:t>116,5</w:t>
      </w:r>
      <w:r w:rsidRPr="00FB32F4">
        <w:rPr>
          <w:rFonts w:ascii="Times New Roman" w:hAnsi="Times New Roman" w:cs="Times New Roman"/>
          <w:color w:val="000000" w:themeColor="text1"/>
          <w:sz w:val="28"/>
          <w:szCs w:val="28"/>
        </w:rPr>
        <w:t xml:space="preserve">% к исполнению за соответствующий период </w:t>
      </w:r>
      <w:r w:rsidR="00A33202" w:rsidRPr="00FB32F4">
        <w:rPr>
          <w:rFonts w:ascii="Times New Roman" w:hAnsi="Times New Roman" w:cs="Times New Roman"/>
          <w:color w:val="000000" w:themeColor="text1"/>
          <w:sz w:val="28"/>
          <w:szCs w:val="28"/>
        </w:rPr>
        <w:t>2024</w:t>
      </w:r>
      <w:r w:rsidRPr="00FB32F4">
        <w:rPr>
          <w:rFonts w:ascii="Times New Roman" w:hAnsi="Times New Roman" w:cs="Times New Roman"/>
          <w:color w:val="000000" w:themeColor="text1"/>
          <w:sz w:val="28"/>
          <w:szCs w:val="28"/>
        </w:rPr>
        <w:t xml:space="preserve"> года (</w:t>
      </w:r>
      <w:r w:rsidR="00A33202" w:rsidRPr="00FB32F4">
        <w:rPr>
          <w:rFonts w:ascii="Times New Roman" w:hAnsi="Times New Roman" w:cs="Times New Roman"/>
          <w:color w:val="000000" w:themeColor="text1"/>
          <w:sz w:val="28"/>
          <w:szCs w:val="28"/>
        </w:rPr>
        <w:t>35216,3</w:t>
      </w:r>
      <w:r w:rsidRPr="00FB32F4">
        <w:rPr>
          <w:rFonts w:ascii="Times New Roman" w:hAnsi="Times New Roman" w:cs="Times New Roman"/>
          <w:color w:val="000000" w:themeColor="text1"/>
          <w:sz w:val="28"/>
          <w:szCs w:val="28"/>
        </w:rPr>
        <w:t xml:space="preserve"> тыс. руб.).   </w:t>
      </w:r>
    </w:p>
    <w:p w:rsidR="00EE23E4" w:rsidRPr="00FB32F4" w:rsidRDefault="00EE23E4" w:rsidP="001C6A79">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 </w:t>
      </w:r>
      <w:proofErr w:type="gramStart"/>
      <w:r w:rsidRPr="00FB32F4">
        <w:rPr>
          <w:rFonts w:ascii="Times New Roman" w:hAnsi="Times New Roman" w:cs="Times New Roman"/>
          <w:color w:val="000000" w:themeColor="text1"/>
          <w:sz w:val="28"/>
          <w:szCs w:val="28"/>
        </w:rPr>
        <w:t xml:space="preserve">На  выполнение муниципального задания дошкольными учреждениями района  по оказанию муниципальных услуг направлено </w:t>
      </w:r>
      <w:r w:rsidR="00A33202" w:rsidRPr="00FB32F4">
        <w:rPr>
          <w:rFonts w:ascii="Times New Roman" w:hAnsi="Times New Roman" w:cs="Times New Roman"/>
          <w:color w:val="000000" w:themeColor="text1"/>
          <w:sz w:val="28"/>
          <w:szCs w:val="28"/>
        </w:rPr>
        <w:t>47333,3</w:t>
      </w:r>
      <w:r w:rsidR="00017E05"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тыс. руб., исполнено </w:t>
      </w:r>
      <w:r w:rsidR="00A33202" w:rsidRPr="00FB32F4">
        <w:rPr>
          <w:rFonts w:ascii="Times New Roman" w:hAnsi="Times New Roman" w:cs="Times New Roman"/>
          <w:color w:val="000000" w:themeColor="text1"/>
          <w:sz w:val="28"/>
          <w:szCs w:val="28"/>
        </w:rPr>
        <w:t>40611,3</w:t>
      </w:r>
      <w:r w:rsidR="00740C07"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тыс. руб. Из общей суммы за счет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w:t>
      </w:r>
      <w:proofErr w:type="gramEnd"/>
      <w:r w:rsidRPr="00FB32F4">
        <w:rPr>
          <w:rFonts w:ascii="Times New Roman" w:hAnsi="Times New Roman" w:cs="Times New Roman"/>
          <w:color w:val="000000" w:themeColor="text1"/>
          <w:sz w:val="28"/>
          <w:szCs w:val="28"/>
        </w:rPr>
        <w:t xml:space="preserve"> на содержание зданий и оплату коммунальных услуг), в соответствии с нормативами, израсходовано </w:t>
      </w:r>
      <w:r w:rsidR="00A33202" w:rsidRPr="00FB32F4">
        <w:rPr>
          <w:rFonts w:ascii="Times New Roman" w:hAnsi="Times New Roman" w:cs="Times New Roman"/>
          <w:color w:val="000000" w:themeColor="text1"/>
          <w:sz w:val="28"/>
          <w:szCs w:val="28"/>
        </w:rPr>
        <w:t>20586,1</w:t>
      </w:r>
      <w:r w:rsidRPr="00FB32F4">
        <w:rPr>
          <w:rFonts w:ascii="Times New Roman" w:hAnsi="Times New Roman" w:cs="Times New Roman"/>
          <w:color w:val="000000" w:themeColor="text1"/>
          <w:sz w:val="28"/>
          <w:szCs w:val="28"/>
        </w:rPr>
        <w:t xml:space="preserve"> тыс. руб. при плановых назначениях  – </w:t>
      </w:r>
      <w:r w:rsidR="00A33202" w:rsidRPr="00FB32F4">
        <w:rPr>
          <w:rFonts w:ascii="Times New Roman" w:hAnsi="Times New Roman" w:cs="Times New Roman"/>
          <w:color w:val="000000" w:themeColor="text1"/>
          <w:sz w:val="28"/>
          <w:szCs w:val="28"/>
        </w:rPr>
        <w:t>27308,1</w:t>
      </w:r>
      <w:r w:rsidRPr="00FB32F4">
        <w:rPr>
          <w:rFonts w:ascii="Times New Roman" w:hAnsi="Times New Roman" w:cs="Times New Roman"/>
          <w:color w:val="000000" w:themeColor="text1"/>
          <w:sz w:val="28"/>
          <w:szCs w:val="28"/>
        </w:rPr>
        <w:t xml:space="preserve"> тыс. руб. </w:t>
      </w:r>
    </w:p>
    <w:p w:rsidR="00EE23E4" w:rsidRPr="00FB32F4" w:rsidRDefault="00EE23E4" w:rsidP="001C6A79">
      <w:pPr>
        <w:pStyle w:val="a5"/>
        <w:tabs>
          <w:tab w:val="left" w:pos="0"/>
        </w:tabs>
        <w:spacing w:after="200"/>
        <w:ind w:left="0" w:right="-1" w:firstLine="567"/>
        <w:jc w:val="both"/>
        <w:rPr>
          <w:color w:val="000000" w:themeColor="text1"/>
          <w:sz w:val="28"/>
          <w:szCs w:val="28"/>
        </w:rPr>
      </w:pPr>
      <w:r w:rsidRPr="00FB32F4">
        <w:rPr>
          <w:color w:val="000000" w:themeColor="text1"/>
          <w:sz w:val="28"/>
          <w:szCs w:val="28"/>
        </w:rPr>
        <w:t xml:space="preserve">Произведены расходы на компенсационные выплаты на оплату жилищно-коммунальных услуг специалистам села в сумме </w:t>
      </w:r>
      <w:r w:rsidR="00A12B83" w:rsidRPr="00FB32F4">
        <w:rPr>
          <w:color w:val="000000" w:themeColor="text1"/>
          <w:sz w:val="28"/>
          <w:szCs w:val="28"/>
        </w:rPr>
        <w:t>408,0</w:t>
      </w:r>
      <w:r w:rsidRPr="00FB32F4">
        <w:rPr>
          <w:color w:val="000000" w:themeColor="text1"/>
          <w:sz w:val="28"/>
          <w:szCs w:val="28"/>
        </w:rPr>
        <w:t xml:space="preserve"> тыс. руб. Льготами воспользовались </w:t>
      </w:r>
      <w:r w:rsidR="002C07A6" w:rsidRPr="00FB32F4">
        <w:rPr>
          <w:color w:val="000000" w:themeColor="text1"/>
          <w:sz w:val="28"/>
          <w:szCs w:val="28"/>
        </w:rPr>
        <w:t>244</w:t>
      </w:r>
      <w:r w:rsidRPr="00FB32F4">
        <w:rPr>
          <w:color w:val="000000" w:themeColor="text1"/>
          <w:sz w:val="28"/>
          <w:szCs w:val="28"/>
        </w:rPr>
        <w:t xml:space="preserve"> человек. Из общего количества льготников, носителями  льгот являются </w:t>
      </w:r>
      <w:r w:rsidR="009D32BD" w:rsidRPr="00FB32F4">
        <w:rPr>
          <w:color w:val="000000" w:themeColor="text1"/>
          <w:sz w:val="28"/>
          <w:szCs w:val="28"/>
        </w:rPr>
        <w:t>90</w:t>
      </w:r>
      <w:r w:rsidR="005721FC" w:rsidRPr="00FB32F4">
        <w:rPr>
          <w:color w:val="000000" w:themeColor="text1"/>
          <w:sz w:val="28"/>
          <w:szCs w:val="28"/>
        </w:rPr>
        <w:t xml:space="preserve"> </w:t>
      </w:r>
      <w:r w:rsidRPr="00FB32F4">
        <w:rPr>
          <w:color w:val="000000" w:themeColor="text1"/>
          <w:sz w:val="28"/>
          <w:szCs w:val="28"/>
        </w:rPr>
        <w:t>человека.</w:t>
      </w:r>
    </w:p>
    <w:p w:rsidR="00EE23E4" w:rsidRPr="00FB32F4" w:rsidRDefault="00EE23E4" w:rsidP="001C6A79">
      <w:pPr>
        <w:pStyle w:val="a5"/>
        <w:tabs>
          <w:tab w:val="left" w:pos="0"/>
        </w:tabs>
        <w:spacing w:after="200"/>
        <w:ind w:left="0" w:right="-1" w:firstLine="567"/>
        <w:jc w:val="both"/>
        <w:rPr>
          <w:color w:val="000000" w:themeColor="text1"/>
          <w:sz w:val="28"/>
          <w:szCs w:val="28"/>
        </w:rPr>
      </w:pPr>
      <w:r w:rsidRPr="00FB32F4">
        <w:rPr>
          <w:b/>
          <w:color w:val="000000" w:themeColor="text1"/>
          <w:sz w:val="28"/>
          <w:szCs w:val="28"/>
        </w:rPr>
        <w:t>По разделу 0702 «Общее образование»</w:t>
      </w:r>
      <w:r w:rsidRPr="00FB32F4">
        <w:rPr>
          <w:color w:val="000000" w:themeColor="text1"/>
          <w:sz w:val="28"/>
          <w:szCs w:val="28"/>
        </w:rPr>
        <w:t xml:space="preserve">  при плане </w:t>
      </w:r>
      <w:r w:rsidR="001F219F" w:rsidRPr="00FB32F4">
        <w:rPr>
          <w:color w:val="000000" w:themeColor="text1"/>
          <w:sz w:val="28"/>
          <w:szCs w:val="28"/>
        </w:rPr>
        <w:t xml:space="preserve">на </w:t>
      </w:r>
      <w:r w:rsidR="004666C7" w:rsidRPr="00FB32F4">
        <w:rPr>
          <w:color w:val="000000" w:themeColor="text1"/>
          <w:sz w:val="28"/>
          <w:szCs w:val="28"/>
        </w:rPr>
        <w:t>1 квартал 2025</w:t>
      </w:r>
      <w:r w:rsidRPr="00FB32F4">
        <w:rPr>
          <w:color w:val="000000" w:themeColor="text1"/>
          <w:sz w:val="28"/>
          <w:szCs w:val="28"/>
        </w:rPr>
        <w:t xml:space="preserve"> года  </w:t>
      </w:r>
      <w:r w:rsidR="004666C7" w:rsidRPr="00FB32F4">
        <w:rPr>
          <w:color w:val="000000" w:themeColor="text1"/>
          <w:sz w:val="28"/>
          <w:szCs w:val="28"/>
        </w:rPr>
        <w:t>166337,6</w:t>
      </w:r>
      <w:r w:rsidRPr="00FB32F4">
        <w:rPr>
          <w:color w:val="000000" w:themeColor="text1"/>
          <w:sz w:val="28"/>
          <w:szCs w:val="28"/>
        </w:rPr>
        <w:t xml:space="preserve"> тыс. руб. исполнение составило </w:t>
      </w:r>
      <w:r w:rsidR="004666C7" w:rsidRPr="00FB32F4">
        <w:rPr>
          <w:color w:val="000000" w:themeColor="text1"/>
          <w:sz w:val="28"/>
          <w:szCs w:val="28"/>
        </w:rPr>
        <w:t>116</w:t>
      </w:r>
      <w:r w:rsidR="0092625E" w:rsidRPr="00E716B8">
        <w:rPr>
          <w:color w:val="000000" w:themeColor="text1"/>
          <w:sz w:val="28"/>
          <w:szCs w:val="28"/>
        </w:rPr>
        <w:t>795</w:t>
      </w:r>
      <w:r w:rsidR="004666C7" w:rsidRPr="00FB32F4">
        <w:rPr>
          <w:color w:val="000000" w:themeColor="text1"/>
          <w:sz w:val="28"/>
          <w:szCs w:val="28"/>
        </w:rPr>
        <w:t>,0</w:t>
      </w:r>
      <w:r w:rsidRPr="00FB32F4">
        <w:rPr>
          <w:color w:val="000000" w:themeColor="text1"/>
          <w:sz w:val="28"/>
          <w:szCs w:val="28"/>
        </w:rPr>
        <w:t xml:space="preserve"> тыс. руб., или </w:t>
      </w:r>
      <w:r w:rsidR="004666C7" w:rsidRPr="00FB32F4">
        <w:rPr>
          <w:color w:val="000000" w:themeColor="text1"/>
          <w:sz w:val="28"/>
          <w:szCs w:val="28"/>
        </w:rPr>
        <w:t>70,2</w:t>
      </w:r>
      <w:r w:rsidRPr="00FB32F4">
        <w:rPr>
          <w:color w:val="000000" w:themeColor="text1"/>
          <w:sz w:val="28"/>
          <w:szCs w:val="28"/>
        </w:rPr>
        <w:t xml:space="preserve">%, и </w:t>
      </w:r>
      <w:r w:rsidR="004666C7" w:rsidRPr="00FB32F4">
        <w:rPr>
          <w:color w:val="000000" w:themeColor="text1"/>
          <w:sz w:val="28"/>
          <w:szCs w:val="28"/>
        </w:rPr>
        <w:t>152,5</w:t>
      </w:r>
      <w:r w:rsidRPr="00FB32F4">
        <w:rPr>
          <w:color w:val="000000" w:themeColor="text1"/>
          <w:sz w:val="28"/>
          <w:szCs w:val="28"/>
        </w:rPr>
        <w:t xml:space="preserve"> % к исполнению за соответствующий период </w:t>
      </w:r>
      <w:r w:rsidR="004666C7" w:rsidRPr="00FB32F4">
        <w:rPr>
          <w:color w:val="000000" w:themeColor="text1"/>
          <w:sz w:val="28"/>
          <w:szCs w:val="28"/>
        </w:rPr>
        <w:t>2024</w:t>
      </w:r>
      <w:r w:rsidRPr="00FB32F4">
        <w:rPr>
          <w:color w:val="000000" w:themeColor="text1"/>
          <w:sz w:val="28"/>
          <w:szCs w:val="28"/>
        </w:rPr>
        <w:t xml:space="preserve"> года (</w:t>
      </w:r>
      <w:r w:rsidR="004666C7" w:rsidRPr="00FB32F4">
        <w:rPr>
          <w:color w:val="000000" w:themeColor="text1"/>
          <w:sz w:val="28"/>
          <w:szCs w:val="28"/>
        </w:rPr>
        <w:t>76572,0</w:t>
      </w:r>
      <w:r w:rsidRPr="00FB32F4">
        <w:rPr>
          <w:color w:val="000000" w:themeColor="text1"/>
          <w:sz w:val="28"/>
          <w:szCs w:val="28"/>
        </w:rPr>
        <w:t xml:space="preserve"> тыс. руб.).  </w:t>
      </w:r>
    </w:p>
    <w:p w:rsidR="00EE23E4" w:rsidRPr="00FB32F4" w:rsidRDefault="00EE23E4" w:rsidP="001C6A79">
      <w:pPr>
        <w:pStyle w:val="a5"/>
        <w:tabs>
          <w:tab w:val="left" w:pos="0"/>
        </w:tabs>
        <w:spacing w:after="200"/>
        <w:ind w:left="0" w:right="-1" w:firstLine="567"/>
        <w:jc w:val="both"/>
        <w:rPr>
          <w:color w:val="000000" w:themeColor="text1"/>
          <w:sz w:val="28"/>
          <w:szCs w:val="28"/>
        </w:rPr>
      </w:pPr>
      <w:proofErr w:type="gramStart"/>
      <w:r w:rsidRPr="00FB32F4">
        <w:rPr>
          <w:color w:val="000000" w:themeColor="text1"/>
          <w:sz w:val="28"/>
          <w:szCs w:val="28"/>
        </w:rPr>
        <w:t xml:space="preserve">На  выполнение муниципального задания школами района  по оказанию муниципальных услуг направлено </w:t>
      </w:r>
      <w:r w:rsidR="004666C7" w:rsidRPr="00FB32F4">
        <w:rPr>
          <w:color w:val="000000" w:themeColor="text1"/>
          <w:sz w:val="28"/>
          <w:szCs w:val="28"/>
        </w:rPr>
        <w:t>96451,5</w:t>
      </w:r>
      <w:r w:rsidR="00DB1FD9" w:rsidRPr="00FB32F4">
        <w:rPr>
          <w:color w:val="000000" w:themeColor="text1"/>
          <w:sz w:val="28"/>
          <w:szCs w:val="28"/>
        </w:rPr>
        <w:t xml:space="preserve"> </w:t>
      </w:r>
      <w:r w:rsidRPr="00FB32F4">
        <w:rPr>
          <w:color w:val="000000" w:themeColor="text1"/>
          <w:sz w:val="28"/>
          <w:szCs w:val="28"/>
        </w:rPr>
        <w:t xml:space="preserve">тыс. руб., исполнено </w:t>
      </w:r>
      <w:r w:rsidR="004666C7" w:rsidRPr="00FB32F4">
        <w:rPr>
          <w:color w:val="000000" w:themeColor="text1"/>
          <w:sz w:val="28"/>
          <w:szCs w:val="28"/>
        </w:rPr>
        <w:t>71117,6</w:t>
      </w:r>
      <w:r w:rsidRPr="00FB32F4">
        <w:rPr>
          <w:color w:val="000000" w:themeColor="text1"/>
          <w:sz w:val="28"/>
          <w:szCs w:val="28"/>
        </w:rPr>
        <w:t xml:space="preserve"> тыс. руб. Из общей суммы за счет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w:t>
      </w:r>
      <w:proofErr w:type="gramEnd"/>
      <w:r w:rsidRPr="00FB32F4">
        <w:rPr>
          <w:color w:val="000000" w:themeColor="text1"/>
          <w:sz w:val="28"/>
          <w:szCs w:val="28"/>
        </w:rPr>
        <w:t xml:space="preserve">,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 израсходовано </w:t>
      </w:r>
      <w:r w:rsidR="004666C7" w:rsidRPr="00FB32F4">
        <w:rPr>
          <w:color w:val="000000" w:themeColor="text1"/>
          <w:sz w:val="28"/>
          <w:szCs w:val="28"/>
        </w:rPr>
        <w:t>50571,4</w:t>
      </w:r>
      <w:r w:rsidR="00A23F38" w:rsidRPr="00FB32F4">
        <w:rPr>
          <w:color w:val="000000" w:themeColor="text1"/>
          <w:sz w:val="28"/>
          <w:szCs w:val="28"/>
        </w:rPr>
        <w:t xml:space="preserve"> </w:t>
      </w:r>
      <w:r w:rsidRPr="00FB32F4">
        <w:rPr>
          <w:color w:val="000000" w:themeColor="text1"/>
          <w:sz w:val="28"/>
          <w:szCs w:val="28"/>
        </w:rPr>
        <w:t xml:space="preserve">тыс. руб. при плановых назначениях – </w:t>
      </w:r>
      <w:r w:rsidR="004666C7" w:rsidRPr="00FB32F4">
        <w:rPr>
          <w:color w:val="000000" w:themeColor="text1"/>
          <w:sz w:val="28"/>
          <w:szCs w:val="28"/>
        </w:rPr>
        <w:t>75783,0</w:t>
      </w:r>
      <w:r w:rsidRPr="00FB32F4">
        <w:rPr>
          <w:color w:val="000000" w:themeColor="text1"/>
          <w:sz w:val="28"/>
          <w:szCs w:val="28"/>
        </w:rPr>
        <w:t xml:space="preserve">  тыс. руб. </w:t>
      </w:r>
    </w:p>
    <w:p w:rsidR="00EE23E4" w:rsidRPr="00FB32F4" w:rsidRDefault="00EE23E4" w:rsidP="001C6A79">
      <w:pPr>
        <w:pStyle w:val="a5"/>
        <w:tabs>
          <w:tab w:val="left" w:pos="0"/>
        </w:tabs>
        <w:spacing w:after="200"/>
        <w:ind w:left="0" w:right="-1" w:firstLine="567"/>
        <w:jc w:val="both"/>
        <w:rPr>
          <w:color w:val="000000" w:themeColor="text1"/>
          <w:sz w:val="28"/>
          <w:szCs w:val="28"/>
        </w:rPr>
      </w:pPr>
      <w:r w:rsidRPr="00FB32F4">
        <w:rPr>
          <w:color w:val="000000" w:themeColor="text1"/>
          <w:sz w:val="28"/>
          <w:szCs w:val="28"/>
        </w:rPr>
        <w:t xml:space="preserve">Произведены расходы на компенсационные выплаты на оплату жилищно-коммунальных услуг специалистам села в сумме </w:t>
      </w:r>
      <w:r w:rsidR="00D33127" w:rsidRPr="00FB32F4">
        <w:rPr>
          <w:color w:val="000000" w:themeColor="text1"/>
          <w:sz w:val="28"/>
          <w:szCs w:val="28"/>
        </w:rPr>
        <w:t>1119,4</w:t>
      </w:r>
      <w:r w:rsidR="00865035" w:rsidRPr="00FB32F4">
        <w:rPr>
          <w:color w:val="000000" w:themeColor="text1"/>
          <w:sz w:val="28"/>
          <w:szCs w:val="28"/>
        </w:rPr>
        <w:t xml:space="preserve"> </w:t>
      </w:r>
      <w:r w:rsidRPr="00FB32F4">
        <w:rPr>
          <w:color w:val="000000" w:themeColor="text1"/>
          <w:sz w:val="28"/>
          <w:szCs w:val="28"/>
        </w:rPr>
        <w:t xml:space="preserve">тыс. руб. при плановых назначениях </w:t>
      </w:r>
      <w:r w:rsidR="00D33127" w:rsidRPr="00FB32F4">
        <w:rPr>
          <w:color w:val="000000" w:themeColor="text1"/>
          <w:sz w:val="28"/>
          <w:szCs w:val="28"/>
        </w:rPr>
        <w:t>1200,0</w:t>
      </w:r>
      <w:r w:rsidRPr="00FB32F4">
        <w:rPr>
          <w:color w:val="000000" w:themeColor="text1"/>
          <w:sz w:val="28"/>
          <w:szCs w:val="28"/>
        </w:rPr>
        <w:t xml:space="preserve"> тыс. руб. Льготами воспользовались </w:t>
      </w:r>
      <w:r w:rsidR="008C25B6" w:rsidRPr="00FB32F4">
        <w:rPr>
          <w:color w:val="000000" w:themeColor="text1"/>
          <w:sz w:val="28"/>
          <w:szCs w:val="28"/>
        </w:rPr>
        <w:t>673</w:t>
      </w:r>
      <w:r w:rsidRPr="00FB32F4">
        <w:rPr>
          <w:color w:val="000000" w:themeColor="text1"/>
          <w:sz w:val="28"/>
          <w:szCs w:val="28"/>
        </w:rPr>
        <w:t xml:space="preserve"> человека. Из общего количества льготников носителями  льгот являются </w:t>
      </w:r>
      <w:r w:rsidR="008C25B6" w:rsidRPr="00FB32F4">
        <w:rPr>
          <w:color w:val="000000" w:themeColor="text1"/>
          <w:sz w:val="28"/>
          <w:szCs w:val="28"/>
        </w:rPr>
        <w:t>247</w:t>
      </w:r>
      <w:r w:rsidRPr="00FB32F4">
        <w:rPr>
          <w:color w:val="000000" w:themeColor="text1"/>
          <w:sz w:val="28"/>
          <w:szCs w:val="28"/>
        </w:rPr>
        <w:t xml:space="preserve"> человек.  </w:t>
      </w:r>
    </w:p>
    <w:p w:rsidR="0019223F" w:rsidRPr="00FB32F4" w:rsidRDefault="00EE23E4" w:rsidP="001C6A79">
      <w:pPr>
        <w:pStyle w:val="a5"/>
        <w:tabs>
          <w:tab w:val="left" w:pos="0"/>
        </w:tabs>
        <w:spacing w:after="200"/>
        <w:ind w:left="0" w:right="-1" w:firstLine="567"/>
        <w:jc w:val="both"/>
        <w:rPr>
          <w:color w:val="000000" w:themeColor="text1"/>
          <w:sz w:val="28"/>
          <w:szCs w:val="28"/>
        </w:rPr>
      </w:pPr>
      <w:r w:rsidRPr="00FB32F4">
        <w:rPr>
          <w:b/>
          <w:color w:val="000000" w:themeColor="text1"/>
          <w:sz w:val="28"/>
          <w:szCs w:val="28"/>
        </w:rPr>
        <w:t>По подразделу 0703 «Дополнительное образование детей»</w:t>
      </w:r>
      <w:r w:rsidR="0019223F" w:rsidRPr="00FB32F4">
        <w:rPr>
          <w:color w:val="000000" w:themeColor="text1"/>
          <w:sz w:val="28"/>
          <w:szCs w:val="28"/>
        </w:rPr>
        <w:t xml:space="preserve">  при плане </w:t>
      </w:r>
      <w:r w:rsidR="001F74F6" w:rsidRPr="00FB32F4">
        <w:rPr>
          <w:color w:val="000000" w:themeColor="text1"/>
          <w:sz w:val="28"/>
          <w:szCs w:val="28"/>
        </w:rPr>
        <w:t xml:space="preserve">на </w:t>
      </w:r>
      <w:r w:rsidR="00504411" w:rsidRPr="00FB32F4">
        <w:rPr>
          <w:color w:val="000000" w:themeColor="text1"/>
          <w:sz w:val="28"/>
          <w:szCs w:val="28"/>
        </w:rPr>
        <w:t xml:space="preserve">1 квартал </w:t>
      </w:r>
      <w:r w:rsidR="008A4D2C" w:rsidRPr="00FB32F4">
        <w:rPr>
          <w:color w:val="000000" w:themeColor="text1"/>
          <w:sz w:val="28"/>
          <w:szCs w:val="28"/>
        </w:rPr>
        <w:t xml:space="preserve"> </w:t>
      </w:r>
      <w:r w:rsidR="00504411" w:rsidRPr="00FB32F4">
        <w:rPr>
          <w:color w:val="000000" w:themeColor="text1"/>
          <w:sz w:val="28"/>
          <w:szCs w:val="28"/>
        </w:rPr>
        <w:t>2025</w:t>
      </w:r>
      <w:r w:rsidRPr="00FB32F4">
        <w:rPr>
          <w:color w:val="000000" w:themeColor="text1"/>
          <w:sz w:val="28"/>
          <w:szCs w:val="28"/>
        </w:rPr>
        <w:t xml:space="preserve"> года  </w:t>
      </w:r>
      <w:r w:rsidR="00504411" w:rsidRPr="00FB32F4">
        <w:rPr>
          <w:color w:val="000000" w:themeColor="text1"/>
          <w:sz w:val="28"/>
          <w:szCs w:val="28"/>
        </w:rPr>
        <w:t>262362,2</w:t>
      </w:r>
      <w:r w:rsidRPr="00FB32F4">
        <w:rPr>
          <w:color w:val="000000" w:themeColor="text1"/>
          <w:sz w:val="28"/>
          <w:szCs w:val="28"/>
        </w:rPr>
        <w:t xml:space="preserve"> тыс. руб. исполнение составило </w:t>
      </w:r>
      <w:r w:rsidR="00504411" w:rsidRPr="00FB32F4">
        <w:rPr>
          <w:color w:val="000000" w:themeColor="text1"/>
          <w:sz w:val="28"/>
          <w:szCs w:val="28"/>
        </w:rPr>
        <w:t>262235,8</w:t>
      </w:r>
      <w:r w:rsidRPr="00FB32F4">
        <w:rPr>
          <w:color w:val="000000" w:themeColor="text1"/>
          <w:sz w:val="28"/>
          <w:szCs w:val="28"/>
        </w:rPr>
        <w:t xml:space="preserve"> тыс. руб., или </w:t>
      </w:r>
      <w:r w:rsidR="00504411" w:rsidRPr="00FB32F4">
        <w:rPr>
          <w:color w:val="000000" w:themeColor="text1"/>
          <w:sz w:val="28"/>
          <w:szCs w:val="28"/>
        </w:rPr>
        <w:t>100,0</w:t>
      </w:r>
      <w:r w:rsidRPr="00FB32F4">
        <w:rPr>
          <w:color w:val="000000" w:themeColor="text1"/>
          <w:sz w:val="28"/>
          <w:szCs w:val="28"/>
        </w:rPr>
        <w:t>%.</w:t>
      </w:r>
    </w:p>
    <w:p w:rsidR="00EE23E4" w:rsidRPr="00FB32F4" w:rsidRDefault="00EE23E4" w:rsidP="001C6A79">
      <w:pPr>
        <w:pStyle w:val="a5"/>
        <w:tabs>
          <w:tab w:val="left" w:pos="0"/>
        </w:tabs>
        <w:spacing w:after="200"/>
        <w:ind w:left="0" w:right="-1" w:firstLine="567"/>
        <w:jc w:val="both"/>
        <w:rPr>
          <w:color w:val="000000" w:themeColor="text1"/>
          <w:sz w:val="28"/>
          <w:szCs w:val="28"/>
        </w:rPr>
      </w:pPr>
      <w:r w:rsidRPr="00FB32F4">
        <w:rPr>
          <w:color w:val="000000" w:themeColor="text1"/>
          <w:sz w:val="28"/>
          <w:szCs w:val="28"/>
        </w:rPr>
        <w:t xml:space="preserve">Субсидии на выполнение муниципального задания  МБУО «ЦДОД» </w:t>
      </w:r>
      <w:r w:rsidR="00C0456E" w:rsidRPr="00FB32F4">
        <w:rPr>
          <w:color w:val="000000" w:themeColor="text1"/>
          <w:sz w:val="28"/>
          <w:szCs w:val="28"/>
        </w:rPr>
        <w:t xml:space="preserve"> за </w:t>
      </w:r>
      <w:r w:rsidR="00892851" w:rsidRPr="00FB32F4">
        <w:rPr>
          <w:color w:val="000000" w:themeColor="text1"/>
          <w:sz w:val="28"/>
          <w:szCs w:val="28"/>
        </w:rPr>
        <w:t xml:space="preserve">1 квартал 2025 </w:t>
      </w:r>
      <w:r w:rsidRPr="00FB32F4">
        <w:rPr>
          <w:color w:val="000000" w:themeColor="text1"/>
          <w:sz w:val="28"/>
          <w:szCs w:val="28"/>
        </w:rPr>
        <w:t xml:space="preserve">года при плане </w:t>
      </w:r>
      <w:r w:rsidR="00892851" w:rsidRPr="00FB32F4">
        <w:rPr>
          <w:color w:val="000000" w:themeColor="text1"/>
          <w:sz w:val="28"/>
          <w:szCs w:val="28"/>
        </w:rPr>
        <w:t>2359,3</w:t>
      </w:r>
      <w:r w:rsidR="001F74F6" w:rsidRPr="00FB32F4">
        <w:rPr>
          <w:color w:val="000000" w:themeColor="text1"/>
          <w:sz w:val="28"/>
          <w:szCs w:val="28"/>
        </w:rPr>
        <w:t xml:space="preserve"> </w:t>
      </w:r>
      <w:r w:rsidRPr="00FB32F4">
        <w:rPr>
          <w:color w:val="000000" w:themeColor="text1"/>
          <w:sz w:val="28"/>
          <w:szCs w:val="28"/>
        </w:rPr>
        <w:t xml:space="preserve">тыс. руб. исполнены на сумму </w:t>
      </w:r>
      <w:r w:rsidR="00892851" w:rsidRPr="00FB32F4">
        <w:rPr>
          <w:color w:val="000000" w:themeColor="text1"/>
          <w:sz w:val="28"/>
          <w:szCs w:val="28"/>
        </w:rPr>
        <w:t>2358,4</w:t>
      </w:r>
      <w:r w:rsidRPr="00FB32F4">
        <w:rPr>
          <w:color w:val="000000" w:themeColor="text1"/>
          <w:sz w:val="28"/>
          <w:szCs w:val="28"/>
        </w:rPr>
        <w:t xml:space="preserve"> тыс. руб., что составило </w:t>
      </w:r>
      <w:r w:rsidR="00892851" w:rsidRPr="00FB32F4">
        <w:rPr>
          <w:color w:val="000000" w:themeColor="text1"/>
          <w:sz w:val="28"/>
          <w:szCs w:val="28"/>
        </w:rPr>
        <w:t>99,9</w:t>
      </w:r>
      <w:r w:rsidRPr="00FB32F4">
        <w:rPr>
          <w:color w:val="000000" w:themeColor="text1"/>
          <w:sz w:val="28"/>
          <w:szCs w:val="28"/>
        </w:rPr>
        <w:t xml:space="preserve"> %.    </w:t>
      </w:r>
    </w:p>
    <w:p w:rsidR="00EE23E4" w:rsidRPr="00FB32F4" w:rsidRDefault="00EE23E4" w:rsidP="001C6A79">
      <w:pPr>
        <w:pStyle w:val="a5"/>
        <w:tabs>
          <w:tab w:val="left" w:pos="0"/>
        </w:tabs>
        <w:spacing w:after="200"/>
        <w:ind w:left="0" w:right="-1" w:firstLine="567"/>
        <w:jc w:val="both"/>
        <w:rPr>
          <w:color w:val="000000" w:themeColor="text1"/>
          <w:sz w:val="28"/>
          <w:szCs w:val="28"/>
        </w:rPr>
      </w:pPr>
      <w:r w:rsidRPr="00FB32F4">
        <w:rPr>
          <w:color w:val="000000" w:themeColor="text1"/>
          <w:sz w:val="28"/>
          <w:szCs w:val="28"/>
        </w:rPr>
        <w:t>Субсидии на выполнение муниципального задания МБОУ ДЮСШ</w:t>
      </w:r>
      <w:r w:rsidR="009413B1" w:rsidRPr="00FB32F4">
        <w:rPr>
          <w:color w:val="000000" w:themeColor="text1"/>
          <w:sz w:val="28"/>
          <w:szCs w:val="28"/>
        </w:rPr>
        <w:t xml:space="preserve"> </w:t>
      </w:r>
      <w:r w:rsidR="00C0456E" w:rsidRPr="00FB32F4">
        <w:rPr>
          <w:color w:val="000000" w:themeColor="text1"/>
          <w:sz w:val="28"/>
          <w:szCs w:val="28"/>
        </w:rPr>
        <w:t xml:space="preserve">за </w:t>
      </w:r>
      <w:r w:rsidR="00892851" w:rsidRPr="00FB32F4">
        <w:rPr>
          <w:color w:val="000000" w:themeColor="text1"/>
          <w:sz w:val="28"/>
          <w:szCs w:val="28"/>
        </w:rPr>
        <w:t>1 квартал 2025</w:t>
      </w:r>
      <w:r w:rsidR="00FD17D9" w:rsidRPr="00FB32F4">
        <w:rPr>
          <w:color w:val="000000" w:themeColor="text1"/>
          <w:sz w:val="28"/>
          <w:szCs w:val="28"/>
        </w:rPr>
        <w:t xml:space="preserve"> </w:t>
      </w:r>
      <w:r w:rsidRPr="00FB32F4">
        <w:rPr>
          <w:color w:val="000000" w:themeColor="text1"/>
          <w:sz w:val="28"/>
          <w:szCs w:val="28"/>
        </w:rPr>
        <w:t xml:space="preserve">года исполнены в сумме </w:t>
      </w:r>
      <w:r w:rsidR="00892851" w:rsidRPr="00FB32F4">
        <w:rPr>
          <w:color w:val="000000" w:themeColor="text1"/>
          <w:sz w:val="28"/>
          <w:szCs w:val="28"/>
        </w:rPr>
        <w:t>4488,0</w:t>
      </w:r>
      <w:r w:rsidR="00C073A6" w:rsidRPr="00FB32F4">
        <w:rPr>
          <w:color w:val="000000" w:themeColor="text1"/>
          <w:sz w:val="28"/>
          <w:szCs w:val="28"/>
        </w:rPr>
        <w:t xml:space="preserve"> </w:t>
      </w:r>
      <w:r w:rsidRPr="00FB32F4">
        <w:rPr>
          <w:color w:val="000000" w:themeColor="text1"/>
          <w:sz w:val="28"/>
          <w:szCs w:val="28"/>
        </w:rPr>
        <w:t xml:space="preserve">тыс. руб., что составило </w:t>
      </w:r>
      <w:r w:rsidR="00FD17D9" w:rsidRPr="00FB32F4">
        <w:rPr>
          <w:color w:val="000000" w:themeColor="text1"/>
          <w:sz w:val="28"/>
          <w:szCs w:val="28"/>
        </w:rPr>
        <w:t>100,0</w:t>
      </w:r>
      <w:r w:rsidRPr="00FB32F4">
        <w:rPr>
          <w:color w:val="000000" w:themeColor="text1"/>
          <w:sz w:val="28"/>
          <w:szCs w:val="28"/>
        </w:rPr>
        <w:t xml:space="preserve"> % от плана</w:t>
      </w:r>
      <w:r w:rsidR="00FD17D9" w:rsidRPr="00FB32F4">
        <w:rPr>
          <w:color w:val="000000" w:themeColor="text1"/>
          <w:sz w:val="28"/>
          <w:szCs w:val="28"/>
        </w:rPr>
        <w:t>.</w:t>
      </w:r>
      <w:r w:rsidRPr="00FB32F4">
        <w:rPr>
          <w:color w:val="000000" w:themeColor="text1"/>
          <w:sz w:val="28"/>
          <w:szCs w:val="28"/>
        </w:rPr>
        <w:t xml:space="preserve"> </w:t>
      </w:r>
    </w:p>
    <w:p w:rsidR="00D3312A" w:rsidRPr="00FB32F4" w:rsidRDefault="00D3312A" w:rsidP="001C6A79">
      <w:pPr>
        <w:pStyle w:val="a5"/>
        <w:tabs>
          <w:tab w:val="left" w:pos="0"/>
        </w:tabs>
        <w:spacing w:after="200"/>
        <w:ind w:left="0" w:right="-1" w:firstLine="567"/>
        <w:jc w:val="both"/>
        <w:rPr>
          <w:color w:val="000000" w:themeColor="text1"/>
          <w:sz w:val="28"/>
          <w:szCs w:val="28"/>
        </w:rPr>
      </w:pPr>
      <w:r w:rsidRPr="00FB32F4">
        <w:rPr>
          <w:color w:val="000000" w:themeColor="text1"/>
          <w:sz w:val="28"/>
          <w:szCs w:val="28"/>
        </w:rPr>
        <w:lastRenderedPageBreak/>
        <w:t>В рамках реализации мероприятий государственной программы Республики Адыгея «Комплексное развитие сельских территорий» исполнены расходы по следующим объектам:</w:t>
      </w:r>
    </w:p>
    <w:p w:rsidR="000163CC" w:rsidRPr="00FB32F4" w:rsidRDefault="000163CC" w:rsidP="001C6A79">
      <w:pPr>
        <w:pStyle w:val="a5"/>
        <w:tabs>
          <w:tab w:val="left" w:pos="0"/>
        </w:tabs>
        <w:spacing w:after="200"/>
        <w:ind w:left="0" w:right="-1" w:firstLine="567"/>
        <w:jc w:val="both"/>
        <w:rPr>
          <w:color w:val="000000" w:themeColor="text1"/>
          <w:sz w:val="28"/>
          <w:szCs w:val="28"/>
        </w:rPr>
      </w:pPr>
      <w:proofErr w:type="gramStart"/>
      <w:r w:rsidRPr="00FB32F4">
        <w:rPr>
          <w:color w:val="000000" w:themeColor="text1"/>
          <w:sz w:val="28"/>
          <w:szCs w:val="28"/>
        </w:rPr>
        <w:t xml:space="preserve">-  строительство Культурно-образовательного центра с. Красногвардейское на сумму </w:t>
      </w:r>
      <w:r w:rsidR="008F1DF0" w:rsidRPr="00FB32F4">
        <w:rPr>
          <w:color w:val="000000" w:themeColor="text1"/>
          <w:sz w:val="28"/>
          <w:szCs w:val="28"/>
        </w:rPr>
        <w:t>212930,6</w:t>
      </w:r>
      <w:r w:rsidRPr="00FB32F4">
        <w:rPr>
          <w:color w:val="000000" w:themeColor="text1"/>
          <w:sz w:val="28"/>
          <w:szCs w:val="28"/>
        </w:rPr>
        <w:t xml:space="preserve"> тыс. руб. Плановые назначения </w:t>
      </w:r>
      <w:r w:rsidR="00607C95" w:rsidRPr="00FB32F4">
        <w:rPr>
          <w:color w:val="000000" w:themeColor="text1"/>
          <w:sz w:val="28"/>
          <w:szCs w:val="28"/>
        </w:rPr>
        <w:t xml:space="preserve">исполнены </w:t>
      </w:r>
      <w:r w:rsidR="008F1DF0" w:rsidRPr="00FB32F4">
        <w:rPr>
          <w:color w:val="000000" w:themeColor="text1"/>
          <w:sz w:val="28"/>
          <w:szCs w:val="28"/>
        </w:rPr>
        <w:t>в полном объеме</w:t>
      </w:r>
      <w:r w:rsidRPr="00FB32F4">
        <w:rPr>
          <w:color w:val="000000" w:themeColor="text1"/>
          <w:sz w:val="28"/>
          <w:szCs w:val="28"/>
        </w:rPr>
        <w:t>;</w:t>
      </w:r>
      <w:proofErr w:type="gramEnd"/>
    </w:p>
    <w:p w:rsidR="000163CC" w:rsidRPr="00FB32F4" w:rsidRDefault="000163CC" w:rsidP="001C6A79">
      <w:pPr>
        <w:pStyle w:val="a5"/>
        <w:tabs>
          <w:tab w:val="left" w:pos="0"/>
        </w:tabs>
        <w:spacing w:after="200"/>
        <w:ind w:left="0" w:right="-1" w:firstLine="567"/>
        <w:jc w:val="both"/>
        <w:rPr>
          <w:color w:val="000000" w:themeColor="text1"/>
          <w:sz w:val="28"/>
          <w:szCs w:val="28"/>
        </w:rPr>
      </w:pPr>
      <w:r w:rsidRPr="00FB32F4">
        <w:rPr>
          <w:color w:val="000000" w:themeColor="text1"/>
          <w:sz w:val="28"/>
          <w:szCs w:val="28"/>
        </w:rPr>
        <w:t xml:space="preserve">- </w:t>
      </w:r>
      <w:r w:rsidR="00053F5B" w:rsidRPr="00FB32F4">
        <w:rPr>
          <w:color w:val="000000" w:themeColor="text1"/>
          <w:sz w:val="28"/>
          <w:szCs w:val="28"/>
        </w:rPr>
        <w:t xml:space="preserve">капитальный ремонт тренажерных залов на стадионе «Олимп» с. Красногвардейское на сумму </w:t>
      </w:r>
      <w:r w:rsidR="00BF1854" w:rsidRPr="00FB32F4">
        <w:rPr>
          <w:color w:val="000000" w:themeColor="text1"/>
          <w:sz w:val="28"/>
          <w:szCs w:val="28"/>
        </w:rPr>
        <w:t>7999,7</w:t>
      </w:r>
      <w:r w:rsidR="00053F5B" w:rsidRPr="00FB32F4">
        <w:rPr>
          <w:color w:val="000000" w:themeColor="text1"/>
          <w:sz w:val="28"/>
          <w:szCs w:val="28"/>
        </w:rPr>
        <w:t xml:space="preserve"> тыс.руб., что составило </w:t>
      </w:r>
      <w:r w:rsidR="00524B4D" w:rsidRPr="00FB32F4">
        <w:rPr>
          <w:color w:val="000000" w:themeColor="text1"/>
          <w:sz w:val="28"/>
          <w:szCs w:val="28"/>
        </w:rPr>
        <w:t>100,0</w:t>
      </w:r>
      <w:r w:rsidR="00053F5B" w:rsidRPr="00FB32F4">
        <w:rPr>
          <w:color w:val="000000" w:themeColor="text1"/>
          <w:sz w:val="28"/>
          <w:szCs w:val="28"/>
        </w:rPr>
        <w:t xml:space="preserve">% от плановых </w:t>
      </w:r>
      <w:r w:rsidR="00E36F32" w:rsidRPr="00FB32F4">
        <w:rPr>
          <w:color w:val="000000" w:themeColor="text1"/>
          <w:sz w:val="28"/>
          <w:szCs w:val="28"/>
        </w:rPr>
        <w:t xml:space="preserve">назначений </w:t>
      </w:r>
      <w:r w:rsidR="00BF1854" w:rsidRPr="00FB32F4">
        <w:rPr>
          <w:color w:val="000000" w:themeColor="text1"/>
          <w:sz w:val="28"/>
          <w:szCs w:val="28"/>
        </w:rPr>
        <w:t>на 9 месяцев</w:t>
      </w:r>
      <w:r w:rsidR="00E36F32" w:rsidRPr="00FB32F4">
        <w:rPr>
          <w:color w:val="000000" w:themeColor="text1"/>
          <w:sz w:val="28"/>
          <w:szCs w:val="28"/>
        </w:rPr>
        <w:t xml:space="preserve"> 2024 года;</w:t>
      </w:r>
    </w:p>
    <w:p w:rsidR="00E36F32" w:rsidRPr="00FB32F4" w:rsidRDefault="00E36F32" w:rsidP="001C6A79">
      <w:pPr>
        <w:pStyle w:val="a5"/>
        <w:tabs>
          <w:tab w:val="left" w:pos="0"/>
        </w:tabs>
        <w:spacing w:after="200"/>
        <w:ind w:left="0" w:right="-1" w:firstLine="567"/>
        <w:jc w:val="both"/>
        <w:rPr>
          <w:color w:val="000000" w:themeColor="text1"/>
          <w:sz w:val="28"/>
          <w:szCs w:val="28"/>
        </w:rPr>
      </w:pPr>
      <w:r w:rsidRPr="00FB32F4">
        <w:rPr>
          <w:color w:val="000000" w:themeColor="text1"/>
          <w:sz w:val="28"/>
          <w:szCs w:val="28"/>
        </w:rPr>
        <w:t xml:space="preserve">- капитальный ремонт спортивного зала МБОУ ДЮСШ на сумму </w:t>
      </w:r>
      <w:r w:rsidR="002F69D7" w:rsidRPr="00FB32F4">
        <w:rPr>
          <w:color w:val="000000" w:themeColor="text1"/>
          <w:sz w:val="28"/>
          <w:szCs w:val="28"/>
        </w:rPr>
        <w:t>40000,0</w:t>
      </w:r>
      <w:r w:rsidRPr="00FB32F4">
        <w:rPr>
          <w:color w:val="000000" w:themeColor="text1"/>
          <w:sz w:val="28"/>
          <w:szCs w:val="28"/>
        </w:rPr>
        <w:t xml:space="preserve"> тыс.руб., что составило </w:t>
      </w:r>
      <w:r w:rsidR="002F69D7" w:rsidRPr="00FB32F4">
        <w:rPr>
          <w:color w:val="000000" w:themeColor="text1"/>
          <w:sz w:val="28"/>
          <w:szCs w:val="28"/>
        </w:rPr>
        <w:t>100,0</w:t>
      </w:r>
      <w:r w:rsidRPr="00FB32F4">
        <w:rPr>
          <w:color w:val="000000" w:themeColor="text1"/>
          <w:sz w:val="28"/>
          <w:szCs w:val="28"/>
        </w:rPr>
        <w:t>% от плановых назначений.</w:t>
      </w:r>
    </w:p>
    <w:p w:rsidR="00EE23E4" w:rsidRPr="00FB32F4" w:rsidRDefault="00EE23E4" w:rsidP="001C6A79">
      <w:pPr>
        <w:pStyle w:val="a5"/>
        <w:tabs>
          <w:tab w:val="left" w:pos="0"/>
        </w:tabs>
        <w:spacing w:after="200"/>
        <w:ind w:left="0" w:right="-1" w:firstLine="567"/>
        <w:jc w:val="both"/>
        <w:rPr>
          <w:color w:val="000000" w:themeColor="text1"/>
          <w:sz w:val="28"/>
          <w:szCs w:val="28"/>
        </w:rPr>
      </w:pPr>
      <w:proofErr w:type="gramStart"/>
      <w:r w:rsidRPr="00FB32F4">
        <w:rPr>
          <w:b/>
          <w:color w:val="000000" w:themeColor="text1"/>
          <w:sz w:val="28"/>
          <w:szCs w:val="28"/>
        </w:rPr>
        <w:t>По подразделу 0709 «Другие вопросы в области образования»</w:t>
      </w:r>
      <w:r w:rsidRPr="00FB32F4">
        <w:rPr>
          <w:color w:val="000000" w:themeColor="text1"/>
          <w:sz w:val="28"/>
          <w:szCs w:val="28"/>
        </w:rPr>
        <w:t xml:space="preserve"> </w:t>
      </w:r>
      <w:r w:rsidR="002D09CC" w:rsidRPr="00FB32F4">
        <w:rPr>
          <w:color w:val="000000" w:themeColor="text1"/>
          <w:sz w:val="28"/>
          <w:szCs w:val="28"/>
        </w:rPr>
        <w:t>плановыми показателями на 1 квартал 2025</w:t>
      </w:r>
      <w:r w:rsidR="00114509" w:rsidRPr="00FB32F4">
        <w:rPr>
          <w:color w:val="000000" w:themeColor="text1"/>
          <w:sz w:val="28"/>
          <w:szCs w:val="28"/>
        </w:rPr>
        <w:t xml:space="preserve"> </w:t>
      </w:r>
      <w:r w:rsidRPr="00FB32F4">
        <w:rPr>
          <w:color w:val="000000" w:themeColor="text1"/>
          <w:sz w:val="28"/>
          <w:szCs w:val="28"/>
        </w:rPr>
        <w:t xml:space="preserve">года предусмотрены расходы на выполнение функций органами местного самоуправления и выполнение деятельности казенными учреждениями, на проведение мероприятий в области образования, на выполнение переданных полномочий Республики Адыгея, на реализацию </w:t>
      </w:r>
      <w:r w:rsidR="004C174E" w:rsidRPr="00FB32F4">
        <w:rPr>
          <w:color w:val="000000" w:themeColor="text1"/>
          <w:sz w:val="28"/>
          <w:szCs w:val="28"/>
        </w:rPr>
        <w:t>программных мероприятий</w:t>
      </w:r>
      <w:r w:rsidRPr="00FB32F4">
        <w:rPr>
          <w:color w:val="000000" w:themeColor="text1"/>
          <w:sz w:val="28"/>
          <w:szCs w:val="28"/>
        </w:rPr>
        <w:t xml:space="preserve">  в общей сумме </w:t>
      </w:r>
      <w:r w:rsidR="002D09CC" w:rsidRPr="00FB32F4">
        <w:rPr>
          <w:color w:val="000000" w:themeColor="text1"/>
          <w:sz w:val="28"/>
          <w:szCs w:val="28"/>
        </w:rPr>
        <w:t>5356,4</w:t>
      </w:r>
      <w:r w:rsidRPr="00FB32F4">
        <w:rPr>
          <w:color w:val="000000" w:themeColor="text1"/>
          <w:sz w:val="28"/>
          <w:szCs w:val="28"/>
        </w:rPr>
        <w:t xml:space="preserve">тыс. руб., исполнение составило </w:t>
      </w:r>
      <w:r w:rsidR="002D09CC" w:rsidRPr="00FB32F4">
        <w:rPr>
          <w:color w:val="000000" w:themeColor="text1"/>
          <w:sz w:val="28"/>
          <w:szCs w:val="28"/>
        </w:rPr>
        <w:t xml:space="preserve">5285,6 </w:t>
      </w:r>
      <w:r w:rsidRPr="00FB32F4">
        <w:rPr>
          <w:color w:val="000000" w:themeColor="text1"/>
          <w:sz w:val="28"/>
          <w:szCs w:val="28"/>
        </w:rPr>
        <w:t xml:space="preserve">тыс. руб. или </w:t>
      </w:r>
      <w:r w:rsidR="002D09CC" w:rsidRPr="00FB32F4">
        <w:rPr>
          <w:color w:val="000000" w:themeColor="text1"/>
          <w:sz w:val="28"/>
          <w:szCs w:val="28"/>
        </w:rPr>
        <w:t>98,7</w:t>
      </w:r>
      <w:r w:rsidRPr="00FB32F4">
        <w:rPr>
          <w:color w:val="000000" w:themeColor="text1"/>
          <w:sz w:val="28"/>
          <w:szCs w:val="28"/>
        </w:rPr>
        <w:t xml:space="preserve">% и </w:t>
      </w:r>
      <w:r w:rsidR="002D09CC" w:rsidRPr="00FB32F4">
        <w:rPr>
          <w:color w:val="000000" w:themeColor="text1"/>
          <w:sz w:val="28"/>
          <w:szCs w:val="28"/>
        </w:rPr>
        <w:t>135,4</w:t>
      </w:r>
      <w:r w:rsidRPr="00FB32F4">
        <w:rPr>
          <w:color w:val="000000" w:themeColor="text1"/>
          <w:sz w:val="28"/>
          <w:szCs w:val="28"/>
        </w:rPr>
        <w:t>% к</w:t>
      </w:r>
      <w:proofErr w:type="gramEnd"/>
      <w:r w:rsidRPr="00FB32F4">
        <w:rPr>
          <w:color w:val="000000" w:themeColor="text1"/>
          <w:sz w:val="28"/>
          <w:szCs w:val="28"/>
        </w:rPr>
        <w:t xml:space="preserve"> исполнению за соответствующий период </w:t>
      </w:r>
      <w:r w:rsidR="002D09CC" w:rsidRPr="00FB32F4">
        <w:rPr>
          <w:color w:val="000000" w:themeColor="text1"/>
          <w:sz w:val="28"/>
          <w:szCs w:val="28"/>
        </w:rPr>
        <w:t>2024</w:t>
      </w:r>
      <w:r w:rsidRPr="00FB32F4">
        <w:rPr>
          <w:color w:val="000000" w:themeColor="text1"/>
          <w:sz w:val="28"/>
          <w:szCs w:val="28"/>
        </w:rPr>
        <w:t xml:space="preserve"> года (</w:t>
      </w:r>
      <w:r w:rsidR="002D09CC" w:rsidRPr="00FB32F4">
        <w:rPr>
          <w:color w:val="000000" w:themeColor="text1"/>
          <w:sz w:val="28"/>
          <w:szCs w:val="28"/>
        </w:rPr>
        <w:t>3904,0</w:t>
      </w:r>
      <w:r w:rsidRPr="00FB32F4">
        <w:rPr>
          <w:color w:val="000000" w:themeColor="text1"/>
          <w:sz w:val="28"/>
          <w:szCs w:val="28"/>
        </w:rPr>
        <w:t xml:space="preserve"> тыс. руб.), в том числе:</w:t>
      </w:r>
    </w:p>
    <w:p w:rsidR="00EE23E4" w:rsidRPr="00FB32F4" w:rsidRDefault="00EE23E4" w:rsidP="001C6A79">
      <w:pPr>
        <w:pStyle w:val="a5"/>
        <w:tabs>
          <w:tab w:val="left" w:pos="0"/>
        </w:tabs>
        <w:spacing w:after="200"/>
        <w:ind w:left="0" w:firstLine="567"/>
        <w:jc w:val="both"/>
        <w:rPr>
          <w:color w:val="000000" w:themeColor="text1"/>
          <w:sz w:val="28"/>
          <w:szCs w:val="28"/>
        </w:rPr>
      </w:pPr>
      <w:r w:rsidRPr="00FB32F4">
        <w:rPr>
          <w:color w:val="000000" w:themeColor="text1"/>
          <w:sz w:val="28"/>
          <w:szCs w:val="28"/>
        </w:rPr>
        <w:t xml:space="preserve">- на обеспечение функций органов местного самоуправления при плане </w:t>
      </w:r>
      <w:r w:rsidR="006C6269" w:rsidRPr="00FB32F4">
        <w:rPr>
          <w:color w:val="000000" w:themeColor="text1"/>
          <w:sz w:val="28"/>
          <w:szCs w:val="28"/>
        </w:rPr>
        <w:t xml:space="preserve">на </w:t>
      </w:r>
      <w:r w:rsidR="00A86432" w:rsidRPr="00FB32F4">
        <w:rPr>
          <w:color w:val="000000" w:themeColor="text1"/>
          <w:sz w:val="28"/>
          <w:szCs w:val="28"/>
        </w:rPr>
        <w:t>1 квартал 2025</w:t>
      </w:r>
      <w:r w:rsidR="006C6269" w:rsidRPr="00FB32F4">
        <w:rPr>
          <w:color w:val="000000" w:themeColor="text1"/>
          <w:sz w:val="28"/>
          <w:szCs w:val="28"/>
        </w:rPr>
        <w:t xml:space="preserve"> </w:t>
      </w:r>
      <w:r w:rsidRPr="00FB32F4">
        <w:rPr>
          <w:color w:val="000000" w:themeColor="text1"/>
          <w:sz w:val="28"/>
          <w:szCs w:val="28"/>
        </w:rPr>
        <w:t xml:space="preserve">года  </w:t>
      </w:r>
      <w:r w:rsidR="00A86432" w:rsidRPr="00FB32F4">
        <w:rPr>
          <w:color w:val="000000" w:themeColor="text1"/>
          <w:sz w:val="28"/>
          <w:szCs w:val="28"/>
        </w:rPr>
        <w:t>1270,0</w:t>
      </w:r>
      <w:r w:rsidRPr="00FB32F4">
        <w:rPr>
          <w:color w:val="000000" w:themeColor="text1"/>
          <w:sz w:val="28"/>
          <w:szCs w:val="28"/>
        </w:rPr>
        <w:t xml:space="preserve"> тыс. руб. исполнение составило </w:t>
      </w:r>
      <w:r w:rsidR="00A86432" w:rsidRPr="00FB32F4">
        <w:rPr>
          <w:color w:val="000000" w:themeColor="text1"/>
          <w:sz w:val="28"/>
          <w:szCs w:val="28"/>
        </w:rPr>
        <w:t>99,9</w:t>
      </w:r>
      <w:r w:rsidRPr="00FB32F4">
        <w:rPr>
          <w:color w:val="000000" w:themeColor="text1"/>
          <w:sz w:val="28"/>
          <w:szCs w:val="28"/>
        </w:rPr>
        <w:t xml:space="preserve">%- </w:t>
      </w:r>
      <w:r w:rsidR="00A86432" w:rsidRPr="00FB32F4">
        <w:rPr>
          <w:color w:val="000000" w:themeColor="text1"/>
          <w:sz w:val="28"/>
          <w:szCs w:val="28"/>
        </w:rPr>
        <w:t>1269,3</w:t>
      </w:r>
      <w:r w:rsidRPr="00FB32F4">
        <w:rPr>
          <w:color w:val="000000" w:themeColor="text1"/>
          <w:sz w:val="28"/>
          <w:szCs w:val="28"/>
        </w:rPr>
        <w:t xml:space="preserve"> тыс. руб.; </w:t>
      </w:r>
    </w:p>
    <w:p w:rsidR="00EE23E4" w:rsidRPr="00FB32F4" w:rsidRDefault="00EE23E4" w:rsidP="001C6A79">
      <w:pPr>
        <w:pStyle w:val="a5"/>
        <w:tabs>
          <w:tab w:val="left" w:pos="0"/>
        </w:tabs>
        <w:spacing w:after="200"/>
        <w:ind w:left="0" w:firstLine="567"/>
        <w:jc w:val="both"/>
        <w:rPr>
          <w:color w:val="000000" w:themeColor="text1"/>
          <w:sz w:val="28"/>
          <w:szCs w:val="28"/>
        </w:rPr>
      </w:pPr>
      <w:r w:rsidRPr="00FB32F4">
        <w:rPr>
          <w:color w:val="000000" w:themeColor="text1"/>
          <w:sz w:val="28"/>
          <w:szCs w:val="28"/>
        </w:rPr>
        <w:t xml:space="preserve">- на обеспечение деятельности централизованной бухгалтерии управления образования израсходовано в сумме </w:t>
      </w:r>
      <w:r w:rsidR="00A86432" w:rsidRPr="00FB32F4">
        <w:rPr>
          <w:color w:val="000000" w:themeColor="text1"/>
          <w:sz w:val="28"/>
          <w:szCs w:val="28"/>
        </w:rPr>
        <w:t>3190,4</w:t>
      </w:r>
      <w:r w:rsidRPr="00FB32F4">
        <w:rPr>
          <w:color w:val="000000" w:themeColor="text1"/>
          <w:sz w:val="28"/>
          <w:szCs w:val="28"/>
        </w:rPr>
        <w:t xml:space="preserve"> тыс. руб. при плане </w:t>
      </w:r>
      <w:r w:rsidR="00A86432" w:rsidRPr="00FB32F4">
        <w:rPr>
          <w:color w:val="000000" w:themeColor="text1"/>
          <w:sz w:val="28"/>
          <w:szCs w:val="28"/>
        </w:rPr>
        <w:t xml:space="preserve">3191,7 </w:t>
      </w:r>
      <w:r w:rsidRPr="00FB32F4">
        <w:rPr>
          <w:color w:val="000000" w:themeColor="text1"/>
          <w:sz w:val="28"/>
          <w:szCs w:val="28"/>
        </w:rPr>
        <w:t>тыс. руб.;</w:t>
      </w:r>
    </w:p>
    <w:p w:rsidR="009031EF" w:rsidRPr="00FB32F4" w:rsidRDefault="00EE23E4" w:rsidP="009031EF">
      <w:pPr>
        <w:pStyle w:val="a5"/>
        <w:tabs>
          <w:tab w:val="left" w:pos="0"/>
        </w:tabs>
        <w:ind w:left="0" w:firstLine="567"/>
        <w:jc w:val="both"/>
        <w:rPr>
          <w:color w:val="000000" w:themeColor="text1"/>
          <w:sz w:val="28"/>
          <w:szCs w:val="28"/>
        </w:rPr>
      </w:pPr>
      <w:r w:rsidRPr="00FB32F4">
        <w:rPr>
          <w:color w:val="000000" w:themeColor="text1"/>
          <w:sz w:val="28"/>
          <w:szCs w:val="28"/>
        </w:rPr>
        <w:t xml:space="preserve">- на обеспечение деятельности районного методического кабинета при плане </w:t>
      </w:r>
      <w:r w:rsidR="00A86432" w:rsidRPr="00FB32F4">
        <w:rPr>
          <w:color w:val="000000" w:themeColor="text1"/>
          <w:sz w:val="28"/>
          <w:szCs w:val="28"/>
        </w:rPr>
        <w:t xml:space="preserve">595,0 </w:t>
      </w:r>
      <w:r w:rsidR="00983741" w:rsidRPr="00FB32F4">
        <w:rPr>
          <w:color w:val="000000" w:themeColor="text1"/>
          <w:sz w:val="28"/>
          <w:szCs w:val="28"/>
        </w:rPr>
        <w:t xml:space="preserve"> тыс</w:t>
      </w:r>
      <w:r w:rsidRPr="00FB32F4">
        <w:rPr>
          <w:color w:val="000000" w:themeColor="text1"/>
          <w:sz w:val="28"/>
          <w:szCs w:val="28"/>
        </w:rPr>
        <w:t xml:space="preserve">. руб. расходы произведены в сумме </w:t>
      </w:r>
      <w:r w:rsidR="00A86432" w:rsidRPr="00FB32F4">
        <w:rPr>
          <w:color w:val="000000" w:themeColor="text1"/>
          <w:sz w:val="28"/>
          <w:szCs w:val="28"/>
        </w:rPr>
        <w:t>594,7</w:t>
      </w:r>
      <w:r w:rsidR="00F01816" w:rsidRPr="00FB32F4">
        <w:rPr>
          <w:color w:val="000000" w:themeColor="text1"/>
          <w:sz w:val="28"/>
          <w:szCs w:val="28"/>
        </w:rPr>
        <w:t xml:space="preserve"> </w:t>
      </w:r>
      <w:r w:rsidRPr="00FB32F4">
        <w:rPr>
          <w:color w:val="000000" w:themeColor="text1"/>
          <w:sz w:val="28"/>
          <w:szCs w:val="28"/>
        </w:rPr>
        <w:t>тыс. руб.;</w:t>
      </w:r>
    </w:p>
    <w:p w:rsidR="00EE23E4" w:rsidRPr="00FB32F4" w:rsidRDefault="00EE23E4" w:rsidP="009031EF">
      <w:pPr>
        <w:pStyle w:val="a5"/>
        <w:tabs>
          <w:tab w:val="left" w:pos="0"/>
        </w:tabs>
        <w:ind w:left="0" w:firstLine="567"/>
        <w:jc w:val="both"/>
        <w:rPr>
          <w:color w:val="000000" w:themeColor="text1"/>
          <w:sz w:val="28"/>
          <w:szCs w:val="28"/>
        </w:rPr>
      </w:pPr>
      <w:r w:rsidRPr="00FB32F4">
        <w:rPr>
          <w:color w:val="000000" w:themeColor="text1"/>
          <w:sz w:val="28"/>
          <w:szCs w:val="28"/>
        </w:rPr>
        <w:t xml:space="preserve"> - субвенция на осуществление государственных полномочий по образованию и организации деятельности комиссии по делам несовершеннолетних и защите их прав, при плане за </w:t>
      </w:r>
      <w:r w:rsidR="00A86432" w:rsidRPr="00FB32F4">
        <w:rPr>
          <w:color w:val="000000" w:themeColor="text1"/>
          <w:sz w:val="28"/>
          <w:szCs w:val="28"/>
        </w:rPr>
        <w:t>1 квартал 2025</w:t>
      </w:r>
      <w:r w:rsidR="00F01816" w:rsidRPr="00FB32F4">
        <w:rPr>
          <w:color w:val="000000" w:themeColor="text1"/>
          <w:sz w:val="28"/>
          <w:szCs w:val="28"/>
        </w:rPr>
        <w:t xml:space="preserve"> </w:t>
      </w:r>
      <w:r w:rsidRPr="00FB32F4">
        <w:rPr>
          <w:color w:val="000000" w:themeColor="text1"/>
          <w:sz w:val="28"/>
          <w:szCs w:val="28"/>
        </w:rPr>
        <w:t xml:space="preserve">года </w:t>
      </w:r>
      <w:r w:rsidR="00A86432" w:rsidRPr="00FB32F4">
        <w:rPr>
          <w:color w:val="000000" w:themeColor="text1"/>
          <w:sz w:val="28"/>
          <w:szCs w:val="28"/>
        </w:rPr>
        <w:t>230,7</w:t>
      </w:r>
      <w:r w:rsidRPr="00FB32F4">
        <w:rPr>
          <w:color w:val="000000" w:themeColor="text1"/>
          <w:sz w:val="28"/>
          <w:szCs w:val="28"/>
        </w:rPr>
        <w:t xml:space="preserve"> тыс. руб. исполнена в сумме </w:t>
      </w:r>
      <w:r w:rsidR="00A86432" w:rsidRPr="00FB32F4">
        <w:rPr>
          <w:color w:val="000000" w:themeColor="text1"/>
          <w:sz w:val="28"/>
          <w:szCs w:val="28"/>
        </w:rPr>
        <w:t>162,1</w:t>
      </w:r>
      <w:r w:rsidRPr="00FB32F4">
        <w:rPr>
          <w:color w:val="000000" w:themeColor="text1"/>
          <w:sz w:val="28"/>
          <w:szCs w:val="28"/>
        </w:rPr>
        <w:t xml:space="preserve"> тыс. руб. или </w:t>
      </w:r>
      <w:r w:rsidR="00A86432" w:rsidRPr="00FB32F4">
        <w:rPr>
          <w:color w:val="000000" w:themeColor="text1"/>
          <w:sz w:val="28"/>
          <w:szCs w:val="28"/>
        </w:rPr>
        <w:t>70,3</w:t>
      </w:r>
      <w:r w:rsidRPr="00FB32F4">
        <w:rPr>
          <w:color w:val="000000" w:themeColor="text1"/>
          <w:sz w:val="28"/>
          <w:szCs w:val="28"/>
        </w:rPr>
        <w:t>% (профинансировано 100% от заявленной суммы). Произведены расходы по фонду оплаты труда 1 штатной единицы специалиста по переданным полномочиям;</w:t>
      </w:r>
    </w:p>
    <w:p w:rsidR="006142C1" w:rsidRPr="00FB32F4" w:rsidRDefault="006142C1" w:rsidP="00D30F6A">
      <w:pPr>
        <w:pStyle w:val="a5"/>
        <w:tabs>
          <w:tab w:val="left" w:pos="0"/>
        </w:tabs>
        <w:ind w:left="0" w:firstLine="567"/>
        <w:jc w:val="center"/>
        <w:rPr>
          <w:b/>
          <w:color w:val="000000" w:themeColor="text1"/>
          <w:sz w:val="28"/>
          <w:szCs w:val="28"/>
        </w:rPr>
      </w:pPr>
    </w:p>
    <w:p w:rsidR="00EE23E4" w:rsidRPr="00FB32F4" w:rsidRDefault="00EE23E4" w:rsidP="00D30F6A">
      <w:pPr>
        <w:pStyle w:val="a5"/>
        <w:tabs>
          <w:tab w:val="left" w:pos="0"/>
        </w:tabs>
        <w:ind w:left="0" w:firstLine="567"/>
        <w:jc w:val="center"/>
        <w:rPr>
          <w:b/>
          <w:color w:val="000000" w:themeColor="text1"/>
          <w:sz w:val="28"/>
          <w:szCs w:val="28"/>
        </w:rPr>
      </w:pPr>
      <w:r w:rsidRPr="00FB32F4">
        <w:rPr>
          <w:b/>
          <w:color w:val="000000" w:themeColor="text1"/>
          <w:sz w:val="28"/>
          <w:szCs w:val="28"/>
        </w:rPr>
        <w:t>Раздел 08.  «Культура, кинематография»</w:t>
      </w:r>
    </w:p>
    <w:p w:rsidR="00EE23E4" w:rsidRPr="00FB32F4" w:rsidRDefault="00EE23E4" w:rsidP="00D30F6A">
      <w:pPr>
        <w:pStyle w:val="a3"/>
        <w:tabs>
          <w:tab w:val="left" w:pos="0"/>
        </w:tabs>
        <w:contextualSpacing/>
        <w:rPr>
          <w:color w:val="000000" w:themeColor="text1"/>
          <w:sz w:val="28"/>
          <w:szCs w:val="28"/>
        </w:rPr>
      </w:pPr>
      <w:r w:rsidRPr="00FB32F4">
        <w:rPr>
          <w:color w:val="000000" w:themeColor="text1"/>
          <w:sz w:val="28"/>
          <w:szCs w:val="28"/>
        </w:rPr>
        <w:t xml:space="preserve">Общий объем исполненных обязательств за </w:t>
      </w:r>
      <w:r w:rsidR="001C6D29" w:rsidRPr="00FB32F4">
        <w:rPr>
          <w:color w:val="000000" w:themeColor="text1"/>
          <w:sz w:val="28"/>
          <w:szCs w:val="28"/>
        </w:rPr>
        <w:t>1 квартал 2025</w:t>
      </w:r>
      <w:r w:rsidRPr="00FB32F4">
        <w:rPr>
          <w:color w:val="000000" w:themeColor="text1"/>
          <w:sz w:val="28"/>
          <w:szCs w:val="28"/>
        </w:rPr>
        <w:t xml:space="preserve"> года по разделу  «Культура, кинематография» составляет </w:t>
      </w:r>
      <w:r w:rsidR="001C6D29" w:rsidRPr="00FB32F4">
        <w:rPr>
          <w:color w:val="000000" w:themeColor="text1"/>
          <w:sz w:val="28"/>
          <w:szCs w:val="28"/>
        </w:rPr>
        <w:t>23154,0</w:t>
      </w:r>
      <w:r w:rsidRPr="00FB32F4">
        <w:rPr>
          <w:color w:val="000000" w:themeColor="text1"/>
          <w:sz w:val="28"/>
          <w:szCs w:val="28"/>
        </w:rPr>
        <w:t xml:space="preserve"> тыс. руб. или </w:t>
      </w:r>
      <w:r w:rsidR="001C6D29" w:rsidRPr="00FB32F4">
        <w:rPr>
          <w:color w:val="000000" w:themeColor="text1"/>
          <w:sz w:val="28"/>
          <w:szCs w:val="28"/>
        </w:rPr>
        <w:t>74,6</w:t>
      </w:r>
      <w:r w:rsidRPr="00FB32F4">
        <w:rPr>
          <w:color w:val="000000" w:themeColor="text1"/>
          <w:sz w:val="28"/>
          <w:szCs w:val="28"/>
        </w:rPr>
        <w:t xml:space="preserve">% к плановым назначениям в сумме </w:t>
      </w:r>
      <w:r w:rsidR="001C6D29" w:rsidRPr="00FB32F4">
        <w:rPr>
          <w:color w:val="000000" w:themeColor="text1"/>
          <w:sz w:val="28"/>
          <w:szCs w:val="28"/>
        </w:rPr>
        <w:t>31043,1</w:t>
      </w:r>
      <w:r w:rsidRPr="00FB32F4">
        <w:rPr>
          <w:color w:val="000000" w:themeColor="text1"/>
          <w:sz w:val="28"/>
          <w:szCs w:val="28"/>
        </w:rPr>
        <w:t xml:space="preserve"> тыс. руб., </w:t>
      </w:r>
      <w:r w:rsidR="001C6D29" w:rsidRPr="00FB32F4">
        <w:rPr>
          <w:color w:val="000000" w:themeColor="text1"/>
          <w:sz w:val="28"/>
          <w:szCs w:val="28"/>
        </w:rPr>
        <w:t>4,7</w:t>
      </w:r>
      <w:r w:rsidRPr="00FB32F4">
        <w:rPr>
          <w:color w:val="000000" w:themeColor="text1"/>
          <w:sz w:val="28"/>
          <w:szCs w:val="28"/>
        </w:rPr>
        <w:t xml:space="preserve"> % к общим расходам районного бюджета, </w:t>
      </w:r>
      <w:r w:rsidR="001C6D29" w:rsidRPr="00FB32F4">
        <w:rPr>
          <w:color w:val="000000" w:themeColor="text1"/>
          <w:sz w:val="28"/>
          <w:szCs w:val="28"/>
        </w:rPr>
        <w:t>30,4</w:t>
      </w:r>
      <w:r w:rsidRPr="00FB32F4">
        <w:rPr>
          <w:color w:val="000000" w:themeColor="text1"/>
          <w:sz w:val="28"/>
          <w:szCs w:val="28"/>
        </w:rPr>
        <w:t xml:space="preserve">% к исполнению соответствующего периода </w:t>
      </w:r>
      <w:r w:rsidR="001C6D29" w:rsidRPr="00FB32F4">
        <w:rPr>
          <w:color w:val="000000" w:themeColor="text1"/>
          <w:sz w:val="28"/>
          <w:szCs w:val="28"/>
        </w:rPr>
        <w:t>2024</w:t>
      </w:r>
      <w:r w:rsidR="00F05100" w:rsidRPr="00FB32F4">
        <w:rPr>
          <w:color w:val="000000" w:themeColor="text1"/>
          <w:sz w:val="28"/>
          <w:szCs w:val="28"/>
        </w:rPr>
        <w:t xml:space="preserve"> </w:t>
      </w:r>
      <w:r w:rsidRPr="00FB32F4">
        <w:rPr>
          <w:color w:val="000000" w:themeColor="text1"/>
          <w:sz w:val="28"/>
          <w:szCs w:val="28"/>
        </w:rPr>
        <w:t xml:space="preserve">г. в сумме </w:t>
      </w:r>
      <w:r w:rsidR="001C6D29" w:rsidRPr="00FB32F4">
        <w:rPr>
          <w:color w:val="000000" w:themeColor="text1"/>
          <w:sz w:val="28"/>
          <w:szCs w:val="28"/>
        </w:rPr>
        <w:t>76252,4</w:t>
      </w:r>
      <w:r w:rsidR="00F35800" w:rsidRPr="00FB32F4">
        <w:rPr>
          <w:color w:val="000000" w:themeColor="text1"/>
          <w:sz w:val="28"/>
          <w:szCs w:val="28"/>
        </w:rPr>
        <w:t xml:space="preserve"> </w:t>
      </w:r>
      <w:r w:rsidRPr="00FB32F4">
        <w:rPr>
          <w:color w:val="000000" w:themeColor="text1"/>
          <w:sz w:val="28"/>
          <w:szCs w:val="28"/>
        </w:rPr>
        <w:t xml:space="preserve">тыс. руб. </w:t>
      </w:r>
    </w:p>
    <w:p w:rsidR="00EE23E4" w:rsidRPr="00FB32F4" w:rsidRDefault="00EE23E4" w:rsidP="001C6A79">
      <w:pPr>
        <w:tabs>
          <w:tab w:val="left" w:pos="0"/>
        </w:tabs>
        <w:spacing w:after="0" w:line="240" w:lineRule="auto"/>
        <w:ind w:right="-1" w:firstLine="567"/>
        <w:jc w:val="both"/>
        <w:rPr>
          <w:rFonts w:ascii="Times New Roman" w:hAnsi="Times New Roman" w:cs="Times New Roman"/>
          <w:b/>
          <w:color w:val="000000" w:themeColor="text1"/>
          <w:sz w:val="28"/>
          <w:szCs w:val="28"/>
        </w:rPr>
      </w:pPr>
      <w:r w:rsidRPr="00FB32F4">
        <w:rPr>
          <w:rFonts w:ascii="Times New Roman" w:hAnsi="Times New Roman" w:cs="Times New Roman"/>
          <w:b/>
          <w:color w:val="000000" w:themeColor="text1"/>
          <w:sz w:val="28"/>
          <w:szCs w:val="28"/>
        </w:rPr>
        <w:t>Подраздел 0801 «Культура»</w:t>
      </w:r>
      <w:r w:rsidRPr="00FB32F4">
        <w:rPr>
          <w:rFonts w:ascii="Times New Roman" w:hAnsi="Times New Roman" w:cs="Times New Roman"/>
          <w:b/>
          <w:i/>
          <w:color w:val="000000" w:themeColor="text1"/>
          <w:sz w:val="28"/>
          <w:szCs w:val="28"/>
        </w:rPr>
        <w:t xml:space="preserve"> </w:t>
      </w:r>
      <w:r w:rsidRPr="00FB32F4">
        <w:rPr>
          <w:rFonts w:ascii="Times New Roman" w:hAnsi="Times New Roman" w:cs="Times New Roman"/>
          <w:color w:val="000000" w:themeColor="text1"/>
          <w:sz w:val="28"/>
          <w:szCs w:val="28"/>
        </w:rPr>
        <w:t>содержит расходы по одному бюджетному учреждени</w:t>
      </w:r>
      <w:r w:rsidR="002D6847">
        <w:rPr>
          <w:rFonts w:ascii="Times New Roman" w:hAnsi="Times New Roman" w:cs="Times New Roman"/>
          <w:color w:val="000000" w:themeColor="text1"/>
          <w:sz w:val="28"/>
          <w:szCs w:val="28"/>
        </w:rPr>
        <w:t>ю</w:t>
      </w:r>
      <w:r w:rsidRPr="00FB32F4">
        <w:rPr>
          <w:rFonts w:ascii="Times New Roman" w:hAnsi="Times New Roman" w:cs="Times New Roman"/>
          <w:color w:val="000000" w:themeColor="text1"/>
          <w:sz w:val="28"/>
          <w:szCs w:val="28"/>
        </w:rPr>
        <w:t xml:space="preserve"> управления культуры и кино администрации МО «Красногвардейский район» и двум казенным.</w:t>
      </w:r>
    </w:p>
    <w:p w:rsidR="00EE23E4" w:rsidRPr="00FB32F4" w:rsidRDefault="00EE23E4" w:rsidP="001C6A79">
      <w:pPr>
        <w:pStyle w:val="21"/>
        <w:tabs>
          <w:tab w:val="left" w:pos="0"/>
        </w:tabs>
        <w:ind w:right="-1" w:firstLine="567"/>
        <w:rPr>
          <w:color w:val="000000" w:themeColor="text1"/>
          <w:sz w:val="28"/>
          <w:szCs w:val="28"/>
        </w:rPr>
      </w:pPr>
      <w:r w:rsidRPr="00FB32F4">
        <w:rPr>
          <w:color w:val="000000" w:themeColor="text1"/>
          <w:sz w:val="28"/>
          <w:szCs w:val="28"/>
        </w:rPr>
        <w:t xml:space="preserve">Общие расходы исполнены в сумме </w:t>
      </w:r>
      <w:r w:rsidR="00A94E9F" w:rsidRPr="00FB32F4">
        <w:rPr>
          <w:color w:val="000000" w:themeColor="text1"/>
          <w:sz w:val="28"/>
          <w:szCs w:val="28"/>
        </w:rPr>
        <w:t>21259,8</w:t>
      </w:r>
      <w:r w:rsidR="00A15AAB" w:rsidRPr="00FB32F4">
        <w:rPr>
          <w:color w:val="000000" w:themeColor="text1"/>
          <w:sz w:val="28"/>
          <w:szCs w:val="28"/>
        </w:rPr>
        <w:t xml:space="preserve"> </w:t>
      </w:r>
      <w:r w:rsidRPr="00FB32F4">
        <w:rPr>
          <w:color w:val="000000" w:themeColor="text1"/>
          <w:sz w:val="28"/>
          <w:szCs w:val="28"/>
        </w:rPr>
        <w:t xml:space="preserve">тыс. руб. или </w:t>
      </w:r>
      <w:r w:rsidR="00A94E9F" w:rsidRPr="00FB32F4">
        <w:rPr>
          <w:color w:val="000000" w:themeColor="text1"/>
          <w:sz w:val="28"/>
          <w:szCs w:val="28"/>
        </w:rPr>
        <w:t>75,0</w:t>
      </w:r>
      <w:r w:rsidRPr="00FB32F4">
        <w:rPr>
          <w:color w:val="000000" w:themeColor="text1"/>
          <w:sz w:val="28"/>
          <w:szCs w:val="28"/>
        </w:rPr>
        <w:t xml:space="preserve"> % от плановых назначений в сумме </w:t>
      </w:r>
      <w:r w:rsidR="00A94E9F" w:rsidRPr="00FB32F4">
        <w:rPr>
          <w:color w:val="000000" w:themeColor="text1"/>
          <w:sz w:val="28"/>
          <w:szCs w:val="28"/>
        </w:rPr>
        <w:t>28353,5</w:t>
      </w:r>
      <w:r w:rsidRPr="00FB32F4">
        <w:rPr>
          <w:color w:val="000000" w:themeColor="text1"/>
          <w:sz w:val="28"/>
          <w:szCs w:val="28"/>
        </w:rPr>
        <w:t xml:space="preserve"> тыс. руб. и </w:t>
      </w:r>
      <w:r w:rsidR="00A94E9F" w:rsidRPr="00FB32F4">
        <w:rPr>
          <w:color w:val="000000" w:themeColor="text1"/>
          <w:sz w:val="28"/>
          <w:szCs w:val="28"/>
        </w:rPr>
        <w:t>28,5</w:t>
      </w:r>
      <w:r w:rsidRPr="00FB32F4">
        <w:rPr>
          <w:color w:val="000000" w:themeColor="text1"/>
          <w:sz w:val="28"/>
          <w:szCs w:val="28"/>
        </w:rPr>
        <w:t xml:space="preserve"> % к исполнению за соответствующий период </w:t>
      </w:r>
      <w:r w:rsidR="00A94E9F" w:rsidRPr="00FB32F4">
        <w:rPr>
          <w:color w:val="000000" w:themeColor="text1"/>
          <w:sz w:val="28"/>
          <w:szCs w:val="28"/>
        </w:rPr>
        <w:t>2024</w:t>
      </w:r>
      <w:r w:rsidR="004D6E9D" w:rsidRPr="00FB32F4">
        <w:rPr>
          <w:color w:val="000000" w:themeColor="text1"/>
          <w:sz w:val="28"/>
          <w:szCs w:val="28"/>
        </w:rPr>
        <w:t xml:space="preserve"> года</w:t>
      </w:r>
      <w:r w:rsidRPr="00FB32F4">
        <w:rPr>
          <w:color w:val="000000" w:themeColor="text1"/>
          <w:sz w:val="28"/>
          <w:szCs w:val="28"/>
        </w:rPr>
        <w:t xml:space="preserve"> (</w:t>
      </w:r>
      <w:r w:rsidR="00A94E9F" w:rsidRPr="00FB32F4">
        <w:rPr>
          <w:color w:val="000000" w:themeColor="text1"/>
          <w:sz w:val="28"/>
          <w:szCs w:val="28"/>
        </w:rPr>
        <w:t>74654,2</w:t>
      </w:r>
      <w:r w:rsidRPr="00FB32F4">
        <w:rPr>
          <w:color w:val="000000" w:themeColor="text1"/>
          <w:sz w:val="28"/>
          <w:szCs w:val="28"/>
        </w:rPr>
        <w:t xml:space="preserve">  тыс. руб.).</w:t>
      </w:r>
    </w:p>
    <w:p w:rsidR="00EE23E4" w:rsidRPr="00FB32F4" w:rsidRDefault="00EE23E4" w:rsidP="001C6A79">
      <w:pPr>
        <w:pStyle w:val="21"/>
        <w:tabs>
          <w:tab w:val="left" w:pos="0"/>
        </w:tabs>
        <w:ind w:right="-1" w:firstLine="567"/>
        <w:rPr>
          <w:color w:val="000000" w:themeColor="text1"/>
          <w:sz w:val="28"/>
          <w:szCs w:val="28"/>
        </w:rPr>
      </w:pPr>
      <w:r w:rsidRPr="00FB32F4">
        <w:rPr>
          <w:color w:val="000000" w:themeColor="text1"/>
          <w:sz w:val="28"/>
          <w:szCs w:val="28"/>
        </w:rPr>
        <w:lastRenderedPageBreak/>
        <w:t xml:space="preserve">Субсидии на выполнение муниципального задания </w:t>
      </w:r>
      <w:r w:rsidR="00947836" w:rsidRPr="00FB32F4">
        <w:rPr>
          <w:color w:val="000000" w:themeColor="text1"/>
          <w:sz w:val="28"/>
          <w:szCs w:val="28"/>
        </w:rPr>
        <w:t xml:space="preserve">за </w:t>
      </w:r>
      <w:r w:rsidR="0046559B" w:rsidRPr="00FB32F4">
        <w:rPr>
          <w:color w:val="000000" w:themeColor="text1"/>
          <w:sz w:val="28"/>
          <w:szCs w:val="28"/>
        </w:rPr>
        <w:t>1 квартал 2025</w:t>
      </w:r>
      <w:r w:rsidRPr="00FB32F4">
        <w:rPr>
          <w:color w:val="000000" w:themeColor="text1"/>
          <w:sz w:val="28"/>
          <w:szCs w:val="28"/>
        </w:rPr>
        <w:t xml:space="preserve"> года  по МБУК «МКДЦ» из местного бюджета запланировано </w:t>
      </w:r>
      <w:r w:rsidR="0046559B" w:rsidRPr="00FB32F4">
        <w:rPr>
          <w:color w:val="000000" w:themeColor="text1"/>
          <w:sz w:val="28"/>
          <w:szCs w:val="28"/>
        </w:rPr>
        <w:t>15312,9</w:t>
      </w:r>
      <w:r w:rsidRPr="00FB32F4">
        <w:rPr>
          <w:color w:val="000000" w:themeColor="text1"/>
          <w:sz w:val="28"/>
          <w:szCs w:val="28"/>
        </w:rPr>
        <w:t xml:space="preserve"> тыс. руб. Исполнение составило </w:t>
      </w:r>
      <w:r w:rsidR="0046559B" w:rsidRPr="00FB32F4">
        <w:rPr>
          <w:color w:val="000000" w:themeColor="text1"/>
          <w:sz w:val="28"/>
          <w:szCs w:val="28"/>
        </w:rPr>
        <w:t>15219,7</w:t>
      </w:r>
      <w:r w:rsidRPr="00FB32F4">
        <w:rPr>
          <w:color w:val="000000" w:themeColor="text1"/>
          <w:sz w:val="28"/>
          <w:szCs w:val="28"/>
        </w:rPr>
        <w:t xml:space="preserve"> тыс.руб.</w:t>
      </w:r>
    </w:p>
    <w:p w:rsidR="00EE23E4" w:rsidRPr="00FB32F4" w:rsidRDefault="00BD2BBF" w:rsidP="001C6A79">
      <w:pPr>
        <w:pStyle w:val="21"/>
        <w:tabs>
          <w:tab w:val="left" w:pos="0"/>
        </w:tabs>
        <w:ind w:right="-1" w:firstLine="567"/>
        <w:rPr>
          <w:color w:val="000000" w:themeColor="text1"/>
          <w:sz w:val="28"/>
          <w:szCs w:val="28"/>
        </w:rPr>
      </w:pPr>
      <w:r w:rsidRPr="00FB32F4">
        <w:rPr>
          <w:sz w:val="28"/>
          <w:szCs w:val="28"/>
        </w:rPr>
        <w:tab/>
      </w:r>
      <w:r w:rsidR="00EE23E4" w:rsidRPr="00FB32F4">
        <w:rPr>
          <w:color w:val="000000" w:themeColor="text1"/>
          <w:sz w:val="28"/>
          <w:szCs w:val="28"/>
        </w:rPr>
        <w:t>По МКУК «Красногвардейский историко-краеведческий музей</w:t>
      </w:r>
      <w:r w:rsidR="00EE23E4" w:rsidRPr="00FB32F4">
        <w:rPr>
          <w:b/>
          <w:color w:val="000000" w:themeColor="text1"/>
          <w:sz w:val="28"/>
          <w:szCs w:val="28"/>
        </w:rPr>
        <w:t>»</w:t>
      </w:r>
      <w:r w:rsidR="00EE23E4" w:rsidRPr="00FB32F4">
        <w:rPr>
          <w:color w:val="000000" w:themeColor="text1"/>
          <w:sz w:val="28"/>
          <w:szCs w:val="28"/>
        </w:rPr>
        <w:t xml:space="preserve"> за </w:t>
      </w:r>
      <w:r w:rsidR="0046559B" w:rsidRPr="00FB32F4">
        <w:rPr>
          <w:color w:val="000000" w:themeColor="text1"/>
          <w:sz w:val="28"/>
          <w:szCs w:val="28"/>
        </w:rPr>
        <w:t>1 квартал 2025</w:t>
      </w:r>
      <w:r w:rsidR="00947836" w:rsidRPr="00FB32F4">
        <w:rPr>
          <w:color w:val="000000" w:themeColor="text1"/>
          <w:sz w:val="28"/>
          <w:szCs w:val="28"/>
        </w:rPr>
        <w:t xml:space="preserve"> </w:t>
      </w:r>
      <w:r w:rsidR="00EE23E4" w:rsidRPr="00FB32F4">
        <w:rPr>
          <w:color w:val="000000" w:themeColor="text1"/>
          <w:sz w:val="28"/>
          <w:szCs w:val="28"/>
        </w:rPr>
        <w:t xml:space="preserve">года исполнение бюджета составило </w:t>
      </w:r>
      <w:r w:rsidR="0046559B" w:rsidRPr="00FB32F4">
        <w:rPr>
          <w:color w:val="000000" w:themeColor="text1"/>
          <w:sz w:val="28"/>
          <w:szCs w:val="28"/>
        </w:rPr>
        <w:t>380,1</w:t>
      </w:r>
      <w:r w:rsidR="00653BFD" w:rsidRPr="00FB32F4">
        <w:rPr>
          <w:color w:val="000000" w:themeColor="text1"/>
          <w:sz w:val="28"/>
          <w:szCs w:val="28"/>
        </w:rPr>
        <w:t xml:space="preserve"> </w:t>
      </w:r>
      <w:r w:rsidR="00EE23E4" w:rsidRPr="00FB32F4">
        <w:rPr>
          <w:color w:val="000000" w:themeColor="text1"/>
          <w:sz w:val="28"/>
          <w:szCs w:val="28"/>
        </w:rPr>
        <w:t xml:space="preserve">тыс. руб. или </w:t>
      </w:r>
      <w:r w:rsidR="0046559B" w:rsidRPr="00FB32F4">
        <w:rPr>
          <w:color w:val="000000" w:themeColor="text1"/>
          <w:sz w:val="28"/>
          <w:szCs w:val="28"/>
        </w:rPr>
        <w:t>70,1</w:t>
      </w:r>
      <w:r w:rsidR="00156FAE" w:rsidRPr="00FB32F4">
        <w:rPr>
          <w:color w:val="000000" w:themeColor="text1"/>
          <w:sz w:val="28"/>
          <w:szCs w:val="28"/>
        </w:rPr>
        <w:t xml:space="preserve"> </w:t>
      </w:r>
      <w:r w:rsidR="00EE23E4" w:rsidRPr="00FB32F4">
        <w:rPr>
          <w:color w:val="000000" w:themeColor="text1"/>
          <w:sz w:val="28"/>
          <w:szCs w:val="28"/>
        </w:rPr>
        <w:t xml:space="preserve">% от плановых назначений </w:t>
      </w:r>
      <w:r w:rsidR="00156FAE" w:rsidRPr="00FB32F4">
        <w:rPr>
          <w:color w:val="000000" w:themeColor="text1"/>
          <w:sz w:val="28"/>
          <w:szCs w:val="28"/>
        </w:rPr>
        <w:t xml:space="preserve"> </w:t>
      </w:r>
      <w:r w:rsidR="0046559B" w:rsidRPr="00FB32F4">
        <w:rPr>
          <w:color w:val="000000" w:themeColor="text1"/>
          <w:sz w:val="28"/>
          <w:szCs w:val="28"/>
        </w:rPr>
        <w:t>542,0</w:t>
      </w:r>
      <w:r w:rsidR="00EE23E4" w:rsidRPr="00FB32F4">
        <w:rPr>
          <w:color w:val="000000" w:themeColor="text1"/>
          <w:sz w:val="28"/>
          <w:szCs w:val="28"/>
        </w:rPr>
        <w:t xml:space="preserve">  тыс. руб. </w:t>
      </w:r>
    </w:p>
    <w:p w:rsidR="00EE23E4" w:rsidRPr="00FB32F4" w:rsidRDefault="00EE23E4" w:rsidP="001C6A79">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По МКУК «</w:t>
      </w:r>
      <w:proofErr w:type="spellStart"/>
      <w:r w:rsidRPr="00FB32F4">
        <w:rPr>
          <w:rFonts w:ascii="Times New Roman" w:hAnsi="Times New Roman" w:cs="Times New Roman"/>
          <w:color w:val="000000" w:themeColor="text1"/>
          <w:sz w:val="28"/>
          <w:szCs w:val="28"/>
        </w:rPr>
        <w:t>Межпоселенческая</w:t>
      </w:r>
      <w:proofErr w:type="spellEnd"/>
      <w:r w:rsidRPr="00FB32F4">
        <w:rPr>
          <w:rFonts w:ascii="Times New Roman" w:hAnsi="Times New Roman" w:cs="Times New Roman"/>
          <w:color w:val="000000" w:themeColor="text1"/>
          <w:sz w:val="28"/>
          <w:szCs w:val="28"/>
        </w:rPr>
        <w:t xml:space="preserve"> централизованная библиотечная система» исполнение составило </w:t>
      </w:r>
      <w:r w:rsidR="0046559B" w:rsidRPr="00FB32F4">
        <w:rPr>
          <w:rFonts w:ascii="Times New Roman" w:hAnsi="Times New Roman" w:cs="Times New Roman"/>
          <w:color w:val="000000" w:themeColor="text1"/>
          <w:sz w:val="28"/>
          <w:szCs w:val="28"/>
        </w:rPr>
        <w:t>4688,3</w:t>
      </w:r>
      <w:r w:rsidR="009966E4"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тыс. руб</w:t>
      </w:r>
      <w:r w:rsidRPr="00FB32F4">
        <w:rPr>
          <w:rFonts w:ascii="Times New Roman" w:hAnsi="Times New Roman" w:cs="Times New Roman"/>
          <w:b/>
          <w:i/>
          <w:color w:val="000000" w:themeColor="text1"/>
          <w:sz w:val="28"/>
          <w:szCs w:val="28"/>
        </w:rPr>
        <w:t>.</w:t>
      </w:r>
      <w:r w:rsidRPr="00FB32F4">
        <w:rPr>
          <w:rFonts w:ascii="Times New Roman" w:hAnsi="Times New Roman" w:cs="Times New Roman"/>
          <w:color w:val="000000" w:themeColor="text1"/>
          <w:sz w:val="28"/>
          <w:szCs w:val="28"/>
        </w:rPr>
        <w:t xml:space="preserve"> или </w:t>
      </w:r>
      <w:r w:rsidR="0046559B" w:rsidRPr="00FB32F4">
        <w:rPr>
          <w:rFonts w:ascii="Times New Roman" w:hAnsi="Times New Roman" w:cs="Times New Roman"/>
          <w:color w:val="000000" w:themeColor="text1"/>
          <w:sz w:val="28"/>
          <w:szCs w:val="28"/>
        </w:rPr>
        <w:t>41,2</w:t>
      </w:r>
      <w:r w:rsidRPr="00FB32F4">
        <w:rPr>
          <w:rFonts w:ascii="Times New Roman" w:hAnsi="Times New Roman" w:cs="Times New Roman"/>
          <w:color w:val="000000" w:themeColor="text1"/>
          <w:sz w:val="28"/>
          <w:szCs w:val="28"/>
        </w:rPr>
        <w:t xml:space="preserve">% от плановых назначений </w:t>
      </w:r>
      <w:r w:rsidR="0046559B" w:rsidRPr="00FB32F4">
        <w:rPr>
          <w:rFonts w:ascii="Times New Roman" w:hAnsi="Times New Roman" w:cs="Times New Roman"/>
          <w:color w:val="000000" w:themeColor="text1"/>
          <w:sz w:val="28"/>
          <w:szCs w:val="28"/>
        </w:rPr>
        <w:t>11376,1</w:t>
      </w:r>
      <w:r w:rsidR="00BD2BBF"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тыс.руб. </w:t>
      </w:r>
    </w:p>
    <w:p w:rsidR="0030091F" w:rsidRPr="00FB32F4" w:rsidRDefault="0030091F" w:rsidP="001C6A79">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За счет субсидии на комплектование книжных фондов муниципальных библиотек произведены расходы на сумму </w:t>
      </w:r>
      <w:r w:rsidR="00963BBE" w:rsidRPr="00FB32F4">
        <w:rPr>
          <w:rFonts w:ascii="Times New Roman" w:hAnsi="Times New Roman" w:cs="Times New Roman"/>
          <w:color w:val="000000" w:themeColor="text1"/>
          <w:sz w:val="28"/>
          <w:szCs w:val="28"/>
        </w:rPr>
        <w:t>149,8</w:t>
      </w:r>
      <w:r w:rsidRPr="00FB32F4">
        <w:rPr>
          <w:rFonts w:ascii="Times New Roman" w:hAnsi="Times New Roman" w:cs="Times New Roman"/>
          <w:color w:val="000000" w:themeColor="text1"/>
          <w:sz w:val="28"/>
          <w:szCs w:val="28"/>
        </w:rPr>
        <w:t xml:space="preserve"> тыс.руб.</w:t>
      </w:r>
    </w:p>
    <w:p w:rsidR="009C0D62" w:rsidRPr="00FB32F4" w:rsidRDefault="009C0D62" w:rsidP="001C6A79">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sz w:val="28"/>
          <w:szCs w:val="28"/>
        </w:rPr>
        <w:t>В рамках национального проекта «</w:t>
      </w:r>
      <w:r w:rsidR="00963BBE" w:rsidRPr="00FB32F4">
        <w:rPr>
          <w:rFonts w:ascii="Times New Roman" w:hAnsi="Times New Roman" w:cs="Times New Roman"/>
          <w:sz w:val="28"/>
          <w:szCs w:val="28"/>
        </w:rPr>
        <w:t>Семья</w:t>
      </w:r>
      <w:r w:rsidRPr="00FB32F4">
        <w:rPr>
          <w:rFonts w:ascii="Times New Roman" w:hAnsi="Times New Roman" w:cs="Times New Roman"/>
          <w:sz w:val="28"/>
          <w:szCs w:val="28"/>
        </w:rPr>
        <w:t xml:space="preserve">» </w:t>
      </w:r>
      <w:r w:rsidR="00A80E85" w:rsidRPr="00FB32F4">
        <w:rPr>
          <w:rFonts w:ascii="Times New Roman" w:hAnsi="Times New Roman" w:cs="Times New Roman"/>
          <w:sz w:val="28"/>
          <w:szCs w:val="28"/>
        </w:rPr>
        <w:t>запланированы</w:t>
      </w:r>
      <w:r w:rsidRPr="00FB32F4">
        <w:rPr>
          <w:rFonts w:ascii="Times New Roman" w:hAnsi="Times New Roman" w:cs="Times New Roman"/>
          <w:sz w:val="28"/>
          <w:szCs w:val="28"/>
        </w:rPr>
        <w:t xml:space="preserve"> расходы по созданию</w:t>
      </w:r>
      <w:r w:rsidRPr="00FB32F4">
        <w:rPr>
          <w:rFonts w:ascii="Times New Roman" w:hAnsi="Times New Roman" w:cs="Times New Roman"/>
          <w:color w:val="000000" w:themeColor="text1"/>
          <w:sz w:val="28"/>
          <w:szCs w:val="28"/>
        </w:rPr>
        <w:t xml:space="preserve"> модельн</w:t>
      </w:r>
      <w:r w:rsidR="00A80E85" w:rsidRPr="00FB32F4">
        <w:rPr>
          <w:rFonts w:ascii="Times New Roman" w:hAnsi="Times New Roman" w:cs="Times New Roman"/>
          <w:color w:val="000000" w:themeColor="text1"/>
          <w:sz w:val="28"/>
          <w:szCs w:val="28"/>
        </w:rPr>
        <w:t>ой</w:t>
      </w:r>
      <w:r w:rsidRPr="00FB32F4">
        <w:rPr>
          <w:rFonts w:ascii="Times New Roman" w:hAnsi="Times New Roman" w:cs="Times New Roman"/>
          <w:color w:val="000000" w:themeColor="text1"/>
          <w:sz w:val="28"/>
          <w:szCs w:val="28"/>
        </w:rPr>
        <w:t xml:space="preserve"> муниципальн</w:t>
      </w:r>
      <w:r w:rsidR="00A80E85" w:rsidRPr="00FB32F4">
        <w:rPr>
          <w:rFonts w:ascii="Times New Roman" w:hAnsi="Times New Roman" w:cs="Times New Roman"/>
          <w:color w:val="000000" w:themeColor="text1"/>
          <w:sz w:val="28"/>
          <w:szCs w:val="28"/>
        </w:rPr>
        <w:t>ой</w:t>
      </w:r>
      <w:r w:rsidRPr="00FB32F4">
        <w:rPr>
          <w:rFonts w:ascii="Times New Roman" w:hAnsi="Times New Roman" w:cs="Times New Roman"/>
          <w:color w:val="000000" w:themeColor="text1"/>
          <w:sz w:val="28"/>
          <w:szCs w:val="28"/>
        </w:rPr>
        <w:t xml:space="preserve"> библиотек</w:t>
      </w:r>
      <w:r w:rsidR="00A80E85" w:rsidRPr="00FB32F4">
        <w:rPr>
          <w:rFonts w:ascii="Times New Roman" w:hAnsi="Times New Roman" w:cs="Times New Roman"/>
          <w:color w:val="000000" w:themeColor="text1"/>
          <w:sz w:val="28"/>
          <w:szCs w:val="28"/>
        </w:rPr>
        <w:t>и</w:t>
      </w:r>
      <w:r w:rsidRPr="00FB32F4">
        <w:rPr>
          <w:rFonts w:ascii="Times New Roman" w:hAnsi="Times New Roman" w:cs="Times New Roman"/>
          <w:color w:val="000000" w:themeColor="text1"/>
          <w:sz w:val="28"/>
          <w:szCs w:val="28"/>
        </w:rPr>
        <w:t xml:space="preserve"> </w:t>
      </w:r>
      <w:r w:rsidR="00963BBE" w:rsidRPr="00FB32F4">
        <w:rPr>
          <w:rFonts w:ascii="Times New Roman" w:hAnsi="Times New Roman" w:cs="Times New Roman"/>
          <w:color w:val="000000" w:themeColor="text1"/>
          <w:sz w:val="28"/>
          <w:szCs w:val="28"/>
        </w:rPr>
        <w:t xml:space="preserve">с. </w:t>
      </w:r>
      <w:proofErr w:type="spellStart"/>
      <w:r w:rsidR="00963BBE" w:rsidRPr="00FB32F4">
        <w:rPr>
          <w:rFonts w:ascii="Times New Roman" w:hAnsi="Times New Roman" w:cs="Times New Roman"/>
          <w:color w:val="000000" w:themeColor="text1"/>
          <w:sz w:val="28"/>
          <w:szCs w:val="28"/>
        </w:rPr>
        <w:t>Еленовское</w:t>
      </w:r>
      <w:proofErr w:type="spellEnd"/>
      <w:r w:rsidRPr="00FB32F4">
        <w:rPr>
          <w:rFonts w:ascii="Times New Roman" w:hAnsi="Times New Roman" w:cs="Times New Roman"/>
          <w:color w:val="000000" w:themeColor="text1"/>
          <w:sz w:val="28"/>
          <w:szCs w:val="28"/>
        </w:rPr>
        <w:t xml:space="preserve"> на сумму </w:t>
      </w:r>
      <w:r w:rsidR="00963BBE" w:rsidRPr="00FB32F4">
        <w:rPr>
          <w:rFonts w:ascii="Times New Roman" w:hAnsi="Times New Roman" w:cs="Times New Roman"/>
          <w:color w:val="000000" w:themeColor="text1"/>
          <w:sz w:val="28"/>
          <w:szCs w:val="28"/>
        </w:rPr>
        <w:t>6522,2</w:t>
      </w:r>
      <w:r w:rsidR="00920A39" w:rsidRPr="00FB32F4">
        <w:rPr>
          <w:rFonts w:ascii="Times New Roman" w:hAnsi="Times New Roman" w:cs="Times New Roman"/>
          <w:color w:val="000000" w:themeColor="text1"/>
          <w:sz w:val="28"/>
          <w:szCs w:val="28"/>
        </w:rPr>
        <w:t xml:space="preserve"> </w:t>
      </w:r>
      <w:r w:rsidR="00A80E85" w:rsidRPr="00FB32F4">
        <w:rPr>
          <w:rFonts w:ascii="Times New Roman" w:hAnsi="Times New Roman" w:cs="Times New Roman"/>
          <w:color w:val="000000" w:themeColor="text1"/>
          <w:sz w:val="28"/>
          <w:szCs w:val="28"/>
        </w:rPr>
        <w:t xml:space="preserve">тыс.руб. Плановые назначения по итогам </w:t>
      </w:r>
      <w:r w:rsidR="00963BBE" w:rsidRPr="00FB32F4">
        <w:rPr>
          <w:rFonts w:ascii="Times New Roman" w:hAnsi="Times New Roman" w:cs="Times New Roman"/>
          <w:color w:val="000000" w:themeColor="text1"/>
          <w:sz w:val="28"/>
          <w:szCs w:val="28"/>
        </w:rPr>
        <w:t xml:space="preserve">не </w:t>
      </w:r>
      <w:r w:rsidR="00A80E85" w:rsidRPr="00FB32F4">
        <w:rPr>
          <w:rFonts w:ascii="Times New Roman" w:hAnsi="Times New Roman" w:cs="Times New Roman"/>
          <w:color w:val="000000" w:themeColor="text1"/>
          <w:sz w:val="28"/>
          <w:szCs w:val="28"/>
        </w:rPr>
        <w:t>исполнены.</w:t>
      </w:r>
    </w:p>
    <w:p w:rsidR="00EE23E4" w:rsidRPr="00FB32F4" w:rsidRDefault="00EE23E4" w:rsidP="001C6A79">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Произведены расходы на компенсационные выплаты на оплату жилищно-коммунальных услуг специалистам села в сумме </w:t>
      </w:r>
      <w:r w:rsidR="00963BBE" w:rsidRPr="00FB32F4">
        <w:rPr>
          <w:rFonts w:ascii="Times New Roman" w:hAnsi="Times New Roman" w:cs="Times New Roman"/>
          <w:color w:val="000000" w:themeColor="text1"/>
          <w:sz w:val="28"/>
          <w:szCs w:val="28"/>
        </w:rPr>
        <w:t>281,6</w:t>
      </w:r>
      <w:r w:rsidRPr="00FB32F4">
        <w:rPr>
          <w:rFonts w:ascii="Times New Roman" w:hAnsi="Times New Roman" w:cs="Times New Roman"/>
          <w:color w:val="000000" w:themeColor="text1"/>
          <w:sz w:val="28"/>
          <w:szCs w:val="28"/>
        </w:rPr>
        <w:t xml:space="preserve"> тыс. руб. или </w:t>
      </w:r>
      <w:r w:rsidR="00963BBE" w:rsidRPr="00FB32F4">
        <w:rPr>
          <w:rFonts w:ascii="Times New Roman" w:hAnsi="Times New Roman" w:cs="Times New Roman"/>
          <w:color w:val="000000" w:themeColor="text1"/>
          <w:sz w:val="28"/>
          <w:szCs w:val="28"/>
        </w:rPr>
        <w:t>75,1</w:t>
      </w:r>
      <w:r w:rsidRPr="00FB32F4">
        <w:rPr>
          <w:rFonts w:ascii="Times New Roman" w:hAnsi="Times New Roman" w:cs="Times New Roman"/>
          <w:color w:val="000000" w:themeColor="text1"/>
          <w:sz w:val="28"/>
          <w:szCs w:val="28"/>
        </w:rPr>
        <w:t xml:space="preserve">% от плановых назначений </w:t>
      </w:r>
      <w:r w:rsidR="00963BBE" w:rsidRPr="00FB32F4">
        <w:rPr>
          <w:rFonts w:ascii="Times New Roman" w:hAnsi="Times New Roman" w:cs="Times New Roman"/>
          <w:color w:val="000000" w:themeColor="text1"/>
          <w:sz w:val="28"/>
          <w:szCs w:val="28"/>
        </w:rPr>
        <w:t>375,0</w:t>
      </w:r>
      <w:r w:rsidRPr="00FB32F4">
        <w:rPr>
          <w:rFonts w:ascii="Times New Roman" w:hAnsi="Times New Roman" w:cs="Times New Roman"/>
          <w:color w:val="000000" w:themeColor="text1"/>
          <w:sz w:val="28"/>
          <w:szCs w:val="28"/>
        </w:rPr>
        <w:t xml:space="preserve"> тыс. руб. Льготами воспользовались </w:t>
      </w:r>
      <w:r w:rsidR="00963BBE" w:rsidRPr="00FB32F4">
        <w:rPr>
          <w:rFonts w:ascii="Times New Roman" w:hAnsi="Times New Roman" w:cs="Times New Roman"/>
          <w:color w:val="000000" w:themeColor="text1"/>
          <w:sz w:val="28"/>
          <w:szCs w:val="28"/>
        </w:rPr>
        <w:t>153</w:t>
      </w:r>
      <w:r w:rsidR="00865A3C"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человек. Из общего количества льготников, носителями  льгот являются </w:t>
      </w:r>
      <w:r w:rsidR="00963BBE" w:rsidRPr="00FB32F4">
        <w:rPr>
          <w:rFonts w:ascii="Times New Roman" w:hAnsi="Times New Roman" w:cs="Times New Roman"/>
          <w:color w:val="000000" w:themeColor="text1"/>
          <w:sz w:val="28"/>
          <w:szCs w:val="28"/>
        </w:rPr>
        <w:t xml:space="preserve">56 </w:t>
      </w:r>
      <w:r w:rsidRPr="00FB32F4">
        <w:rPr>
          <w:rFonts w:ascii="Times New Roman" w:hAnsi="Times New Roman" w:cs="Times New Roman"/>
          <w:color w:val="000000" w:themeColor="text1"/>
          <w:sz w:val="28"/>
          <w:szCs w:val="28"/>
        </w:rPr>
        <w:t>человек.</w:t>
      </w:r>
    </w:p>
    <w:p w:rsidR="00EE23E4" w:rsidRPr="00FB32F4"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b/>
          <w:color w:val="000000" w:themeColor="text1"/>
          <w:sz w:val="28"/>
          <w:szCs w:val="28"/>
        </w:rPr>
        <w:t>По подразделу  0802 «Кинематография»</w:t>
      </w:r>
      <w:r w:rsidRPr="00FB32F4">
        <w:rPr>
          <w:rFonts w:ascii="Times New Roman" w:hAnsi="Times New Roman" w:cs="Times New Roman"/>
          <w:color w:val="000000" w:themeColor="text1"/>
          <w:sz w:val="28"/>
          <w:szCs w:val="28"/>
        </w:rPr>
        <w:t xml:space="preserve"> запланированы расходы на обеспечение деятельности отдела по </w:t>
      </w:r>
      <w:proofErr w:type="spellStart"/>
      <w:r w:rsidRPr="00FB32F4">
        <w:rPr>
          <w:rFonts w:ascii="Times New Roman" w:hAnsi="Times New Roman" w:cs="Times New Roman"/>
          <w:color w:val="000000" w:themeColor="text1"/>
          <w:sz w:val="28"/>
          <w:szCs w:val="28"/>
        </w:rPr>
        <w:t>киновидеообслуживанию</w:t>
      </w:r>
      <w:proofErr w:type="spellEnd"/>
      <w:r w:rsidRPr="00FB32F4">
        <w:rPr>
          <w:rFonts w:ascii="Times New Roman" w:hAnsi="Times New Roman" w:cs="Times New Roman"/>
          <w:color w:val="000000" w:themeColor="text1"/>
          <w:sz w:val="28"/>
          <w:szCs w:val="28"/>
        </w:rPr>
        <w:t xml:space="preserve"> населения  МО «Красногвардейский район» в сумме  </w:t>
      </w:r>
      <w:r w:rsidR="0082153F" w:rsidRPr="00FB32F4">
        <w:rPr>
          <w:rFonts w:ascii="Times New Roman" w:hAnsi="Times New Roman" w:cs="Times New Roman"/>
          <w:color w:val="000000" w:themeColor="text1"/>
          <w:sz w:val="28"/>
          <w:szCs w:val="28"/>
        </w:rPr>
        <w:t>695,0</w:t>
      </w:r>
      <w:r w:rsidR="00CF1F8A"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тыс. руб. исполнение составило </w:t>
      </w:r>
      <w:r w:rsidR="0082153F" w:rsidRPr="00FB32F4">
        <w:rPr>
          <w:rFonts w:ascii="Times New Roman" w:hAnsi="Times New Roman" w:cs="Times New Roman"/>
          <w:color w:val="000000" w:themeColor="text1"/>
          <w:sz w:val="28"/>
          <w:szCs w:val="28"/>
        </w:rPr>
        <w:t>55,7</w:t>
      </w:r>
      <w:r w:rsidRPr="00FB32F4">
        <w:rPr>
          <w:rFonts w:ascii="Times New Roman" w:hAnsi="Times New Roman" w:cs="Times New Roman"/>
          <w:color w:val="000000" w:themeColor="text1"/>
          <w:sz w:val="28"/>
          <w:szCs w:val="28"/>
        </w:rPr>
        <w:t xml:space="preserve"> % от плановых назначений </w:t>
      </w:r>
      <w:r w:rsidR="0064294A" w:rsidRPr="00FB32F4">
        <w:rPr>
          <w:rFonts w:ascii="Times New Roman" w:hAnsi="Times New Roman" w:cs="Times New Roman"/>
          <w:color w:val="000000" w:themeColor="text1"/>
          <w:sz w:val="28"/>
          <w:szCs w:val="28"/>
        </w:rPr>
        <w:t xml:space="preserve">– </w:t>
      </w:r>
      <w:r w:rsidR="0082153F" w:rsidRPr="00FB32F4">
        <w:rPr>
          <w:rFonts w:ascii="Times New Roman" w:hAnsi="Times New Roman" w:cs="Times New Roman"/>
          <w:color w:val="000000" w:themeColor="text1"/>
          <w:sz w:val="28"/>
          <w:szCs w:val="28"/>
        </w:rPr>
        <w:t>386,9</w:t>
      </w:r>
      <w:r w:rsidR="00576988"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тыс. руб.</w:t>
      </w:r>
    </w:p>
    <w:p w:rsidR="00EE23E4" w:rsidRPr="00FB32F4" w:rsidRDefault="00EE23E4" w:rsidP="008F1576">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b/>
          <w:color w:val="000000" w:themeColor="text1"/>
          <w:sz w:val="28"/>
          <w:szCs w:val="28"/>
        </w:rPr>
        <w:t>По подразделу 0804 «Другие вопросы в области культуры, кинематографии» о</w:t>
      </w:r>
      <w:r w:rsidRPr="00FB32F4">
        <w:rPr>
          <w:rFonts w:ascii="Times New Roman" w:hAnsi="Times New Roman" w:cs="Times New Roman"/>
          <w:color w:val="000000" w:themeColor="text1"/>
          <w:sz w:val="28"/>
          <w:szCs w:val="28"/>
        </w:rPr>
        <w:t xml:space="preserve">бщий объем исполненных обязательств за </w:t>
      </w:r>
      <w:r w:rsidR="0082153F" w:rsidRPr="00FB32F4">
        <w:rPr>
          <w:rFonts w:ascii="Times New Roman" w:hAnsi="Times New Roman" w:cs="Times New Roman"/>
          <w:color w:val="000000" w:themeColor="text1"/>
          <w:sz w:val="28"/>
          <w:szCs w:val="28"/>
        </w:rPr>
        <w:t>1 квартал 2025</w:t>
      </w:r>
      <w:r w:rsidR="002F7C18"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года составляет </w:t>
      </w:r>
      <w:r w:rsidR="0082153F" w:rsidRPr="00FB32F4">
        <w:rPr>
          <w:rFonts w:ascii="Times New Roman" w:hAnsi="Times New Roman" w:cs="Times New Roman"/>
          <w:color w:val="000000" w:themeColor="text1"/>
          <w:sz w:val="28"/>
          <w:szCs w:val="28"/>
        </w:rPr>
        <w:t>1507,3</w:t>
      </w:r>
      <w:r w:rsidRPr="00FB32F4">
        <w:rPr>
          <w:rFonts w:ascii="Times New Roman" w:hAnsi="Times New Roman" w:cs="Times New Roman"/>
          <w:color w:val="000000" w:themeColor="text1"/>
          <w:sz w:val="28"/>
          <w:szCs w:val="28"/>
        </w:rPr>
        <w:t xml:space="preserve"> тыс. руб. или </w:t>
      </w:r>
      <w:r w:rsidR="0082153F" w:rsidRPr="00FB32F4">
        <w:rPr>
          <w:rFonts w:ascii="Times New Roman" w:hAnsi="Times New Roman" w:cs="Times New Roman"/>
          <w:color w:val="000000" w:themeColor="text1"/>
          <w:sz w:val="28"/>
          <w:szCs w:val="28"/>
        </w:rPr>
        <w:t>75,6</w:t>
      </w:r>
      <w:r w:rsidRPr="00FB32F4">
        <w:rPr>
          <w:rFonts w:ascii="Times New Roman" w:hAnsi="Times New Roman" w:cs="Times New Roman"/>
          <w:color w:val="000000" w:themeColor="text1"/>
          <w:sz w:val="28"/>
          <w:szCs w:val="28"/>
        </w:rPr>
        <w:t xml:space="preserve"> % к плановым назначениям – </w:t>
      </w:r>
      <w:r w:rsidR="0082153F" w:rsidRPr="00FB32F4">
        <w:rPr>
          <w:rFonts w:ascii="Times New Roman" w:hAnsi="Times New Roman" w:cs="Times New Roman"/>
          <w:color w:val="000000" w:themeColor="text1"/>
          <w:sz w:val="28"/>
          <w:szCs w:val="28"/>
        </w:rPr>
        <w:t>1994,6</w:t>
      </w:r>
      <w:r w:rsidRPr="00FB32F4">
        <w:rPr>
          <w:rFonts w:ascii="Times New Roman" w:hAnsi="Times New Roman" w:cs="Times New Roman"/>
          <w:color w:val="000000" w:themeColor="text1"/>
          <w:sz w:val="28"/>
          <w:szCs w:val="28"/>
        </w:rPr>
        <w:t xml:space="preserve"> тыс. руб., в том числе:</w:t>
      </w:r>
    </w:p>
    <w:p w:rsidR="00EE23E4" w:rsidRPr="00FB32F4"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 расходы на выполнение функций органов местного самоуправления в сумме </w:t>
      </w:r>
      <w:r w:rsidR="0082153F" w:rsidRPr="00FB32F4">
        <w:rPr>
          <w:rFonts w:ascii="Times New Roman" w:hAnsi="Times New Roman" w:cs="Times New Roman"/>
          <w:color w:val="000000" w:themeColor="text1"/>
          <w:sz w:val="28"/>
          <w:szCs w:val="28"/>
        </w:rPr>
        <w:t>437,4</w:t>
      </w:r>
      <w:r w:rsidRPr="00FB32F4">
        <w:rPr>
          <w:rFonts w:ascii="Times New Roman" w:hAnsi="Times New Roman" w:cs="Times New Roman"/>
          <w:color w:val="000000" w:themeColor="text1"/>
          <w:sz w:val="28"/>
          <w:szCs w:val="28"/>
        </w:rPr>
        <w:t xml:space="preserve"> тыс. руб.;</w:t>
      </w:r>
    </w:p>
    <w:p w:rsidR="00EE23E4" w:rsidRPr="00FB32F4"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 обеспечение деятельности централизованной бухгалтерии в сумме </w:t>
      </w:r>
      <w:r w:rsidR="0082153F" w:rsidRPr="00FB32F4">
        <w:rPr>
          <w:rFonts w:ascii="Times New Roman" w:hAnsi="Times New Roman" w:cs="Times New Roman"/>
          <w:color w:val="000000" w:themeColor="text1"/>
          <w:sz w:val="28"/>
          <w:szCs w:val="28"/>
        </w:rPr>
        <w:t>1031,0</w:t>
      </w:r>
      <w:r w:rsidRPr="00FB32F4">
        <w:rPr>
          <w:rFonts w:ascii="Times New Roman" w:hAnsi="Times New Roman" w:cs="Times New Roman"/>
          <w:color w:val="000000" w:themeColor="text1"/>
          <w:sz w:val="28"/>
          <w:szCs w:val="28"/>
        </w:rPr>
        <w:t xml:space="preserve"> тыс. руб.</w:t>
      </w:r>
    </w:p>
    <w:p w:rsidR="00EE23E4" w:rsidRPr="00FB32F4" w:rsidRDefault="00EE23E4" w:rsidP="00EE23E4">
      <w:pPr>
        <w:tabs>
          <w:tab w:val="left" w:pos="0"/>
        </w:tabs>
        <w:spacing w:after="0"/>
        <w:ind w:left="-567" w:right="-1" w:firstLine="567"/>
        <w:jc w:val="both"/>
        <w:rPr>
          <w:rFonts w:ascii="Times New Roman" w:hAnsi="Times New Roman" w:cs="Times New Roman"/>
          <w:color w:val="000000" w:themeColor="text1"/>
          <w:sz w:val="28"/>
          <w:szCs w:val="28"/>
        </w:rPr>
      </w:pPr>
    </w:p>
    <w:p w:rsidR="00EE23E4" w:rsidRPr="00FB32F4" w:rsidRDefault="00EE23E4" w:rsidP="00D30F6A">
      <w:pPr>
        <w:pStyle w:val="a3"/>
        <w:tabs>
          <w:tab w:val="left" w:pos="0"/>
        </w:tabs>
        <w:ind w:left="-567" w:right="-1"/>
        <w:jc w:val="center"/>
        <w:rPr>
          <w:b/>
          <w:color w:val="000000" w:themeColor="text1"/>
          <w:sz w:val="28"/>
          <w:szCs w:val="28"/>
        </w:rPr>
      </w:pPr>
      <w:r w:rsidRPr="00FB32F4">
        <w:rPr>
          <w:b/>
          <w:color w:val="000000" w:themeColor="text1"/>
          <w:sz w:val="28"/>
          <w:szCs w:val="28"/>
        </w:rPr>
        <w:t>Раздел 10. «Социальная политика»</w:t>
      </w:r>
    </w:p>
    <w:p w:rsidR="00EE23E4" w:rsidRPr="00FB32F4" w:rsidRDefault="00EE23E4" w:rsidP="00D30F6A">
      <w:pPr>
        <w:pStyle w:val="a3"/>
        <w:tabs>
          <w:tab w:val="left" w:pos="0"/>
        </w:tabs>
        <w:ind w:right="-1"/>
        <w:rPr>
          <w:color w:val="000000" w:themeColor="text1"/>
          <w:sz w:val="28"/>
          <w:szCs w:val="28"/>
        </w:rPr>
      </w:pPr>
      <w:r w:rsidRPr="00FB32F4">
        <w:rPr>
          <w:color w:val="000000" w:themeColor="text1"/>
          <w:sz w:val="28"/>
          <w:szCs w:val="28"/>
        </w:rPr>
        <w:t xml:space="preserve">Расходы на реализацию мероприятий  социальной политики за </w:t>
      </w:r>
      <w:r w:rsidR="004D79DF" w:rsidRPr="00FB32F4">
        <w:rPr>
          <w:color w:val="000000" w:themeColor="text1"/>
          <w:sz w:val="28"/>
          <w:szCs w:val="28"/>
        </w:rPr>
        <w:t>1 квартал 2025</w:t>
      </w:r>
      <w:r w:rsidRPr="00FB32F4">
        <w:rPr>
          <w:color w:val="000000" w:themeColor="text1"/>
          <w:sz w:val="28"/>
          <w:szCs w:val="28"/>
        </w:rPr>
        <w:t xml:space="preserve"> года сложились в сумме  </w:t>
      </w:r>
      <w:r w:rsidR="004D79DF" w:rsidRPr="00FB32F4">
        <w:rPr>
          <w:color w:val="000000" w:themeColor="text1"/>
          <w:sz w:val="28"/>
          <w:szCs w:val="28"/>
        </w:rPr>
        <w:t>3904,5</w:t>
      </w:r>
      <w:r w:rsidRPr="00FB32F4">
        <w:rPr>
          <w:color w:val="000000" w:themeColor="text1"/>
          <w:sz w:val="28"/>
          <w:szCs w:val="28"/>
        </w:rPr>
        <w:t xml:space="preserve">  тыс. руб. или </w:t>
      </w:r>
      <w:r w:rsidR="004D79DF" w:rsidRPr="00FB32F4">
        <w:rPr>
          <w:color w:val="000000" w:themeColor="text1"/>
          <w:sz w:val="28"/>
          <w:szCs w:val="28"/>
        </w:rPr>
        <w:t>96,3</w:t>
      </w:r>
      <w:r w:rsidRPr="00FB32F4">
        <w:rPr>
          <w:color w:val="000000" w:themeColor="text1"/>
          <w:sz w:val="28"/>
          <w:szCs w:val="28"/>
        </w:rPr>
        <w:t xml:space="preserve">% к плановым назначениям    </w:t>
      </w:r>
      <w:r w:rsidR="004D79DF" w:rsidRPr="00FB32F4">
        <w:rPr>
          <w:color w:val="000000" w:themeColor="text1"/>
          <w:sz w:val="28"/>
          <w:szCs w:val="28"/>
        </w:rPr>
        <w:t>4054,0</w:t>
      </w:r>
      <w:r w:rsidR="00EF0975" w:rsidRPr="00FB32F4">
        <w:rPr>
          <w:color w:val="000000" w:themeColor="text1"/>
          <w:sz w:val="28"/>
          <w:szCs w:val="28"/>
        </w:rPr>
        <w:t xml:space="preserve"> тыс. руб., </w:t>
      </w:r>
      <w:r w:rsidR="004D79DF" w:rsidRPr="00FB32F4">
        <w:rPr>
          <w:color w:val="000000" w:themeColor="text1"/>
          <w:sz w:val="28"/>
          <w:szCs w:val="28"/>
        </w:rPr>
        <w:t>0,8</w:t>
      </w:r>
      <w:r w:rsidRPr="00FB32F4">
        <w:rPr>
          <w:color w:val="000000" w:themeColor="text1"/>
          <w:sz w:val="28"/>
          <w:szCs w:val="28"/>
        </w:rPr>
        <w:t xml:space="preserve">% к общим расходам районного бюджета, </w:t>
      </w:r>
      <w:r w:rsidR="004D79DF" w:rsidRPr="00FB32F4">
        <w:rPr>
          <w:color w:val="000000" w:themeColor="text1"/>
          <w:sz w:val="28"/>
          <w:szCs w:val="28"/>
        </w:rPr>
        <w:t>44,8</w:t>
      </w:r>
      <w:r w:rsidRPr="00FB32F4">
        <w:rPr>
          <w:color w:val="000000" w:themeColor="text1"/>
          <w:sz w:val="28"/>
          <w:szCs w:val="28"/>
        </w:rPr>
        <w:t xml:space="preserve"> % к исполнению за соответствующий период </w:t>
      </w:r>
      <w:r w:rsidR="004D79DF" w:rsidRPr="00FB32F4">
        <w:rPr>
          <w:color w:val="000000" w:themeColor="text1"/>
          <w:sz w:val="28"/>
          <w:szCs w:val="28"/>
        </w:rPr>
        <w:t>2024</w:t>
      </w:r>
      <w:r w:rsidRPr="00FB32F4">
        <w:rPr>
          <w:color w:val="000000" w:themeColor="text1"/>
          <w:sz w:val="28"/>
          <w:szCs w:val="28"/>
        </w:rPr>
        <w:t xml:space="preserve"> года – </w:t>
      </w:r>
      <w:r w:rsidR="004D79DF" w:rsidRPr="00FB32F4">
        <w:rPr>
          <w:color w:val="000000" w:themeColor="text1"/>
          <w:sz w:val="28"/>
          <w:szCs w:val="28"/>
        </w:rPr>
        <w:t>8710,4</w:t>
      </w:r>
      <w:r w:rsidRPr="00FB32F4">
        <w:rPr>
          <w:color w:val="000000" w:themeColor="text1"/>
          <w:sz w:val="28"/>
          <w:szCs w:val="28"/>
        </w:rPr>
        <w:t xml:space="preserve">  тыс. руб. </w:t>
      </w:r>
    </w:p>
    <w:p w:rsidR="00EE23E4" w:rsidRPr="00FB32F4" w:rsidRDefault="00EE23E4" w:rsidP="00D30F6A">
      <w:pPr>
        <w:pStyle w:val="a3"/>
        <w:tabs>
          <w:tab w:val="left" w:pos="0"/>
        </w:tabs>
        <w:ind w:right="-1"/>
        <w:rPr>
          <w:b/>
          <w:color w:val="000000" w:themeColor="text1"/>
          <w:sz w:val="28"/>
          <w:szCs w:val="28"/>
        </w:rPr>
      </w:pPr>
      <w:r w:rsidRPr="00FB32F4">
        <w:rPr>
          <w:b/>
          <w:color w:val="000000" w:themeColor="text1"/>
          <w:sz w:val="28"/>
          <w:szCs w:val="28"/>
        </w:rPr>
        <w:t xml:space="preserve">По подразделу 1001 «Пенсионное обеспечение» </w:t>
      </w:r>
      <w:r w:rsidRPr="00FB32F4">
        <w:rPr>
          <w:color w:val="000000" w:themeColor="text1"/>
          <w:sz w:val="28"/>
          <w:szCs w:val="28"/>
        </w:rPr>
        <w:t>выделены средства на выплату пенсии за выслугу лет по Муниципальной программе</w:t>
      </w:r>
      <w:r w:rsidR="00DF0EF8" w:rsidRPr="00FB32F4">
        <w:rPr>
          <w:color w:val="000000" w:themeColor="text1"/>
          <w:sz w:val="28"/>
          <w:szCs w:val="28"/>
        </w:rPr>
        <w:t xml:space="preserve"> «Социальная поддержка граждан»</w:t>
      </w:r>
      <w:r w:rsidRPr="00FB32F4">
        <w:rPr>
          <w:color w:val="000000" w:themeColor="text1"/>
          <w:sz w:val="28"/>
          <w:szCs w:val="28"/>
        </w:rPr>
        <w:t xml:space="preserve"> </w:t>
      </w:r>
      <w:r w:rsidR="0055053C" w:rsidRPr="00FB32F4">
        <w:rPr>
          <w:color w:val="000000" w:themeColor="text1"/>
          <w:sz w:val="28"/>
          <w:szCs w:val="28"/>
        </w:rPr>
        <w:t>29</w:t>
      </w:r>
      <w:r w:rsidR="001A6CF7" w:rsidRPr="00FB32F4">
        <w:rPr>
          <w:color w:val="000000" w:themeColor="text1"/>
          <w:sz w:val="28"/>
          <w:szCs w:val="28"/>
        </w:rPr>
        <w:t xml:space="preserve"> </w:t>
      </w:r>
      <w:r w:rsidRPr="00FB32F4">
        <w:rPr>
          <w:color w:val="000000" w:themeColor="text1"/>
          <w:sz w:val="28"/>
          <w:szCs w:val="28"/>
        </w:rPr>
        <w:t>муниципальн</w:t>
      </w:r>
      <w:r w:rsidR="003070B1" w:rsidRPr="00FB32F4">
        <w:rPr>
          <w:color w:val="000000" w:themeColor="text1"/>
          <w:sz w:val="28"/>
          <w:szCs w:val="28"/>
        </w:rPr>
        <w:t>ому</w:t>
      </w:r>
      <w:r w:rsidRPr="00FB32F4">
        <w:rPr>
          <w:color w:val="000000" w:themeColor="text1"/>
          <w:sz w:val="28"/>
          <w:szCs w:val="28"/>
        </w:rPr>
        <w:t xml:space="preserve"> служащ</w:t>
      </w:r>
      <w:r w:rsidR="003070B1" w:rsidRPr="00FB32F4">
        <w:rPr>
          <w:color w:val="000000" w:themeColor="text1"/>
          <w:sz w:val="28"/>
          <w:szCs w:val="28"/>
        </w:rPr>
        <w:t>ему</w:t>
      </w:r>
      <w:r w:rsidRPr="00FB32F4">
        <w:rPr>
          <w:color w:val="000000" w:themeColor="text1"/>
          <w:sz w:val="28"/>
          <w:szCs w:val="28"/>
        </w:rPr>
        <w:t xml:space="preserve"> в сумме </w:t>
      </w:r>
      <w:r w:rsidR="004D79DF" w:rsidRPr="00FB32F4">
        <w:rPr>
          <w:color w:val="000000" w:themeColor="text1"/>
          <w:sz w:val="28"/>
          <w:szCs w:val="28"/>
        </w:rPr>
        <w:t>1472,0</w:t>
      </w:r>
      <w:r w:rsidR="00355337" w:rsidRPr="00FB32F4">
        <w:rPr>
          <w:color w:val="000000" w:themeColor="text1"/>
          <w:sz w:val="28"/>
          <w:szCs w:val="28"/>
        </w:rPr>
        <w:t xml:space="preserve"> </w:t>
      </w:r>
      <w:r w:rsidRPr="00FB32F4">
        <w:rPr>
          <w:color w:val="000000" w:themeColor="text1"/>
          <w:sz w:val="28"/>
          <w:szCs w:val="28"/>
        </w:rPr>
        <w:t xml:space="preserve">тыс. руб. или </w:t>
      </w:r>
      <w:r w:rsidR="00C91050" w:rsidRPr="00FB32F4">
        <w:rPr>
          <w:color w:val="000000" w:themeColor="text1"/>
          <w:sz w:val="28"/>
          <w:szCs w:val="28"/>
        </w:rPr>
        <w:t>100,0</w:t>
      </w:r>
      <w:r w:rsidRPr="00FB32F4">
        <w:rPr>
          <w:color w:val="000000" w:themeColor="text1"/>
          <w:sz w:val="28"/>
          <w:szCs w:val="28"/>
        </w:rPr>
        <w:t xml:space="preserve"> % к плану </w:t>
      </w:r>
      <w:r w:rsidR="004D79DF" w:rsidRPr="00FB32F4">
        <w:rPr>
          <w:color w:val="000000" w:themeColor="text1"/>
          <w:sz w:val="28"/>
          <w:szCs w:val="28"/>
        </w:rPr>
        <w:t>на</w:t>
      </w:r>
      <w:r w:rsidRPr="00FB32F4">
        <w:rPr>
          <w:color w:val="000000" w:themeColor="text1"/>
          <w:sz w:val="28"/>
          <w:szCs w:val="28"/>
        </w:rPr>
        <w:t xml:space="preserve"> </w:t>
      </w:r>
      <w:r w:rsidR="004D79DF" w:rsidRPr="00FB32F4">
        <w:rPr>
          <w:color w:val="000000" w:themeColor="text1"/>
          <w:sz w:val="28"/>
          <w:szCs w:val="28"/>
        </w:rPr>
        <w:t>1 квартал 2025</w:t>
      </w:r>
      <w:r w:rsidRPr="00FB32F4">
        <w:rPr>
          <w:color w:val="000000" w:themeColor="text1"/>
          <w:sz w:val="28"/>
          <w:szCs w:val="28"/>
        </w:rPr>
        <w:t xml:space="preserve"> года и </w:t>
      </w:r>
      <w:r w:rsidR="004D79DF" w:rsidRPr="00FB32F4">
        <w:rPr>
          <w:color w:val="000000" w:themeColor="text1"/>
          <w:sz w:val="28"/>
          <w:szCs w:val="28"/>
        </w:rPr>
        <w:t>121,4</w:t>
      </w:r>
      <w:r w:rsidRPr="00FB32F4">
        <w:rPr>
          <w:color w:val="000000" w:themeColor="text1"/>
          <w:sz w:val="28"/>
          <w:szCs w:val="28"/>
        </w:rPr>
        <w:t xml:space="preserve"> % к соответствующему периоду прошлого года. </w:t>
      </w:r>
      <w:r w:rsidRPr="00FB32F4">
        <w:rPr>
          <w:b/>
          <w:color w:val="000000" w:themeColor="text1"/>
          <w:sz w:val="28"/>
          <w:szCs w:val="28"/>
        </w:rPr>
        <w:t xml:space="preserve">              </w:t>
      </w:r>
    </w:p>
    <w:p w:rsidR="00CC3AFB" w:rsidRPr="00FB32F4" w:rsidRDefault="00EE23E4" w:rsidP="00D30F6A">
      <w:pPr>
        <w:pStyle w:val="a3"/>
        <w:tabs>
          <w:tab w:val="left" w:pos="0"/>
        </w:tabs>
        <w:ind w:right="-1"/>
        <w:rPr>
          <w:color w:val="000000" w:themeColor="text1"/>
          <w:sz w:val="28"/>
          <w:szCs w:val="28"/>
        </w:rPr>
      </w:pPr>
      <w:proofErr w:type="gramStart"/>
      <w:r w:rsidRPr="00FB32F4">
        <w:rPr>
          <w:b/>
          <w:color w:val="000000" w:themeColor="text1"/>
          <w:sz w:val="28"/>
          <w:szCs w:val="28"/>
        </w:rPr>
        <w:t xml:space="preserve">По подразделу 1003 «Социальное обеспечение населения» </w:t>
      </w:r>
      <w:r w:rsidRPr="00FB32F4">
        <w:rPr>
          <w:color w:val="000000" w:themeColor="text1"/>
          <w:sz w:val="28"/>
          <w:szCs w:val="28"/>
        </w:rPr>
        <w:t xml:space="preserve">общий объем исполненных обязательств за </w:t>
      </w:r>
      <w:r w:rsidR="00C26A00" w:rsidRPr="00FB32F4">
        <w:rPr>
          <w:color w:val="000000" w:themeColor="text1"/>
          <w:sz w:val="28"/>
          <w:szCs w:val="28"/>
        </w:rPr>
        <w:t>1 квартал 2025</w:t>
      </w:r>
      <w:r w:rsidRPr="00FB32F4">
        <w:rPr>
          <w:color w:val="000000" w:themeColor="text1"/>
          <w:sz w:val="28"/>
          <w:szCs w:val="28"/>
        </w:rPr>
        <w:t xml:space="preserve"> года составляет </w:t>
      </w:r>
      <w:r w:rsidR="00C26A00" w:rsidRPr="00FB32F4">
        <w:rPr>
          <w:color w:val="000000" w:themeColor="text1"/>
          <w:sz w:val="28"/>
          <w:szCs w:val="28"/>
        </w:rPr>
        <w:t>2395,0</w:t>
      </w:r>
      <w:r w:rsidRPr="00FB32F4">
        <w:rPr>
          <w:color w:val="000000" w:themeColor="text1"/>
          <w:sz w:val="28"/>
          <w:szCs w:val="28"/>
        </w:rPr>
        <w:t xml:space="preserve"> тыс. руб. при плановых назначениях – </w:t>
      </w:r>
      <w:r w:rsidR="00C26A00" w:rsidRPr="00FB32F4">
        <w:rPr>
          <w:color w:val="000000" w:themeColor="text1"/>
          <w:sz w:val="28"/>
          <w:szCs w:val="28"/>
        </w:rPr>
        <w:t>2433,0</w:t>
      </w:r>
      <w:r w:rsidRPr="00FB32F4">
        <w:rPr>
          <w:color w:val="000000" w:themeColor="text1"/>
          <w:sz w:val="28"/>
          <w:szCs w:val="28"/>
        </w:rPr>
        <w:t xml:space="preserve"> тыс. руб., в том числе произведены расходы по подпрограмме </w:t>
      </w:r>
      <w:r w:rsidR="00CC3AFB" w:rsidRPr="00FB32F4">
        <w:rPr>
          <w:color w:val="000000" w:themeColor="text1"/>
          <w:sz w:val="28"/>
          <w:szCs w:val="28"/>
        </w:rPr>
        <w:t>«</w:t>
      </w:r>
      <w:r w:rsidRPr="00FB32F4">
        <w:rPr>
          <w:color w:val="000000" w:themeColor="text1"/>
          <w:sz w:val="28"/>
          <w:szCs w:val="28"/>
        </w:rPr>
        <w:t xml:space="preserve">Об оказании адресной социальной помощи малоимущим гражданам </w:t>
      </w:r>
      <w:r w:rsidRPr="00FB32F4">
        <w:rPr>
          <w:color w:val="000000" w:themeColor="text1"/>
          <w:sz w:val="28"/>
          <w:szCs w:val="28"/>
        </w:rPr>
        <w:lastRenderedPageBreak/>
        <w:t xml:space="preserve">муниципального образования </w:t>
      </w:r>
      <w:r w:rsidR="00CC3AFB" w:rsidRPr="00FB32F4">
        <w:rPr>
          <w:color w:val="000000" w:themeColor="text1"/>
          <w:sz w:val="28"/>
          <w:szCs w:val="28"/>
        </w:rPr>
        <w:t>«Красногвардейский район»</w:t>
      </w:r>
      <w:r w:rsidRPr="00FB32F4">
        <w:rPr>
          <w:color w:val="000000" w:themeColor="text1"/>
          <w:sz w:val="28"/>
          <w:szCs w:val="28"/>
        </w:rPr>
        <w:t xml:space="preserve"> и другим категориям граждан, находящих</w:t>
      </w:r>
      <w:r w:rsidR="00CC3AFB" w:rsidRPr="00FB32F4">
        <w:rPr>
          <w:color w:val="000000" w:themeColor="text1"/>
          <w:sz w:val="28"/>
          <w:szCs w:val="28"/>
        </w:rPr>
        <w:t>ся в трудной жизненной ситуации»</w:t>
      </w:r>
      <w:r w:rsidRPr="00FB32F4">
        <w:rPr>
          <w:color w:val="000000" w:themeColor="text1"/>
          <w:sz w:val="28"/>
          <w:szCs w:val="28"/>
        </w:rPr>
        <w:t xml:space="preserve"> в сумме </w:t>
      </w:r>
      <w:r w:rsidR="00C26A00" w:rsidRPr="00FB32F4">
        <w:rPr>
          <w:color w:val="000000" w:themeColor="text1"/>
          <w:sz w:val="28"/>
          <w:szCs w:val="28"/>
        </w:rPr>
        <w:t>40,0</w:t>
      </w:r>
      <w:r w:rsidR="006C6BB1" w:rsidRPr="00FB32F4">
        <w:rPr>
          <w:color w:val="000000" w:themeColor="text1"/>
          <w:sz w:val="28"/>
          <w:szCs w:val="28"/>
        </w:rPr>
        <w:t xml:space="preserve"> </w:t>
      </w:r>
      <w:r w:rsidRPr="00FB32F4">
        <w:rPr>
          <w:color w:val="000000" w:themeColor="text1"/>
          <w:sz w:val="28"/>
          <w:szCs w:val="28"/>
        </w:rPr>
        <w:t xml:space="preserve">тыс. руб. </w:t>
      </w:r>
      <w:r w:rsidR="00CC3AFB" w:rsidRPr="00FB32F4">
        <w:rPr>
          <w:color w:val="000000" w:themeColor="text1"/>
          <w:sz w:val="28"/>
          <w:szCs w:val="28"/>
        </w:rPr>
        <w:t>Оказана социальн</w:t>
      </w:r>
      <w:r w:rsidR="00D318E4" w:rsidRPr="00FB32F4">
        <w:rPr>
          <w:color w:val="000000" w:themeColor="text1"/>
          <w:sz w:val="28"/>
          <w:szCs w:val="28"/>
        </w:rPr>
        <w:t>ая</w:t>
      </w:r>
      <w:r w:rsidR="00CC3AFB" w:rsidRPr="00FB32F4">
        <w:rPr>
          <w:color w:val="000000" w:themeColor="text1"/>
          <w:sz w:val="28"/>
          <w:szCs w:val="28"/>
        </w:rPr>
        <w:t xml:space="preserve"> помощ</w:t>
      </w:r>
      <w:r w:rsidR="00D318E4" w:rsidRPr="00FB32F4">
        <w:rPr>
          <w:color w:val="000000" w:themeColor="text1"/>
          <w:sz w:val="28"/>
          <w:szCs w:val="28"/>
        </w:rPr>
        <w:t>ь</w:t>
      </w:r>
      <w:proofErr w:type="gramEnd"/>
      <w:r w:rsidR="00CC3AFB" w:rsidRPr="00FB32F4">
        <w:rPr>
          <w:color w:val="000000" w:themeColor="text1"/>
          <w:sz w:val="28"/>
          <w:szCs w:val="28"/>
        </w:rPr>
        <w:t xml:space="preserve"> гражданам, участвующим в специальной военной операции и членам их семей</w:t>
      </w:r>
      <w:r w:rsidR="00AF599C" w:rsidRPr="00FB32F4">
        <w:rPr>
          <w:color w:val="000000" w:themeColor="text1"/>
          <w:sz w:val="28"/>
          <w:szCs w:val="28"/>
        </w:rPr>
        <w:t>,</w:t>
      </w:r>
      <w:r w:rsidR="00CC3AFB" w:rsidRPr="00FB32F4">
        <w:rPr>
          <w:color w:val="000000" w:themeColor="text1"/>
          <w:sz w:val="28"/>
          <w:szCs w:val="28"/>
        </w:rPr>
        <w:t xml:space="preserve"> на сумму </w:t>
      </w:r>
      <w:r w:rsidR="00C26A00" w:rsidRPr="00FB32F4">
        <w:rPr>
          <w:color w:val="000000" w:themeColor="text1"/>
          <w:sz w:val="28"/>
          <w:szCs w:val="28"/>
        </w:rPr>
        <w:t>100,0</w:t>
      </w:r>
      <w:r w:rsidR="00CC3AFB" w:rsidRPr="00FB32F4">
        <w:rPr>
          <w:color w:val="000000" w:themeColor="text1"/>
          <w:sz w:val="28"/>
          <w:szCs w:val="28"/>
        </w:rPr>
        <w:t xml:space="preserve"> тыс.руб.</w:t>
      </w:r>
    </w:p>
    <w:p w:rsidR="00982DD9" w:rsidRPr="00FB32F4" w:rsidRDefault="00E8413A" w:rsidP="00D30F6A">
      <w:pPr>
        <w:pStyle w:val="a3"/>
        <w:tabs>
          <w:tab w:val="left" w:pos="0"/>
        </w:tabs>
        <w:ind w:right="-1"/>
        <w:rPr>
          <w:color w:val="000000" w:themeColor="text1"/>
          <w:sz w:val="28"/>
          <w:szCs w:val="28"/>
        </w:rPr>
      </w:pPr>
      <w:r w:rsidRPr="00FB32F4">
        <w:rPr>
          <w:color w:val="000000" w:themeColor="text1"/>
          <w:sz w:val="28"/>
          <w:szCs w:val="28"/>
        </w:rPr>
        <w:t>За счет резервного фонда администрации муниципального образования "Красногвардейский район" осуществлен</w:t>
      </w:r>
      <w:r w:rsidR="00982DD9" w:rsidRPr="00FB32F4">
        <w:rPr>
          <w:color w:val="000000" w:themeColor="text1"/>
          <w:sz w:val="28"/>
          <w:szCs w:val="28"/>
        </w:rPr>
        <w:t>ы:</w:t>
      </w:r>
    </w:p>
    <w:p w:rsidR="00E8413A" w:rsidRPr="00FB32F4" w:rsidRDefault="00982DD9" w:rsidP="00D30F6A">
      <w:pPr>
        <w:pStyle w:val="a3"/>
        <w:tabs>
          <w:tab w:val="left" w:pos="0"/>
        </w:tabs>
        <w:ind w:right="-1"/>
        <w:rPr>
          <w:color w:val="000000" w:themeColor="text1"/>
          <w:sz w:val="28"/>
          <w:szCs w:val="28"/>
        </w:rPr>
      </w:pPr>
      <w:r w:rsidRPr="00FB32F4">
        <w:rPr>
          <w:color w:val="000000" w:themeColor="text1"/>
          <w:sz w:val="28"/>
          <w:szCs w:val="28"/>
        </w:rPr>
        <w:t>-</w:t>
      </w:r>
      <w:r w:rsidR="00E8413A" w:rsidRPr="00FB32F4">
        <w:rPr>
          <w:color w:val="000000" w:themeColor="text1"/>
          <w:sz w:val="28"/>
          <w:szCs w:val="28"/>
        </w:rPr>
        <w:t xml:space="preserve"> единовременная выплата семье </w:t>
      </w:r>
      <w:r w:rsidRPr="00FB32F4">
        <w:rPr>
          <w:color w:val="000000" w:themeColor="text1"/>
          <w:sz w:val="28"/>
          <w:szCs w:val="28"/>
        </w:rPr>
        <w:t xml:space="preserve">погибшего </w:t>
      </w:r>
      <w:r w:rsidR="00E8413A" w:rsidRPr="00FB32F4">
        <w:rPr>
          <w:color w:val="000000" w:themeColor="text1"/>
          <w:sz w:val="28"/>
          <w:szCs w:val="28"/>
        </w:rPr>
        <w:t>участ</w:t>
      </w:r>
      <w:r w:rsidRPr="00FB32F4">
        <w:rPr>
          <w:color w:val="000000" w:themeColor="text1"/>
          <w:sz w:val="28"/>
          <w:szCs w:val="28"/>
        </w:rPr>
        <w:t>ника</w:t>
      </w:r>
      <w:r w:rsidR="00E8413A" w:rsidRPr="00FB32F4">
        <w:rPr>
          <w:color w:val="000000" w:themeColor="text1"/>
          <w:sz w:val="28"/>
          <w:szCs w:val="28"/>
        </w:rPr>
        <w:t xml:space="preserve"> в СВО на сумму 20,0 тыс.руб.</w:t>
      </w:r>
      <w:r w:rsidRPr="00FB32F4">
        <w:rPr>
          <w:color w:val="000000" w:themeColor="text1"/>
          <w:sz w:val="28"/>
          <w:szCs w:val="28"/>
        </w:rPr>
        <w:t>;</w:t>
      </w:r>
    </w:p>
    <w:p w:rsidR="00982DD9" w:rsidRPr="00FB32F4" w:rsidRDefault="00982DD9" w:rsidP="00D30F6A">
      <w:pPr>
        <w:pStyle w:val="a3"/>
        <w:tabs>
          <w:tab w:val="left" w:pos="0"/>
        </w:tabs>
        <w:ind w:right="-1"/>
        <w:rPr>
          <w:color w:val="000000" w:themeColor="text1"/>
          <w:sz w:val="28"/>
          <w:szCs w:val="28"/>
        </w:rPr>
      </w:pPr>
      <w:r w:rsidRPr="00FB32F4">
        <w:rPr>
          <w:color w:val="000000" w:themeColor="text1"/>
          <w:sz w:val="28"/>
          <w:szCs w:val="28"/>
        </w:rPr>
        <w:t xml:space="preserve">- единовременная выплата отдельным категориям жителей, постоянно или преимущественно проживающим на территории муниципального образования «Красногвардейский район», заключившим контракт с Министерством обороны Российской Федерации для прохождения военной службы в зоне проведения специальной военной операции. Объем средств из резервного фонда районного бюджета на указанные цели составил </w:t>
      </w:r>
      <w:r w:rsidR="00C26A00" w:rsidRPr="00FB32F4">
        <w:rPr>
          <w:color w:val="000000" w:themeColor="text1"/>
          <w:sz w:val="28"/>
          <w:szCs w:val="28"/>
        </w:rPr>
        <w:t>2100,0</w:t>
      </w:r>
      <w:r w:rsidR="001539A2" w:rsidRPr="00FB32F4">
        <w:rPr>
          <w:color w:val="000000" w:themeColor="text1"/>
          <w:sz w:val="28"/>
          <w:szCs w:val="28"/>
        </w:rPr>
        <w:t xml:space="preserve"> </w:t>
      </w:r>
      <w:r w:rsidRPr="00FB32F4">
        <w:rPr>
          <w:color w:val="000000" w:themeColor="text1"/>
          <w:sz w:val="28"/>
          <w:szCs w:val="28"/>
        </w:rPr>
        <w:t>тыс.руб.</w:t>
      </w:r>
    </w:p>
    <w:p w:rsidR="00EE23E4" w:rsidRPr="00FB32F4" w:rsidRDefault="00EE23E4" w:rsidP="00E656E4">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b/>
          <w:color w:val="000000" w:themeColor="text1"/>
          <w:sz w:val="28"/>
          <w:szCs w:val="28"/>
        </w:rPr>
        <w:t xml:space="preserve">Подраздел 1004 «Охрана семьи и детства» </w:t>
      </w:r>
      <w:r w:rsidRPr="00FB32F4">
        <w:rPr>
          <w:rFonts w:ascii="Times New Roman" w:hAnsi="Times New Roman" w:cs="Times New Roman"/>
          <w:color w:val="000000" w:themeColor="text1"/>
          <w:sz w:val="28"/>
          <w:szCs w:val="28"/>
        </w:rPr>
        <w:t xml:space="preserve">общий объем </w:t>
      </w:r>
      <w:r w:rsidR="00C26A00" w:rsidRPr="00FB32F4">
        <w:rPr>
          <w:rFonts w:ascii="Times New Roman" w:hAnsi="Times New Roman" w:cs="Times New Roman"/>
          <w:color w:val="000000" w:themeColor="text1"/>
          <w:sz w:val="28"/>
          <w:szCs w:val="28"/>
        </w:rPr>
        <w:t xml:space="preserve">плановых назначений </w:t>
      </w:r>
      <w:r w:rsidRPr="00FB32F4">
        <w:rPr>
          <w:rFonts w:ascii="Times New Roman" w:hAnsi="Times New Roman" w:cs="Times New Roman"/>
          <w:color w:val="000000" w:themeColor="text1"/>
          <w:sz w:val="28"/>
          <w:szCs w:val="28"/>
        </w:rPr>
        <w:t xml:space="preserve"> за </w:t>
      </w:r>
      <w:r w:rsidR="00C26A00" w:rsidRPr="00FB32F4">
        <w:rPr>
          <w:rFonts w:ascii="Times New Roman" w:hAnsi="Times New Roman" w:cs="Times New Roman"/>
          <w:color w:val="000000" w:themeColor="text1"/>
          <w:sz w:val="28"/>
          <w:szCs w:val="28"/>
        </w:rPr>
        <w:t>1 квартал 2025</w:t>
      </w:r>
      <w:r w:rsidRPr="00FB32F4">
        <w:rPr>
          <w:rFonts w:ascii="Times New Roman" w:hAnsi="Times New Roman" w:cs="Times New Roman"/>
          <w:color w:val="000000" w:themeColor="text1"/>
          <w:sz w:val="28"/>
          <w:szCs w:val="28"/>
        </w:rPr>
        <w:t xml:space="preserve"> года по данному подразделу составляет </w:t>
      </w:r>
      <w:r w:rsidR="00694668" w:rsidRPr="00FB32F4">
        <w:rPr>
          <w:rFonts w:ascii="Times New Roman" w:hAnsi="Times New Roman" w:cs="Times New Roman"/>
          <w:color w:val="000000" w:themeColor="text1"/>
          <w:sz w:val="28"/>
          <w:szCs w:val="28"/>
        </w:rPr>
        <w:t>78,3</w:t>
      </w:r>
      <w:r w:rsidRPr="00FB32F4">
        <w:rPr>
          <w:rFonts w:ascii="Times New Roman" w:hAnsi="Times New Roman" w:cs="Times New Roman"/>
          <w:color w:val="000000" w:themeColor="text1"/>
          <w:sz w:val="28"/>
          <w:szCs w:val="28"/>
        </w:rPr>
        <w:t xml:space="preserve"> тыс. руб. </w:t>
      </w:r>
      <w:r w:rsidR="00C26A00" w:rsidRPr="00FB32F4">
        <w:rPr>
          <w:rFonts w:ascii="Times New Roman" w:hAnsi="Times New Roman" w:cs="Times New Roman"/>
          <w:color w:val="000000" w:themeColor="text1"/>
          <w:sz w:val="28"/>
          <w:szCs w:val="28"/>
        </w:rPr>
        <w:t>Плановые назначения бюджета не исполнены.</w:t>
      </w:r>
    </w:p>
    <w:p w:rsidR="00EE23E4" w:rsidRPr="00FB32F4" w:rsidRDefault="00EE23E4" w:rsidP="00D30F6A">
      <w:pPr>
        <w:tabs>
          <w:tab w:val="left" w:pos="0"/>
          <w:tab w:val="left" w:pos="142"/>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b/>
          <w:color w:val="000000" w:themeColor="text1"/>
          <w:sz w:val="28"/>
          <w:szCs w:val="28"/>
        </w:rPr>
        <w:t xml:space="preserve">По подразделу 1006 «Другие вопросы в области социальной политики» </w:t>
      </w:r>
      <w:r w:rsidRPr="00FB32F4">
        <w:rPr>
          <w:rFonts w:ascii="Times New Roman" w:hAnsi="Times New Roman" w:cs="Times New Roman"/>
          <w:color w:val="000000" w:themeColor="text1"/>
          <w:sz w:val="28"/>
          <w:szCs w:val="28"/>
        </w:rPr>
        <w:t xml:space="preserve">общий объем исполненных обязательств за </w:t>
      </w:r>
      <w:r w:rsidR="00C26A00" w:rsidRPr="00FB32F4">
        <w:rPr>
          <w:rFonts w:ascii="Times New Roman" w:hAnsi="Times New Roman" w:cs="Times New Roman"/>
          <w:color w:val="000000" w:themeColor="text1"/>
          <w:sz w:val="28"/>
          <w:szCs w:val="28"/>
        </w:rPr>
        <w:t>1 квартал 2025</w:t>
      </w:r>
      <w:r w:rsidRPr="00FB32F4">
        <w:rPr>
          <w:rFonts w:ascii="Times New Roman" w:hAnsi="Times New Roman" w:cs="Times New Roman"/>
          <w:color w:val="000000" w:themeColor="text1"/>
          <w:sz w:val="28"/>
          <w:szCs w:val="28"/>
        </w:rPr>
        <w:t xml:space="preserve"> года по данному подразделу составляет </w:t>
      </w:r>
      <w:r w:rsidR="00C26A00" w:rsidRPr="00FB32F4">
        <w:rPr>
          <w:rFonts w:ascii="Times New Roman" w:hAnsi="Times New Roman" w:cs="Times New Roman"/>
          <w:color w:val="000000" w:themeColor="text1"/>
          <w:sz w:val="28"/>
          <w:szCs w:val="28"/>
        </w:rPr>
        <w:t>37,5</w:t>
      </w:r>
      <w:r w:rsidR="00407A71" w:rsidRPr="00FB32F4">
        <w:rPr>
          <w:rFonts w:ascii="Times New Roman" w:hAnsi="Times New Roman" w:cs="Times New Roman"/>
          <w:color w:val="000000" w:themeColor="text1"/>
          <w:sz w:val="28"/>
          <w:szCs w:val="28"/>
        </w:rPr>
        <w:t>тыс</w:t>
      </w:r>
      <w:r w:rsidRPr="00FB32F4">
        <w:rPr>
          <w:rFonts w:ascii="Times New Roman" w:hAnsi="Times New Roman" w:cs="Times New Roman"/>
          <w:color w:val="000000" w:themeColor="text1"/>
          <w:sz w:val="28"/>
          <w:szCs w:val="28"/>
        </w:rPr>
        <w:t xml:space="preserve">. руб. или </w:t>
      </w:r>
      <w:r w:rsidR="00C26A00" w:rsidRPr="00FB32F4">
        <w:rPr>
          <w:rFonts w:ascii="Times New Roman" w:hAnsi="Times New Roman" w:cs="Times New Roman"/>
          <w:color w:val="000000" w:themeColor="text1"/>
          <w:sz w:val="28"/>
          <w:szCs w:val="28"/>
        </w:rPr>
        <w:t>47,9</w:t>
      </w:r>
      <w:r w:rsidRPr="00FB32F4">
        <w:rPr>
          <w:rFonts w:ascii="Times New Roman" w:hAnsi="Times New Roman" w:cs="Times New Roman"/>
          <w:color w:val="000000" w:themeColor="text1"/>
          <w:sz w:val="28"/>
          <w:szCs w:val="28"/>
        </w:rPr>
        <w:t xml:space="preserve">% к плановым назначениям в сумме </w:t>
      </w:r>
      <w:r w:rsidR="00C26A00" w:rsidRPr="00FB32F4">
        <w:rPr>
          <w:rFonts w:ascii="Times New Roman" w:hAnsi="Times New Roman" w:cs="Times New Roman"/>
          <w:color w:val="000000" w:themeColor="text1"/>
          <w:sz w:val="28"/>
          <w:szCs w:val="28"/>
        </w:rPr>
        <w:t>78,3</w:t>
      </w:r>
      <w:r w:rsidRPr="00FB32F4">
        <w:rPr>
          <w:rFonts w:ascii="Times New Roman" w:hAnsi="Times New Roman" w:cs="Times New Roman"/>
          <w:color w:val="000000" w:themeColor="text1"/>
          <w:sz w:val="28"/>
          <w:szCs w:val="28"/>
        </w:rPr>
        <w:t xml:space="preserve"> тыс. руб., в том числе:</w:t>
      </w:r>
    </w:p>
    <w:p w:rsidR="00EE23E4" w:rsidRPr="00FB32F4"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proofErr w:type="gramStart"/>
      <w:r w:rsidRPr="00FB32F4">
        <w:rPr>
          <w:rFonts w:ascii="Times New Roman" w:hAnsi="Times New Roman" w:cs="Times New Roman"/>
          <w:color w:val="000000" w:themeColor="text1"/>
          <w:sz w:val="28"/>
          <w:szCs w:val="28"/>
        </w:rPr>
        <w:t>-</w:t>
      </w:r>
      <w:r w:rsidRPr="00FB32F4">
        <w:t xml:space="preserve"> </w:t>
      </w:r>
      <w:r w:rsidRPr="00FB32F4">
        <w:rPr>
          <w:rFonts w:ascii="Times New Roman" w:hAnsi="Times New Roman" w:cs="Times New Roman"/>
          <w:sz w:val="28"/>
          <w:szCs w:val="28"/>
        </w:rPr>
        <w:t>п</w:t>
      </w:r>
      <w:r w:rsidRPr="00FB32F4">
        <w:rPr>
          <w:rFonts w:ascii="Times New Roman" w:hAnsi="Times New Roman" w:cs="Times New Roman"/>
          <w:color w:val="000000" w:themeColor="text1"/>
          <w:sz w:val="28"/>
          <w:szCs w:val="28"/>
        </w:rPr>
        <w:t xml:space="preserve">одпрограмма </w:t>
      </w:r>
      <w:r w:rsidR="003A6C60" w:rsidRPr="00FB32F4">
        <w:rPr>
          <w:rFonts w:ascii="Times New Roman" w:hAnsi="Times New Roman" w:cs="Times New Roman"/>
          <w:color w:val="000000" w:themeColor="text1"/>
          <w:sz w:val="28"/>
          <w:szCs w:val="28"/>
        </w:rPr>
        <w:t>«</w:t>
      </w:r>
      <w:r w:rsidRPr="00FB32F4">
        <w:rPr>
          <w:rFonts w:ascii="Times New Roman" w:hAnsi="Times New Roman" w:cs="Times New Roman"/>
          <w:color w:val="000000" w:themeColor="text1"/>
          <w:sz w:val="28"/>
          <w:szCs w:val="28"/>
        </w:rPr>
        <w:t xml:space="preserve">Муниципальная поддержка мероприятий, проводимых Общественной организацией ветеранов (пенсионеров) войны, труда, вооруженных сил и правоохранительных органов Красногвардейского района </w:t>
      </w:r>
      <w:r w:rsidR="003A6C60" w:rsidRPr="00FB32F4">
        <w:rPr>
          <w:rFonts w:ascii="Times New Roman" w:hAnsi="Times New Roman" w:cs="Times New Roman"/>
          <w:color w:val="000000" w:themeColor="text1"/>
          <w:sz w:val="28"/>
          <w:szCs w:val="28"/>
        </w:rPr>
        <w:t xml:space="preserve">для ветеранов и членов их семей» </w:t>
      </w:r>
      <w:r w:rsidR="00C26A00"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плановы</w:t>
      </w:r>
      <w:r w:rsidR="00C26A00" w:rsidRPr="00FB32F4">
        <w:rPr>
          <w:rFonts w:ascii="Times New Roman" w:hAnsi="Times New Roman" w:cs="Times New Roman"/>
          <w:color w:val="000000" w:themeColor="text1"/>
          <w:sz w:val="28"/>
          <w:szCs w:val="28"/>
        </w:rPr>
        <w:t>е</w:t>
      </w:r>
      <w:r w:rsidRPr="00FB32F4">
        <w:rPr>
          <w:rFonts w:ascii="Times New Roman" w:hAnsi="Times New Roman" w:cs="Times New Roman"/>
          <w:color w:val="000000" w:themeColor="text1"/>
          <w:sz w:val="28"/>
          <w:szCs w:val="28"/>
        </w:rPr>
        <w:t xml:space="preserve"> назначениях </w:t>
      </w:r>
      <w:r w:rsidR="00C26A00" w:rsidRPr="00FB32F4">
        <w:rPr>
          <w:rFonts w:ascii="Times New Roman" w:hAnsi="Times New Roman" w:cs="Times New Roman"/>
          <w:color w:val="000000" w:themeColor="text1"/>
          <w:sz w:val="28"/>
          <w:szCs w:val="28"/>
        </w:rPr>
        <w:t>1 квартала 2025 года в размере</w:t>
      </w:r>
      <w:r w:rsidRPr="00FB32F4">
        <w:rPr>
          <w:rFonts w:ascii="Times New Roman" w:hAnsi="Times New Roman" w:cs="Times New Roman"/>
          <w:color w:val="000000" w:themeColor="text1"/>
          <w:sz w:val="28"/>
          <w:szCs w:val="28"/>
        </w:rPr>
        <w:t xml:space="preserve"> </w:t>
      </w:r>
      <w:r w:rsidR="00C26A00" w:rsidRPr="00FB32F4">
        <w:rPr>
          <w:rFonts w:ascii="Times New Roman" w:hAnsi="Times New Roman" w:cs="Times New Roman"/>
          <w:color w:val="000000" w:themeColor="text1"/>
          <w:sz w:val="28"/>
          <w:szCs w:val="28"/>
        </w:rPr>
        <w:t xml:space="preserve">40,8 </w:t>
      </w:r>
      <w:r w:rsidRPr="00FB32F4">
        <w:rPr>
          <w:rFonts w:ascii="Times New Roman" w:hAnsi="Times New Roman" w:cs="Times New Roman"/>
          <w:color w:val="000000" w:themeColor="text1"/>
          <w:sz w:val="28"/>
          <w:szCs w:val="28"/>
        </w:rPr>
        <w:t xml:space="preserve">руб. </w:t>
      </w:r>
      <w:r w:rsidR="00C26A00" w:rsidRPr="00FB32F4">
        <w:rPr>
          <w:rFonts w:ascii="Times New Roman" w:hAnsi="Times New Roman" w:cs="Times New Roman"/>
          <w:color w:val="000000" w:themeColor="text1"/>
          <w:sz w:val="28"/>
          <w:szCs w:val="28"/>
        </w:rPr>
        <w:t>не исполнены</w:t>
      </w:r>
      <w:r w:rsidRPr="00FB32F4">
        <w:rPr>
          <w:rFonts w:ascii="Times New Roman" w:hAnsi="Times New Roman" w:cs="Times New Roman"/>
          <w:color w:val="000000" w:themeColor="text1"/>
          <w:sz w:val="28"/>
          <w:szCs w:val="28"/>
        </w:rPr>
        <w:t>;</w:t>
      </w:r>
      <w:proofErr w:type="gramEnd"/>
    </w:p>
    <w:p w:rsidR="00EE23E4" w:rsidRPr="00FB32F4"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 подпрограмма </w:t>
      </w:r>
      <w:r w:rsidR="003A6C60" w:rsidRPr="00FB32F4">
        <w:rPr>
          <w:rFonts w:ascii="Times New Roman" w:hAnsi="Times New Roman" w:cs="Times New Roman"/>
          <w:color w:val="000000" w:themeColor="text1"/>
          <w:sz w:val="28"/>
          <w:szCs w:val="28"/>
        </w:rPr>
        <w:t>«</w:t>
      </w:r>
      <w:r w:rsidRPr="00FB32F4">
        <w:rPr>
          <w:rFonts w:ascii="Times New Roman" w:hAnsi="Times New Roman" w:cs="Times New Roman"/>
          <w:color w:val="000000" w:themeColor="text1"/>
          <w:sz w:val="28"/>
          <w:szCs w:val="28"/>
        </w:rPr>
        <w:t>Оказание материальной и социальной помощи Красногвардейской районной организации Общероссийской общественной организации "Вс</w:t>
      </w:r>
      <w:r w:rsidR="003A6C60" w:rsidRPr="00FB32F4">
        <w:rPr>
          <w:rFonts w:ascii="Times New Roman" w:hAnsi="Times New Roman" w:cs="Times New Roman"/>
          <w:color w:val="000000" w:themeColor="text1"/>
          <w:sz w:val="28"/>
          <w:szCs w:val="28"/>
        </w:rPr>
        <w:t xml:space="preserve">ероссийское общество инвалидов» </w:t>
      </w:r>
      <w:r w:rsidRPr="00FB32F4">
        <w:rPr>
          <w:rFonts w:ascii="Times New Roman" w:hAnsi="Times New Roman" w:cs="Times New Roman"/>
          <w:color w:val="000000" w:themeColor="text1"/>
          <w:sz w:val="28"/>
          <w:szCs w:val="28"/>
        </w:rPr>
        <w:t xml:space="preserve">– при плановых назначениях </w:t>
      </w:r>
      <w:r w:rsidR="00C26A00" w:rsidRPr="00FB32F4">
        <w:rPr>
          <w:rFonts w:ascii="Times New Roman" w:hAnsi="Times New Roman" w:cs="Times New Roman"/>
          <w:color w:val="000000" w:themeColor="text1"/>
          <w:sz w:val="28"/>
          <w:szCs w:val="28"/>
        </w:rPr>
        <w:t>37,5</w:t>
      </w:r>
      <w:r w:rsidRPr="00FB32F4">
        <w:rPr>
          <w:rFonts w:ascii="Times New Roman" w:hAnsi="Times New Roman" w:cs="Times New Roman"/>
          <w:color w:val="000000" w:themeColor="text1"/>
          <w:sz w:val="28"/>
          <w:szCs w:val="28"/>
        </w:rPr>
        <w:t xml:space="preserve"> тыс.руб.</w:t>
      </w:r>
      <w:r w:rsidR="00D9511B" w:rsidRPr="00FB32F4">
        <w:rPr>
          <w:rFonts w:ascii="Times New Roman" w:hAnsi="Times New Roman" w:cs="Times New Roman"/>
          <w:color w:val="000000" w:themeColor="text1"/>
          <w:sz w:val="28"/>
          <w:szCs w:val="28"/>
        </w:rPr>
        <w:t>,</w:t>
      </w:r>
      <w:r w:rsidRPr="00FB32F4">
        <w:rPr>
          <w:rFonts w:ascii="Times New Roman" w:hAnsi="Times New Roman" w:cs="Times New Roman"/>
          <w:color w:val="000000" w:themeColor="text1"/>
          <w:sz w:val="28"/>
          <w:szCs w:val="28"/>
        </w:rPr>
        <w:t xml:space="preserve"> расходы </w:t>
      </w:r>
      <w:r w:rsidR="002D0CBA" w:rsidRPr="00FB32F4">
        <w:rPr>
          <w:rFonts w:ascii="Times New Roman" w:hAnsi="Times New Roman" w:cs="Times New Roman"/>
          <w:color w:val="000000" w:themeColor="text1"/>
          <w:sz w:val="28"/>
          <w:szCs w:val="28"/>
        </w:rPr>
        <w:t>исполнены полностью</w:t>
      </w:r>
      <w:r w:rsidRPr="00FB32F4">
        <w:rPr>
          <w:rFonts w:ascii="Times New Roman" w:hAnsi="Times New Roman" w:cs="Times New Roman"/>
          <w:color w:val="000000" w:themeColor="text1"/>
          <w:sz w:val="28"/>
          <w:szCs w:val="28"/>
        </w:rPr>
        <w:t>.</w:t>
      </w:r>
    </w:p>
    <w:p w:rsidR="00EE23E4" w:rsidRPr="00FB32F4" w:rsidRDefault="00EE23E4" w:rsidP="00D30F6A">
      <w:pPr>
        <w:tabs>
          <w:tab w:val="left" w:pos="0"/>
        </w:tabs>
        <w:spacing w:after="0"/>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ab/>
      </w:r>
      <w:r w:rsidRPr="00FB32F4">
        <w:rPr>
          <w:rFonts w:ascii="Times New Roman" w:hAnsi="Times New Roman" w:cs="Times New Roman"/>
          <w:color w:val="000000" w:themeColor="text1"/>
          <w:sz w:val="28"/>
          <w:szCs w:val="28"/>
        </w:rPr>
        <w:tab/>
      </w:r>
      <w:r w:rsidRPr="00FB32F4">
        <w:rPr>
          <w:rFonts w:ascii="Times New Roman" w:hAnsi="Times New Roman" w:cs="Times New Roman"/>
          <w:color w:val="000000" w:themeColor="text1"/>
          <w:sz w:val="28"/>
          <w:szCs w:val="28"/>
        </w:rPr>
        <w:tab/>
        <w:t xml:space="preserve"> </w:t>
      </w:r>
    </w:p>
    <w:p w:rsidR="00EE23E4" w:rsidRPr="00FB32F4" w:rsidRDefault="00EE23E4" w:rsidP="00D30F6A">
      <w:pPr>
        <w:tabs>
          <w:tab w:val="left" w:pos="0"/>
        </w:tabs>
        <w:spacing w:after="0"/>
        <w:ind w:right="-1" w:firstLine="567"/>
        <w:jc w:val="both"/>
        <w:rPr>
          <w:rFonts w:ascii="Times New Roman" w:hAnsi="Times New Roman" w:cs="Times New Roman"/>
          <w:b/>
          <w:color w:val="000000" w:themeColor="text1"/>
          <w:sz w:val="28"/>
          <w:szCs w:val="28"/>
        </w:rPr>
      </w:pPr>
      <w:r w:rsidRPr="00FB32F4">
        <w:rPr>
          <w:rFonts w:ascii="Times New Roman" w:hAnsi="Times New Roman" w:cs="Times New Roman"/>
          <w:b/>
          <w:color w:val="000000" w:themeColor="text1"/>
          <w:sz w:val="28"/>
          <w:szCs w:val="28"/>
        </w:rPr>
        <w:t xml:space="preserve">                   Раздел 11. «Физическая культура и спорт». </w:t>
      </w:r>
    </w:p>
    <w:p w:rsidR="00EE23E4" w:rsidRPr="00FB32F4"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b/>
          <w:color w:val="000000" w:themeColor="text1"/>
          <w:sz w:val="28"/>
          <w:szCs w:val="28"/>
        </w:rPr>
        <w:t xml:space="preserve">По подразделу </w:t>
      </w:r>
      <w:r w:rsidR="00AC7B5F" w:rsidRPr="00FB32F4">
        <w:rPr>
          <w:rFonts w:ascii="Times New Roman" w:hAnsi="Times New Roman" w:cs="Times New Roman"/>
          <w:b/>
          <w:color w:val="000000" w:themeColor="text1"/>
          <w:sz w:val="28"/>
          <w:szCs w:val="28"/>
        </w:rPr>
        <w:t>1102 «Массовый спорт»</w:t>
      </w:r>
      <w:r w:rsidRPr="00FB32F4">
        <w:rPr>
          <w:rFonts w:ascii="Times New Roman" w:hAnsi="Times New Roman" w:cs="Times New Roman"/>
          <w:color w:val="000000" w:themeColor="text1"/>
          <w:sz w:val="28"/>
          <w:szCs w:val="28"/>
        </w:rPr>
        <w:t xml:space="preserve"> </w:t>
      </w:r>
      <w:r w:rsidR="00AC7B5F" w:rsidRPr="00FB32F4">
        <w:rPr>
          <w:rFonts w:ascii="Times New Roman" w:hAnsi="Times New Roman" w:cs="Times New Roman"/>
          <w:color w:val="000000" w:themeColor="text1"/>
          <w:sz w:val="28"/>
          <w:szCs w:val="28"/>
        </w:rPr>
        <w:t xml:space="preserve">исполнение по итогам </w:t>
      </w:r>
      <w:r w:rsidR="004A2DEA" w:rsidRPr="00FB32F4">
        <w:rPr>
          <w:rFonts w:ascii="Times New Roman" w:hAnsi="Times New Roman" w:cs="Times New Roman"/>
          <w:color w:val="000000" w:themeColor="text1"/>
          <w:sz w:val="28"/>
          <w:szCs w:val="28"/>
        </w:rPr>
        <w:t>1 квартала 2025</w:t>
      </w:r>
      <w:r w:rsidR="00AC7B5F"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года составляет </w:t>
      </w:r>
      <w:r w:rsidR="00393E49" w:rsidRPr="00FB32F4">
        <w:rPr>
          <w:rFonts w:ascii="Times New Roman" w:hAnsi="Times New Roman" w:cs="Times New Roman"/>
          <w:color w:val="000000" w:themeColor="text1"/>
          <w:sz w:val="28"/>
          <w:szCs w:val="28"/>
        </w:rPr>
        <w:t xml:space="preserve"> </w:t>
      </w:r>
      <w:r w:rsidR="004A2DEA" w:rsidRPr="00FB32F4">
        <w:rPr>
          <w:rFonts w:ascii="Times New Roman" w:hAnsi="Times New Roman" w:cs="Times New Roman"/>
          <w:color w:val="000000" w:themeColor="text1"/>
          <w:sz w:val="28"/>
          <w:szCs w:val="28"/>
        </w:rPr>
        <w:t>131,6</w:t>
      </w:r>
      <w:r w:rsidR="00393E49"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тыс. руб. или </w:t>
      </w:r>
      <w:r w:rsidR="00A341A0" w:rsidRPr="00FB32F4">
        <w:rPr>
          <w:rFonts w:ascii="Times New Roman" w:hAnsi="Times New Roman" w:cs="Times New Roman"/>
          <w:color w:val="000000" w:themeColor="text1"/>
          <w:sz w:val="28"/>
          <w:szCs w:val="28"/>
        </w:rPr>
        <w:t>89,5</w:t>
      </w:r>
      <w:r w:rsidRPr="00FB32F4">
        <w:rPr>
          <w:rFonts w:ascii="Times New Roman" w:hAnsi="Times New Roman" w:cs="Times New Roman"/>
          <w:color w:val="000000" w:themeColor="text1"/>
          <w:sz w:val="28"/>
          <w:szCs w:val="28"/>
        </w:rPr>
        <w:t xml:space="preserve"> % к плановым назначениям </w:t>
      </w:r>
      <w:r w:rsidR="00FF0B2E" w:rsidRPr="00FB32F4">
        <w:rPr>
          <w:rFonts w:ascii="Times New Roman" w:hAnsi="Times New Roman" w:cs="Times New Roman"/>
          <w:color w:val="000000" w:themeColor="text1"/>
          <w:sz w:val="28"/>
          <w:szCs w:val="28"/>
        </w:rPr>
        <w:t>по подразделу (</w:t>
      </w:r>
      <w:r w:rsidR="00A341A0" w:rsidRPr="00FB32F4">
        <w:rPr>
          <w:rFonts w:ascii="Times New Roman" w:hAnsi="Times New Roman" w:cs="Times New Roman"/>
          <w:color w:val="000000" w:themeColor="text1"/>
          <w:sz w:val="28"/>
          <w:szCs w:val="28"/>
        </w:rPr>
        <w:t>147,1</w:t>
      </w:r>
      <w:r w:rsidR="00FF0B2E" w:rsidRPr="00FB32F4">
        <w:rPr>
          <w:rFonts w:ascii="Times New Roman" w:hAnsi="Times New Roman" w:cs="Times New Roman"/>
          <w:color w:val="000000" w:themeColor="text1"/>
          <w:sz w:val="28"/>
          <w:szCs w:val="28"/>
        </w:rPr>
        <w:t xml:space="preserve"> тыс.руб.)</w:t>
      </w:r>
      <w:r w:rsidR="009D2676" w:rsidRPr="00FB32F4">
        <w:rPr>
          <w:rFonts w:ascii="Times New Roman" w:hAnsi="Times New Roman" w:cs="Times New Roman"/>
          <w:color w:val="000000" w:themeColor="text1"/>
          <w:sz w:val="28"/>
          <w:szCs w:val="28"/>
        </w:rPr>
        <w:t>.</w:t>
      </w:r>
    </w:p>
    <w:p w:rsidR="00EE23E4" w:rsidRPr="00FB32F4" w:rsidRDefault="00EE23E4" w:rsidP="00D30F6A">
      <w:pPr>
        <w:tabs>
          <w:tab w:val="left" w:pos="0"/>
        </w:tabs>
        <w:spacing w:after="0"/>
        <w:ind w:right="-1" w:firstLine="567"/>
        <w:jc w:val="both"/>
        <w:rPr>
          <w:rFonts w:ascii="Times New Roman" w:hAnsi="Times New Roman" w:cs="Times New Roman"/>
          <w:b/>
          <w:color w:val="000000" w:themeColor="text1"/>
          <w:sz w:val="28"/>
          <w:szCs w:val="28"/>
        </w:rPr>
      </w:pPr>
    </w:p>
    <w:p w:rsidR="00EE23E4" w:rsidRPr="00FB32F4" w:rsidRDefault="00EE23E4" w:rsidP="00361976">
      <w:pPr>
        <w:tabs>
          <w:tab w:val="left" w:pos="0"/>
        </w:tabs>
        <w:spacing w:after="0"/>
        <w:ind w:firstLine="567"/>
        <w:contextualSpacing/>
        <w:jc w:val="center"/>
        <w:rPr>
          <w:rFonts w:ascii="Times New Roman" w:hAnsi="Times New Roman" w:cs="Times New Roman"/>
          <w:b/>
          <w:color w:val="000000" w:themeColor="text1"/>
          <w:sz w:val="28"/>
          <w:szCs w:val="28"/>
        </w:rPr>
      </w:pPr>
      <w:r w:rsidRPr="00FB32F4">
        <w:rPr>
          <w:rFonts w:ascii="Times New Roman" w:hAnsi="Times New Roman" w:cs="Times New Roman"/>
          <w:b/>
          <w:color w:val="000000" w:themeColor="text1"/>
          <w:sz w:val="28"/>
          <w:szCs w:val="28"/>
        </w:rPr>
        <w:t>Раздел 12. «Средства массовой информации».</w:t>
      </w:r>
    </w:p>
    <w:p w:rsidR="00EE23E4" w:rsidRPr="00FB32F4" w:rsidRDefault="00EE23E4" w:rsidP="00361976">
      <w:pPr>
        <w:tabs>
          <w:tab w:val="left" w:pos="0"/>
        </w:tabs>
        <w:spacing w:after="0" w:line="240" w:lineRule="auto"/>
        <w:ind w:firstLine="567"/>
        <w:contextualSpacing/>
        <w:jc w:val="both"/>
        <w:rPr>
          <w:rFonts w:ascii="Times New Roman" w:hAnsi="Times New Roman" w:cs="Times New Roman"/>
          <w:color w:val="000000" w:themeColor="text1"/>
          <w:sz w:val="28"/>
          <w:szCs w:val="28"/>
        </w:rPr>
      </w:pPr>
      <w:r w:rsidRPr="00FB32F4">
        <w:rPr>
          <w:rFonts w:ascii="Times New Roman" w:hAnsi="Times New Roman" w:cs="Times New Roman"/>
          <w:b/>
          <w:color w:val="000000" w:themeColor="text1"/>
          <w:sz w:val="28"/>
          <w:szCs w:val="28"/>
        </w:rPr>
        <w:t>По подразделу 1202 «Периодическая печать и издательства»</w:t>
      </w:r>
      <w:r w:rsidRPr="00FB32F4">
        <w:rPr>
          <w:rFonts w:ascii="Times New Roman" w:hAnsi="Times New Roman" w:cs="Times New Roman"/>
          <w:color w:val="000000" w:themeColor="text1"/>
          <w:sz w:val="28"/>
          <w:szCs w:val="28"/>
        </w:rPr>
        <w:t xml:space="preserve"> предоставлена субсидия </w:t>
      </w:r>
      <w:r w:rsidR="004A2DEA" w:rsidRPr="00FB32F4">
        <w:rPr>
          <w:rFonts w:ascii="Times New Roman" w:hAnsi="Times New Roman" w:cs="Times New Roman"/>
          <w:color w:val="000000" w:themeColor="text1"/>
          <w:sz w:val="28"/>
          <w:szCs w:val="28"/>
        </w:rPr>
        <w:t xml:space="preserve">АНО  «Редакция газеты «Дружба» Красногвардейского района» </w:t>
      </w:r>
      <w:r w:rsidRPr="00FB32F4">
        <w:rPr>
          <w:rFonts w:ascii="Times New Roman" w:hAnsi="Times New Roman" w:cs="Times New Roman"/>
          <w:color w:val="000000" w:themeColor="text1"/>
          <w:sz w:val="28"/>
          <w:szCs w:val="28"/>
        </w:rPr>
        <w:t xml:space="preserve">в сумме </w:t>
      </w:r>
      <w:r w:rsidR="004A2DEA" w:rsidRPr="00FB32F4">
        <w:rPr>
          <w:rFonts w:ascii="Times New Roman" w:hAnsi="Times New Roman" w:cs="Times New Roman"/>
          <w:color w:val="000000" w:themeColor="text1"/>
          <w:sz w:val="28"/>
          <w:szCs w:val="28"/>
        </w:rPr>
        <w:t>1000,0</w:t>
      </w:r>
      <w:r w:rsidRPr="00FB32F4">
        <w:rPr>
          <w:rFonts w:ascii="Times New Roman" w:hAnsi="Times New Roman" w:cs="Times New Roman"/>
          <w:color w:val="000000" w:themeColor="text1"/>
          <w:sz w:val="28"/>
          <w:szCs w:val="28"/>
        </w:rPr>
        <w:t xml:space="preserve"> тыс. руб. Расходы составили 100,0 % от плановых назначений.</w:t>
      </w:r>
    </w:p>
    <w:p w:rsidR="009E11D7" w:rsidRPr="00FB32F4" w:rsidRDefault="009E11D7" w:rsidP="00361976">
      <w:pPr>
        <w:tabs>
          <w:tab w:val="left" w:pos="0"/>
        </w:tabs>
        <w:spacing w:after="0" w:line="240" w:lineRule="auto"/>
        <w:ind w:firstLine="567"/>
        <w:contextualSpacing/>
        <w:jc w:val="both"/>
        <w:rPr>
          <w:rFonts w:ascii="Times New Roman" w:hAnsi="Times New Roman" w:cs="Times New Roman"/>
          <w:color w:val="000000" w:themeColor="text1"/>
          <w:sz w:val="28"/>
          <w:szCs w:val="28"/>
        </w:rPr>
      </w:pPr>
    </w:p>
    <w:p w:rsidR="00EE23E4" w:rsidRPr="00FB32F4" w:rsidRDefault="00EE23E4" w:rsidP="00D30F6A">
      <w:pPr>
        <w:pStyle w:val="31"/>
        <w:tabs>
          <w:tab w:val="left" w:pos="0"/>
        </w:tabs>
        <w:spacing w:line="276" w:lineRule="auto"/>
        <w:ind w:right="-1" w:firstLine="567"/>
        <w:rPr>
          <w:b/>
          <w:color w:val="000000" w:themeColor="text1"/>
          <w:sz w:val="28"/>
          <w:szCs w:val="28"/>
        </w:rPr>
      </w:pPr>
      <w:r w:rsidRPr="00FB32F4">
        <w:rPr>
          <w:b/>
          <w:color w:val="000000" w:themeColor="text1"/>
          <w:sz w:val="28"/>
          <w:szCs w:val="28"/>
        </w:rPr>
        <w:t xml:space="preserve">    14. «Межбюджетные трансферты общего характера бюджетам,</w:t>
      </w:r>
    </w:p>
    <w:p w:rsidR="00EE23E4" w:rsidRPr="00FB32F4" w:rsidRDefault="00EE23E4" w:rsidP="00D30F6A">
      <w:pPr>
        <w:pStyle w:val="31"/>
        <w:tabs>
          <w:tab w:val="left" w:pos="0"/>
        </w:tabs>
        <w:spacing w:line="276" w:lineRule="auto"/>
        <w:ind w:right="-1" w:firstLine="567"/>
        <w:rPr>
          <w:b/>
          <w:color w:val="000000" w:themeColor="text1"/>
          <w:sz w:val="28"/>
          <w:szCs w:val="28"/>
        </w:rPr>
      </w:pPr>
      <w:r w:rsidRPr="00FB32F4">
        <w:rPr>
          <w:b/>
          <w:color w:val="000000" w:themeColor="text1"/>
          <w:sz w:val="28"/>
          <w:szCs w:val="28"/>
        </w:rPr>
        <w:t xml:space="preserve"> субъектов Российской Федерации и муниципальных образований»</w:t>
      </w:r>
    </w:p>
    <w:p w:rsidR="00EE23E4" w:rsidRPr="00FB32F4" w:rsidRDefault="00EE23E4" w:rsidP="00D30F6A">
      <w:pPr>
        <w:pStyle w:val="31"/>
        <w:tabs>
          <w:tab w:val="left" w:pos="0"/>
        </w:tabs>
        <w:ind w:right="-1" w:firstLine="567"/>
        <w:rPr>
          <w:b/>
          <w:color w:val="000000" w:themeColor="text1"/>
          <w:sz w:val="28"/>
          <w:szCs w:val="28"/>
        </w:rPr>
      </w:pPr>
      <w:r w:rsidRPr="00FB32F4">
        <w:rPr>
          <w:color w:val="000000" w:themeColor="text1"/>
          <w:sz w:val="28"/>
          <w:szCs w:val="28"/>
        </w:rPr>
        <w:lastRenderedPageBreak/>
        <w:t xml:space="preserve">Общий объем исполненных обязательств за </w:t>
      </w:r>
      <w:r w:rsidR="004A2DEA" w:rsidRPr="00FB32F4">
        <w:rPr>
          <w:color w:val="000000" w:themeColor="text1"/>
          <w:sz w:val="28"/>
          <w:szCs w:val="28"/>
        </w:rPr>
        <w:t>1 квартал 2025</w:t>
      </w:r>
      <w:r w:rsidRPr="00FB32F4">
        <w:rPr>
          <w:color w:val="000000" w:themeColor="text1"/>
          <w:sz w:val="28"/>
          <w:szCs w:val="28"/>
        </w:rPr>
        <w:t xml:space="preserve"> года по данному разделу составляет </w:t>
      </w:r>
      <w:r w:rsidR="004A2DEA" w:rsidRPr="00FB32F4">
        <w:rPr>
          <w:color w:val="000000" w:themeColor="text1"/>
          <w:sz w:val="28"/>
          <w:szCs w:val="28"/>
        </w:rPr>
        <w:t>2371,5</w:t>
      </w:r>
      <w:r w:rsidRPr="00FB32F4">
        <w:rPr>
          <w:color w:val="000000" w:themeColor="text1"/>
          <w:sz w:val="28"/>
          <w:szCs w:val="28"/>
        </w:rPr>
        <w:t xml:space="preserve">тыс. руб. или </w:t>
      </w:r>
      <w:r w:rsidR="004A2DEA" w:rsidRPr="00FB32F4">
        <w:rPr>
          <w:color w:val="000000" w:themeColor="text1"/>
          <w:sz w:val="28"/>
          <w:szCs w:val="28"/>
        </w:rPr>
        <w:t>100,0</w:t>
      </w:r>
      <w:r w:rsidRPr="00FB32F4">
        <w:rPr>
          <w:color w:val="000000" w:themeColor="text1"/>
          <w:sz w:val="28"/>
          <w:szCs w:val="28"/>
        </w:rPr>
        <w:t xml:space="preserve"> % к плановым назначениям, </w:t>
      </w:r>
      <w:r w:rsidR="004A2DEA" w:rsidRPr="00FB32F4">
        <w:rPr>
          <w:color w:val="000000" w:themeColor="text1"/>
          <w:sz w:val="28"/>
          <w:szCs w:val="28"/>
        </w:rPr>
        <w:t>22,9</w:t>
      </w:r>
      <w:r w:rsidRPr="00FB32F4">
        <w:rPr>
          <w:color w:val="000000" w:themeColor="text1"/>
          <w:sz w:val="28"/>
          <w:szCs w:val="28"/>
        </w:rPr>
        <w:t xml:space="preserve"> % к исполнению за соответствующий период </w:t>
      </w:r>
      <w:r w:rsidR="004A2DEA" w:rsidRPr="00FB32F4">
        <w:rPr>
          <w:color w:val="000000" w:themeColor="text1"/>
          <w:sz w:val="28"/>
          <w:szCs w:val="28"/>
        </w:rPr>
        <w:t>2024</w:t>
      </w:r>
      <w:r w:rsidRPr="00FB32F4">
        <w:rPr>
          <w:color w:val="000000" w:themeColor="text1"/>
          <w:sz w:val="28"/>
          <w:szCs w:val="28"/>
        </w:rPr>
        <w:t xml:space="preserve"> года – </w:t>
      </w:r>
      <w:r w:rsidR="004A2DEA" w:rsidRPr="00FB32F4">
        <w:rPr>
          <w:color w:val="000000" w:themeColor="text1"/>
          <w:sz w:val="28"/>
          <w:szCs w:val="28"/>
        </w:rPr>
        <w:t>10372,1</w:t>
      </w:r>
      <w:r w:rsidRPr="00FB32F4">
        <w:rPr>
          <w:color w:val="000000" w:themeColor="text1"/>
          <w:sz w:val="28"/>
          <w:szCs w:val="28"/>
        </w:rPr>
        <w:t xml:space="preserve"> тыс. руб.</w:t>
      </w:r>
    </w:p>
    <w:p w:rsidR="00EE23E4" w:rsidRPr="00FB32F4" w:rsidRDefault="00EE23E4" w:rsidP="00D30F6A">
      <w:pPr>
        <w:pStyle w:val="31"/>
        <w:tabs>
          <w:tab w:val="left" w:pos="0"/>
        </w:tabs>
        <w:ind w:right="-1" w:firstLine="567"/>
        <w:rPr>
          <w:color w:val="000000" w:themeColor="text1"/>
          <w:sz w:val="28"/>
          <w:szCs w:val="28"/>
        </w:rPr>
      </w:pPr>
      <w:r w:rsidRPr="00FB32F4">
        <w:rPr>
          <w:b/>
          <w:color w:val="000000" w:themeColor="text1"/>
          <w:sz w:val="28"/>
          <w:szCs w:val="28"/>
        </w:rPr>
        <w:t>По подразделу 1401 «Дотации на выравнивание бюджетной обеспеченности субъектов Российской Федерации и муниципальных образований»</w:t>
      </w:r>
      <w:r w:rsidRPr="00FB32F4">
        <w:rPr>
          <w:color w:val="000000" w:themeColor="text1"/>
          <w:sz w:val="28"/>
          <w:szCs w:val="28"/>
        </w:rPr>
        <w:t xml:space="preserve"> за </w:t>
      </w:r>
      <w:r w:rsidR="004A2DEA" w:rsidRPr="00FB32F4">
        <w:rPr>
          <w:color w:val="000000" w:themeColor="text1"/>
          <w:sz w:val="28"/>
          <w:szCs w:val="28"/>
        </w:rPr>
        <w:t xml:space="preserve">1 квартал 2025 </w:t>
      </w:r>
      <w:r w:rsidRPr="00FB32F4">
        <w:rPr>
          <w:color w:val="000000" w:themeColor="text1"/>
          <w:sz w:val="28"/>
          <w:szCs w:val="28"/>
        </w:rPr>
        <w:t xml:space="preserve">года дотация на выравнивание бюджетной обеспеченности поселений исполнена в сумме  </w:t>
      </w:r>
      <w:r w:rsidR="004A2DEA" w:rsidRPr="00FB32F4">
        <w:rPr>
          <w:color w:val="000000" w:themeColor="text1"/>
          <w:sz w:val="28"/>
          <w:szCs w:val="28"/>
        </w:rPr>
        <w:t>2371,5</w:t>
      </w:r>
      <w:r w:rsidRPr="00FB32F4">
        <w:rPr>
          <w:color w:val="000000" w:themeColor="text1"/>
          <w:sz w:val="28"/>
          <w:szCs w:val="28"/>
        </w:rPr>
        <w:t xml:space="preserve">  тыс. руб. или </w:t>
      </w:r>
      <w:r w:rsidR="00925391" w:rsidRPr="00FB32F4">
        <w:rPr>
          <w:color w:val="000000" w:themeColor="text1"/>
          <w:sz w:val="28"/>
          <w:szCs w:val="28"/>
        </w:rPr>
        <w:t>100,0</w:t>
      </w:r>
      <w:r w:rsidRPr="00FB32F4">
        <w:rPr>
          <w:color w:val="000000" w:themeColor="text1"/>
          <w:sz w:val="28"/>
          <w:szCs w:val="28"/>
        </w:rPr>
        <w:t xml:space="preserve"> % к плановым назначениям.</w:t>
      </w:r>
    </w:p>
    <w:p w:rsidR="00D37994" w:rsidRPr="00FB32F4" w:rsidRDefault="00D37994" w:rsidP="00D37994">
      <w:pPr>
        <w:tabs>
          <w:tab w:val="left" w:pos="0"/>
        </w:tabs>
        <w:spacing w:after="0" w:line="240" w:lineRule="auto"/>
        <w:ind w:firstLine="567"/>
        <w:jc w:val="both"/>
        <w:rPr>
          <w:rFonts w:ascii="Times New Roman" w:hAnsi="Times New Roman" w:cs="Times New Roman"/>
          <w:b/>
          <w:color w:val="000000" w:themeColor="text1"/>
          <w:sz w:val="28"/>
          <w:szCs w:val="28"/>
        </w:rPr>
      </w:pPr>
    </w:p>
    <w:p w:rsidR="00EE23E4" w:rsidRPr="00FB32F4" w:rsidRDefault="00EE23E4" w:rsidP="0003131D">
      <w:pPr>
        <w:tabs>
          <w:tab w:val="left" w:pos="0"/>
        </w:tabs>
        <w:spacing w:after="0" w:line="240" w:lineRule="auto"/>
        <w:ind w:firstLine="567"/>
        <w:jc w:val="center"/>
        <w:rPr>
          <w:rFonts w:ascii="Times New Roman" w:hAnsi="Times New Roman" w:cs="Times New Roman"/>
          <w:b/>
          <w:color w:val="000000" w:themeColor="text1"/>
          <w:sz w:val="28"/>
          <w:szCs w:val="28"/>
        </w:rPr>
      </w:pPr>
      <w:r w:rsidRPr="00FB32F4">
        <w:rPr>
          <w:rFonts w:ascii="Times New Roman" w:hAnsi="Times New Roman" w:cs="Times New Roman"/>
          <w:b/>
          <w:color w:val="000000" w:themeColor="text1"/>
          <w:sz w:val="28"/>
          <w:szCs w:val="28"/>
        </w:rPr>
        <w:t>Источники финансирования дефицита бюджета</w:t>
      </w:r>
    </w:p>
    <w:p w:rsidR="00EE23E4" w:rsidRPr="00FB32F4" w:rsidRDefault="00EE23E4" w:rsidP="00D30F6A">
      <w:pPr>
        <w:tabs>
          <w:tab w:val="left" w:pos="0"/>
          <w:tab w:val="left" w:pos="567"/>
        </w:tabs>
        <w:spacing w:line="240" w:lineRule="auto"/>
        <w:ind w:right="-1" w:firstLine="567"/>
        <w:jc w:val="both"/>
        <w:rPr>
          <w:rFonts w:ascii="Times New Roman" w:hAnsi="Times New Roman" w:cs="Times New Roman"/>
          <w:color w:val="000000" w:themeColor="text1"/>
          <w:sz w:val="28"/>
          <w:szCs w:val="28"/>
        </w:rPr>
      </w:pPr>
      <w:r w:rsidRPr="00FB32F4">
        <w:rPr>
          <w:rFonts w:ascii="Times New Roman" w:hAnsi="Times New Roman" w:cs="Times New Roman"/>
          <w:color w:val="000000" w:themeColor="text1"/>
          <w:sz w:val="28"/>
          <w:szCs w:val="28"/>
        </w:rPr>
        <w:t xml:space="preserve">Источники финансирования дефицита бюджета МО «Красногвардейский район» исполнены с </w:t>
      </w:r>
      <w:r w:rsidR="006A528B" w:rsidRPr="00FB32F4">
        <w:rPr>
          <w:rFonts w:ascii="Times New Roman" w:hAnsi="Times New Roman" w:cs="Times New Roman"/>
          <w:color w:val="000000" w:themeColor="text1"/>
          <w:sz w:val="28"/>
          <w:szCs w:val="28"/>
        </w:rPr>
        <w:t>профицитом</w:t>
      </w:r>
      <w:r w:rsidRPr="00FB32F4">
        <w:rPr>
          <w:rFonts w:ascii="Times New Roman" w:hAnsi="Times New Roman" w:cs="Times New Roman"/>
          <w:color w:val="000000" w:themeColor="text1"/>
          <w:sz w:val="28"/>
          <w:szCs w:val="28"/>
        </w:rPr>
        <w:t xml:space="preserve"> в сумме </w:t>
      </w:r>
      <w:r w:rsidR="000D19D5" w:rsidRPr="00FB32F4">
        <w:rPr>
          <w:rFonts w:ascii="Times New Roman" w:hAnsi="Times New Roman" w:cs="Times New Roman"/>
          <w:color w:val="000000" w:themeColor="text1"/>
          <w:sz w:val="28"/>
          <w:szCs w:val="28"/>
        </w:rPr>
        <w:t>67432,2</w:t>
      </w:r>
      <w:r w:rsidR="00E709E7" w:rsidRPr="00FB32F4">
        <w:rPr>
          <w:rFonts w:ascii="Times New Roman" w:hAnsi="Times New Roman" w:cs="Times New Roman"/>
          <w:color w:val="000000" w:themeColor="text1"/>
          <w:sz w:val="28"/>
          <w:szCs w:val="28"/>
        </w:rPr>
        <w:t xml:space="preserve"> </w:t>
      </w:r>
      <w:r w:rsidRPr="00FB32F4">
        <w:rPr>
          <w:rFonts w:ascii="Times New Roman" w:hAnsi="Times New Roman" w:cs="Times New Roman"/>
          <w:color w:val="000000" w:themeColor="text1"/>
          <w:sz w:val="28"/>
          <w:szCs w:val="28"/>
        </w:rPr>
        <w:t xml:space="preserve">тыс. руб. за счет источников внешнего финансирования дефицита бюджета, а именно - изменения остатков средств  на счетах  по учету средств </w:t>
      </w:r>
      <w:r w:rsidR="0061489E" w:rsidRPr="00FB32F4">
        <w:rPr>
          <w:rFonts w:ascii="Times New Roman" w:hAnsi="Times New Roman" w:cs="Times New Roman"/>
          <w:color w:val="000000" w:themeColor="text1"/>
          <w:sz w:val="28"/>
          <w:szCs w:val="28"/>
        </w:rPr>
        <w:t>бюджета по исполнению в сумме «</w:t>
      </w:r>
      <w:r w:rsidR="000D19D5" w:rsidRPr="00FB32F4">
        <w:rPr>
          <w:rFonts w:ascii="Times New Roman" w:hAnsi="Times New Roman" w:cs="Times New Roman"/>
          <w:color w:val="000000" w:themeColor="text1"/>
          <w:sz w:val="28"/>
          <w:szCs w:val="28"/>
        </w:rPr>
        <w:t>67432,2</w:t>
      </w:r>
      <w:r w:rsidRPr="00FB32F4">
        <w:rPr>
          <w:rFonts w:ascii="Times New Roman" w:hAnsi="Times New Roman" w:cs="Times New Roman"/>
          <w:color w:val="000000" w:themeColor="text1"/>
          <w:sz w:val="28"/>
          <w:szCs w:val="28"/>
        </w:rPr>
        <w:t xml:space="preserve">» тыс. руб. </w:t>
      </w:r>
    </w:p>
    <w:p w:rsidR="001068CA" w:rsidRPr="00FB32F4" w:rsidRDefault="001068CA" w:rsidP="00D30F6A">
      <w:pPr>
        <w:pStyle w:val="a3"/>
        <w:ind w:right="-7"/>
        <w:rPr>
          <w:sz w:val="28"/>
          <w:szCs w:val="28"/>
        </w:rPr>
      </w:pPr>
    </w:p>
    <w:p w:rsidR="006E6F47" w:rsidRPr="00FB32F4" w:rsidRDefault="006E6F47" w:rsidP="006E6F47">
      <w:pPr>
        <w:tabs>
          <w:tab w:val="left" w:pos="0"/>
          <w:tab w:val="left" w:pos="567"/>
        </w:tabs>
        <w:spacing w:after="0" w:line="240" w:lineRule="auto"/>
        <w:contextualSpacing/>
        <w:jc w:val="both"/>
        <w:rPr>
          <w:rFonts w:ascii="Times New Roman" w:hAnsi="Times New Roman" w:cs="Times New Roman"/>
          <w:snapToGrid w:val="0"/>
          <w:sz w:val="28"/>
          <w:szCs w:val="28"/>
        </w:rPr>
      </w:pPr>
      <w:r w:rsidRPr="00FB32F4">
        <w:rPr>
          <w:rFonts w:ascii="Times New Roman" w:hAnsi="Times New Roman" w:cs="Times New Roman"/>
          <w:snapToGrid w:val="0"/>
          <w:sz w:val="28"/>
          <w:szCs w:val="28"/>
        </w:rPr>
        <w:t>Начальник управления финансов</w:t>
      </w:r>
    </w:p>
    <w:p w:rsidR="006E6F47" w:rsidRPr="00FB32F4" w:rsidRDefault="006E6F47" w:rsidP="006E6F47">
      <w:pPr>
        <w:tabs>
          <w:tab w:val="left" w:pos="0"/>
          <w:tab w:val="left" w:pos="567"/>
        </w:tabs>
        <w:spacing w:after="0" w:line="240" w:lineRule="auto"/>
        <w:contextualSpacing/>
        <w:jc w:val="both"/>
        <w:rPr>
          <w:rFonts w:ascii="Times New Roman" w:hAnsi="Times New Roman" w:cs="Times New Roman"/>
          <w:snapToGrid w:val="0"/>
          <w:sz w:val="28"/>
          <w:szCs w:val="28"/>
        </w:rPr>
      </w:pPr>
      <w:r w:rsidRPr="00FB32F4">
        <w:rPr>
          <w:rFonts w:ascii="Times New Roman" w:hAnsi="Times New Roman" w:cs="Times New Roman"/>
          <w:snapToGrid w:val="0"/>
          <w:sz w:val="28"/>
          <w:szCs w:val="28"/>
        </w:rPr>
        <w:t>администрации района</w:t>
      </w:r>
      <w:r w:rsidRPr="00FB32F4">
        <w:rPr>
          <w:rFonts w:ascii="Times New Roman" w:hAnsi="Times New Roman" w:cs="Times New Roman"/>
          <w:snapToGrid w:val="0"/>
          <w:sz w:val="28"/>
          <w:szCs w:val="28"/>
        </w:rPr>
        <w:tab/>
      </w:r>
      <w:r w:rsidRPr="00FB32F4">
        <w:rPr>
          <w:rFonts w:ascii="Times New Roman" w:hAnsi="Times New Roman" w:cs="Times New Roman"/>
          <w:snapToGrid w:val="0"/>
          <w:sz w:val="28"/>
          <w:szCs w:val="28"/>
        </w:rPr>
        <w:tab/>
      </w:r>
      <w:r w:rsidRPr="00FB32F4">
        <w:rPr>
          <w:rFonts w:ascii="Times New Roman" w:hAnsi="Times New Roman" w:cs="Times New Roman"/>
          <w:snapToGrid w:val="0"/>
          <w:sz w:val="28"/>
          <w:szCs w:val="28"/>
        </w:rPr>
        <w:tab/>
        <w:t xml:space="preserve">  </w:t>
      </w:r>
      <w:r w:rsidRPr="00FB32F4">
        <w:rPr>
          <w:rFonts w:ascii="Times New Roman" w:hAnsi="Times New Roman" w:cs="Times New Roman"/>
          <w:snapToGrid w:val="0"/>
          <w:sz w:val="28"/>
          <w:szCs w:val="28"/>
        </w:rPr>
        <w:tab/>
        <w:t xml:space="preserve">                                             О.В. </w:t>
      </w:r>
      <w:proofErr w:type="spellStart"/>
      <w:r w:rsidR="007A35FA" w:rsidRPr="00FB32F4">
        <w:rPr>
          <w:rFonts w:ascii="Times New Roman" w:hAnsi="Times New Roman" w:cs="Times New Roman"/>
          <w:snapToGrid w:val="0"/>
          <w:sz w:val="28"/>
          <w:szCs w:val="28"/>
        </w:rPr>
        <w:t>Махошева</w:t>
      </w:r>
      <w:proofErr w:type="spellEnd"/>
    </w:p>
    <w:p w:rsidR="006E6F47" w:rsidRPr="00FB32F4" w:rsidRDefault="006E6F47" w:rsidP="006E6F47">
      <w:pPr>
        <w:spacing w:after="0" w:line="240" w:lineRule="auto"/>
        <w:ind w:right="-483"/>
        <w:contextualSpacing/>
        <w:jc w:val="both"/>
        <w:rPr>
          <w:rFonts w:ascii="Times New Roman" w:hAnsi="Times New Roman" w:cs="Times New Roman"/>
          <w:snapToGrid w:val="0"/>
          <w:sz w:val="10"/>
          <w:szCs w:val="10"/>
        </w:rPr>
      </w:pPr>
    </w:p>
    <w:p w:rsidR="007E1784" w:rsidRPr="00FB32F4" w:rsidRDefault="007E1784"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410E4B" w:rsidRPr="00FB32F4" w:rsidRDefault="00410E4B" w:rsidP="006E6F47">
      <w:pPr>
        <w:spacing w:after="0" w:line="240" w:lineRule="auto"/>
        <w:ind w:left="-567" w:right="-483"/>
        <w:contextualSpacing/>
        <w:jc w:val="both"/>
        <w:rPr>
          <w:rFonts w:ascii="Times New Roman" w:hAnsi="Times New Roman" w:cs="Times New Roman"/>
          <w:snapToGrid w:val="0"/>
          <w:sz w:val="10"/>
          <w:szCs w:val="10"/>
        </w:rPr>
      </w:pPr>
    </w:p>
    <w:p w:rsidR="00170895" w:rsidRPr="00FB32F4" w:rsidRDefault="00170895" w:rsidP="006E6F47">
      <w:pPr>
        <w:spacing w:after="0" w:line="240" w:lineRule="auto"/>
        <w:ind w:left="-567" w:right="-483"/>
        <w:contextualSpacing/>
        <w:jc w:val="both"/>
        <w:rPr>
          <w:rFonts w:ascii="Times New Roman" w:hAnsi="Times New Roman" w:cs="Times New Roman"/>
          <w:snapToGrid w:val="0"/>
          <w:sz w:val="10"/>
          <w:szCs w:val="10"/>
        </w:rPr>
      </w:pPr>
    </w:p>
    <w:p w:rsidR="00170895" w:rsidRPr="00FB32F4" w:rsidRDefault="00170895" w:rsidP="006E6F47">
      <w:pPr>
        <w:spacing w:after="0" w:line="240" w:lineRule="auto"/>
        <w:ind w:left="-567" w:right="-483"/>
        <w:contextualSpacing/>
        <w:jc w:val="both"/>
        <w:rPr>
          <w:rFonts w:ascii="Times New Roman" w:hAnsi="Times New Roman" w:cs="Times New Roman"/>
          <w:snapToGrid w:val="0"/>
          <w:sz w:val="10"/>
          <w:szCs w:val="10"/>
        </w:rPr>
      </w:pPr>
    </w:p>
    <w:p w:rsidR="00170895" w:rsidRPr="00FB32F4" w:rsidRDefault="00170895" w:rsidP="006E6F47">
      <w:pPr>
        <w:spacing w:after="0" w:line="240" w:lineRule="auto"/>
        <w:ind w:left="-567" w:right="-483"/>
        <w:contextualSpacing/>
        <w:jc w:val="both"/>
        <w:rPr>
          <w:rFonts w:ascii="Times New Roman" w:hAnsi="Times New Roman" w:cs="Times New Roman"/>
          <w:snapToGrid w:val="0"/>
          <w:sz w:val="10"/>
          <w:szCs w:val="10"/>
        </w:rPr>
      </w:pPr>
    </w:p>
    <w:p w:rsidR="00170895" w:rsidRPr="00FB32F4" w:rsidRDefault="00170895" w:rsidP="006E6F47">
      <w:pPr>
        <w:spacing w:after="0" w:line="240" w:lineRule="auto"/>
        <w:ind w:left="-567" w:right="-483"/>
        <w:contextualSpacing/>
        <w:jc w:val="both"/>
        <w:rPr>
          <w:rFonts w:ascii="Times New Roman" w:hAnsi="Times New Roman" w:cs="Times New Roman"/>
          <w:snapToGrid w:val="0"/>
          <w:sz w:val="10"/>
          <w:szCs w:val="10"/>
        </w:rPr>
      </w:pPr>
    </w:p>
    <w:p w:rsidR="00170895" w:rsidRPr="00FB32F4" w:rsidRDefault="00170895" w:rsidP="006E6F47">
      <w:pPr>
        <w:spacing w:after="0" w:line="240" w:lineRule="auto"/>
        <w:ind w:left="-567" w:right="-483"/>
        <w:contextualSpacing/>
        <w:jc w:val="both"/>
        <w:rPr>
          <w:rFonts w:ascii="Times New Roman" w:hAnsi="Times New Roman" w:cs="Times New Roman"/>
          <w:snapToGrid w:val="0"/>
          <w:sz w:val="10"/>
          <w:szCs w:val="10"/>
        </w:rPr>
      </w:pPr>
    </w:p>
    <w:p w:rsidR="00170895" w:rsidRPr="00FB32F4" w:rsidRDefault="00170895" w:rsidP="006E6F47">
      <w:pPr>
        <w:spacing w:after="0" w:line="240" w:lineRule="auto"/>
        <w:ind w:left="-567" w:right="-483"/>
        <w:contextualSpacing/>
        <w:jc w:val="both"/>
        <w:rPr>
          <w:rFonts w:ascii="Times New Roman" w:hAnsi="Times New Roman" w:cs="Times New Roman"/>
          <w:snapToGrid w:val="0"/>
          <w:sz w:val="10"/>
          <w:szCs w:val="10"/>
        </w:rPr>
      </w:pPr>
    </w:p>
    <w:p w:rsidR="00170895" w:rsidRPr="00FB32F4" w:rsidRDefault="00170895" w:rsidP="006E6F47">
      <w:pPr>
        <w:spacing w:after="0" w:line="240" w:lineRule="auto"/>
        <w:ind w:left="-567" w:right="-483"/>
        <w:contextualSpacing/>
        <w:jc w:val="both"/>
        <w:rPr>
          <w:rFonts w:ascii="Times New Roman" w:hAnsi="Times New Roman" w:cs="Times New Roman"/>
          <w:snapToGrid w:val="0"/>
          <w:sz w:val="10"/>
          <w:szCs w:val="10"/>
        </w:rPr>
      </w:pPr>
    </w:p>
    <w:p w:rsidR="00410E4B" w:rsidRPr="00FB32F4" w:rsidRDefault="00410E4B" w:rsidP="006E6F47">
      <w:pPr>
        <w:spacing w:after="0" w:line="240" w:lineRule="auto"/>
        <w:ind w:left="-567" w:right="-483"/>
        <w:contextualSpacing/>
        <w:jc w:val="both"/>
        <w:rPr>
          <w:rFonts w:ascii="Times New Roman" w:hAnsi="Times New Roman" w:cs="Times New Roman"/>
          <w:snapToGrid w:val="0"/>
          <w:sz w:val="10"/>
          <w:szCs w:val="10"/>
        </w:rPr>
      </w:pPr>
    </w:p>
    <w:p w:rsidR="00410E4B" w:rsidRPr="00FB32F4" w:rsidRDefault="00410E4B" w:rsidP="006E6F47">
      <w:pPr>
        <w:spacing w:after="0" w:line="240" w:lineRule="auto"/>
        <w:ind w:left="-567" w:right="-483"/>
        <w:contextualSpacing/>
        <w:jc w:val="both"/>
        <w:rPr>
          <w:rFonts w:ascii="Times New Roman" w:hAnsi="Times New Roman" w:cs="Times New Roman"/>
          <w:snapToGrid w:val="0"/>
          <w:sz w:val="10"/>
          <w:szCs w:val="10"/>
        </w:rPr>
      </w:pPr>
    </w:p>
    <w:p w:rsidR="00410E4B" w:rsidRDefault="00410E4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Default="00831FCB" w:rsidP="006E6F47">
      <w:pPr>
        <w:spacing w:after="0" w:line="240" w:lineRule="auto"/>
        <w:ind w:left="-567" w:right="-483"/>
        <w:contextualSpacing/>
        <w:jc w:val="both"/>
        <w:rPr>
          <w:rFonts w:ascii="Times New Roman" w:hAnsi="Times New Roman" w:cs="Times New Roman"/>
          <w:snapToGrid w:val="0"/>
          <w:sz w:val="10"/>
          <w:szCs w:val="10"/>
        </w:rPr>
      </w:pPr>
    </w:p>
    <w:p w:rsidR="00831FCB" w:rsidRPr="00FB32F4" w:rsidRDefault="00831FCB" w:rsidP="006E6F47">
      <w:pPr>
        <w:spacing w:after="0" w:line="240" w:lineRule="auto"/>
        <w:ind w:left="-567" w:right="-483"/>
        <w:contextualSpacing/>
        <w:jc w:val="both"/>
        <w:rPr>
          <w:rFonts w:ascii="Times New Roman" w:hAnsi="Times New Roman" w:cs="Times New Roman"/>
          <w:snapToGrid w:val="0"/>
          <w:sz w:val="10"/>
          <w:szCs w:val="10"/>
        </w:rPr>
      </w:pPr>
      <w:bookmarkStart w:id="0" w:name="_GoBack"/>
      <w:bookmarkEnd w:id="0"/>
    </w:p>
    <w:p w:rsidR="00410E4B" w:rsidRPr="00FB32F4" w:rsidRDefault="00410E4B" w:rsidP="006E6F47">
      <w:pPr>
        <w:spacing w:after="0" w:line="240" w:lineRule="auto"/>
        <w:ind w:left="-567" w:right="-483"/>
        <w:contextualSpacing/>
        <w:jc w:val="both"/>
        <w:rPr>
          <w:rFonts w:ascii="Times New Roman" w:hAnsi="Times New Roman" w:cs="Times New Roman"/>
          <w:snapToGrid w:val="0"/>
          <w:sz w:val="10"/>
          <w:szCs w:val="10"/>
        </w:rPr>
      </w:pPr>
    </w:p>
    <w:p w:rsidR="00410E4B" w:rsidRPr="00FB32F4" w:rsidRDefault="00410E4B" w:rsidP="006E6F47">
      <w:pPr>
        <w:spacing w:after="0" w:line="240" w:lineRule="auto"/>
        <w:ind w:left="-567" w:right="-483"/>
        <w:contextualSpacing/>
        <w:jc w:val="both"/>
        <w:rPr>
          <w:rFonts w:ascii="Times New Roman" w:hAnsi="Times New Roman" w:cs="Times New Roman"/>
          <w:snapToGrid w:val="0"/>
          <w:sz w:val="10"/>
          <w:szCs w:val="10"/>
        </w:rPr>
      </w:pPr>
    </w:p>
    <w:p w:rsidR="006A528B" w:rsidRPr="00FB32F4" w:rsidRDefault="006A528B" w:rsidP="006E6F47">
      <w:pPr>
        <w:spacing w:after="0" w:line="240" w:lineRule="auto"/>
        <w:ind w:left="-567" w:right="-483"/>
        <w:contextualSpacing/>
        <w:jc w:val="both"/>
        <w:rPr>
          <w:rFonts w:ascii="Times New Roman" w:hAnsi="Times New Roman" w:cs="Times New Roman"/>
          <w:snapToGrid w:val="0"/>
          <w:sz w:val="10"/>
          <w:szCs w:val="10"/>
        </w:rPr>
      </w:pPr>
    </w:p>
    <w:p w:rsidR="006E6F47" w:rsidRPr="00FB32F4" w:rsidRDefault="006E6F47" w:rsidP="006E6F47">
      <w:pPr>
        <w:spacing w:after="0" w:line="240" w:lineRule="auto"/>
        <w:ind w:left="-567" w:right="-483"/>
        <w:contextualSpacing/>
        <w:jc w:val="both"/>
        <w:rPr>
          <w:rFonts w:ascii="Times New Roman" w:hAnsi="Times New Roman" w:cs="Times New Roman"/>
          <w:snapToGrid w:val="0"/>
          <w:sz w:val="10"/>
          <w:szCs w:val="10"/>
        </w:rPr>
      </w:pPr>
    </w:p>
    <w:p w:rsidR="006E6F47" w:rsidRPr="00FB32F4" w:rsidRDefault="00401336" w:rsidP="004D6984">
      <w:pPr>
        <w:spacing w:after="0" w:line="240" w:lineRule="auto"/>
        <w:ind w:right="-483"/>
        <w:contextualSpacing/>
        <w:jc w:val="both"/>
        <w:rPr>
          <w:rFonts w:ascii="Times New Roman" w:hAnsi="Times New Roman" w:cs="Times New Roman"/>
          <w:sz w:val="16"/>
          <w:szCs w:val="16"/>
        </w:rPr>
      </w:pPr>
      <w:r w:rsidRPr="00FB32F4">
        <w:rPr>
          <w:rFonts w:ascii="Times New Roman" w:hAnsi="Times New Roman" w:cs="Times New Roman"/>
          <w:sz w:val="16"/>
          <w:szCs w:val="16"/>
        </w:rPr>
        <w:t xml:space="preserve">Ю.В. </w:t>
      </w:r>
      <w:r w:rsidR="006E6F47" w:rsidRPr="00FB32F4">
        <w:rPr>
          <w:rFonts w:ascii="Times New Roman" w:hAnsi="Times New Roman" w:cs="Times New Roman"/>
          <w:sz w:val="16"/>
          <w:szCs w:val="16"/>
        </w:rPr>
        <w:t>Ермолаева,(87778)5-25-50</w:t>
      </w:r>
    </w:p>
    <w:p w:rsidR="00F34CD0" w:rsidRPr="00401336" w:rsidRDefault="006E6F47" w:rsidP="004D6984">
      <w:pPr>
        <w:pStyle w:val="310"/>
        <w:spacing w:line="240" w:lineRule="auto"/>
        <w:contextualSpacing/>
        <w:rPr>
          <w:sz w:val="16"/>
          <w:szCs w:val="16"/>
        </w:rPr>
      </w:pPr>
      <w:r w:rsidRPr="00FB32F4">
        <w:rPr>
          <w:sz w:val="16"/>
          <w:szCs w:val="16"/>
        </w:rPr>
        <w:t>С.В. Колосова,(87778)5-30-33</w:t>
      </w:r>
    </w:p>
    <w:sectPr w:rsidR="00F34CD0" w:rsidRPr="00401336" w:rsidSect="00361976">
      <w:pgSz w:w="11906" w:h="16838"/>
      <w:pgMar w:top="1134" w:right="567"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AEF"/>
    <w:multiLevelType w:val="hybridMultilevel"/>
    <w:tmpl w:val="48BCB13A"/>
    <w:lvl w:ilvl="0" w:tplc="8292AA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65D5746"/>
    <w:multiLevelType w:val="hybridMultilevel"/>
    <w:tmpl w:val="551EBDA0"/>
    <w:lvl w:ilvl="0" w:tplc="5E3469FA">
      <w:start w:val="1"/>
      <w:numFmt w:val="decimal"/>
      <w:lvlText w:val="%1."/>
      <w:lvlJc w:val="left"/>
      <w:pPr>
        <w:ind w:left="360"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69C4669"/>
    <w:multiLevelType w:val="hybridMultilevel"/>
    <w:tmpl w:val="1F4033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653465"/>
    <w:multiLevelType w:val="hybridMultilevel"/>
    <w:tmpl w:val="8174B0B6"/>
    <w:lvl w:ilvl="0" w:tplc="0419000F">
      <w:start w:val="1"/>
      <w:numFmt w:val="decimal"/>
      <w:lvlText w:val="%1."/>
      <w:lvlJc w:val="left"/>
      <w:pPr>
        <w:ind w:left="786" w:hanging="360"/>
      </w:pPr>
    </w:lvl>
    <w:lvl w:ilvl="1" w:tplc="C340F158">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B46E17"/>
    <w:multiLevelType w:val="hybridMultilevel"/>
    <w:tmpl w:val="9D8217F6"/>
    <w:lvl w:ilvl="0" w:tplc="8CA40AC2">
      <w:start w:val="1"/>
      <w:numFmt w:val="upperRoman"/>
      <w:pStyle w:val="1"/>
      <w:lvlText w:val="%1."/>
      <w:lvlJc w:val="right"/>
      <w:pPr>
        <w:tabs>
          <w:tab w:val="num" w:pos="720"/>
        </w:tabs>
        <w:ind w:left="720" w:hanging="180"/>
      </w:pPr>
      <w:rPr>
        <w:rFonts w:hint="default"/>
      </w:rPr>
    </w:lvl>
    <w:lvl w:ilvl="1" w:tplc="0ACE009E">
      <w:numFmt w:val="none"/>
      <w:lvlText w:val=""/>
      <w:lvlJc w:val="left"/>
      <w:pPr>
        <w:tabs>
          <w:tab w:val="num" w:pos="360"/>
        </w:tabs>
      </w:pPr>
    </w:lvl>
    <w:lvl w:ilvl="2" w:tplc="24AEACB0">
      <w:numFmt w:val="none"/>
      <w:lvlText w:val=""/>
      <w:lvlJc w:val="left"/>
      <w:pPr>
        <w:tabs>
          <w:tab w:val="num" w:pos="360"/>
        </w:tabs>
      </w:pPr>
    </w:lvl>
    <w:lvl w:ilvl="3" w:tplc="6FE2AFBC">
      <w:numFmt w:val="none"/>
      <w:lvlText w:val=""/>
      <w:lvlJc w:val="left"/>
      <w:pPr>
        <w:tabs>
          <w:tab w:val="num" w:pos="360"/>
        </w:tabs>
      </w:pPr>
    </w:lvl>
    <w:lvl w:ilvl="4" w:tplc="2D8A56E2">
      <w:numFmt w:val="none"/>
      <w:lvlText w:val=""/>
      <w:lvlJc w:val="left"/>
      <w:pPr>
        <w:tabs>
          <w:tab w:val="num" w:pos="360"/>
        </w:tabs>
      </w:pPr>
    </w:lvl>
    <w:lvl w:ilvl="5" w:tplc="B4AA538E">
      <w:numFmt w:val="none"/>
      <w:lvlText w:val=""/>
      <w:lvlJc w:val="left"/>
      <w:pPr>
        <w:tabs>
          <w:tab w:val="num" w:pos="360"/>
        </w:tabs>
      </w:pPr>
    </w:lvl>
    <w:lvl w:ilvl="6" w:tplc="C80C1610">
      <w:numFmt w:val="none"/>
      <w:lvlText w:val=""/>
      <w:lvlJc w:val="left"/>
      <w:pPr>
        <w:tabs>
          <w:tab w:val="num" w:pos="360"/>
        </w:tabs>
      </w:pPr>
    </w:lvl>
    <w:lvl w:ilvl="7" w:tplc="A0A0862E">
      <w:numFmt w:val="none"/>
      <w:lvlText w:val=""/>
      <w:lvlJc w:val="left"/>
      <w:pPr>
        <w:tabs>
          <w:tab w:val="num" w:pos="360"/>
        </w:tabs>
      </w:pPr>
    </w:lvl>
    <w:lvl w:ilvl="8" w:tplc="2A2C4F4C">
      <w:numFmt w:val="none"/>
      <w:lvlText w:val=""/>
      <w:lvlJc w:val="left"/>
      <w:pPr>
        <w:tabs>
          <w:tab w:val="num" w:pos="360"/>
        </w:tabs>
      </w:pPr>
    </w:lvl>
  </w:abstractNum>
  <w:abstractNum w:abstractNumId="5">
    <w:nsid w:val="59834C80"/>
    <w:multiLevelType w:val="hybridMultilevel"/>
    <w:tmpl w:val="075E01C2"/>
    <w:lvl w:ilvl="0" w:tplc="F908331C">
      <w:start w:val="1"/>
      <w:numFmt w:val="upperRoman"/>
      <w:lvlText w:val="%1."/>
      <w:lvlJc w:val="left"/>
      <w:pPr>
        <w:ind w:left="1146"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5C00D9A"/>
    <w:multiLevelType w:val="hybridMultilevel"/>
    <w:tmpl w:val="DCFE9CFC"/>
    <w:lvl w:ilvl="0" w:tplc="14A0B8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91C0BC4"/>
    <w:multiLevelType w:val="hybridMultilevel"/>
    <w:tmpl w:val="B64E3EE8"/>
    <w:lvl w:ilvl="0" w:tplc="BA70D026">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0"/>
  </w:num>
  <w:num w:numId="7">
    <w:abstractNumId w:val="6"/>
  </w:num>
  <w:num w:numId="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910"/>
    <w:rsid w:val="0000032F"/>
    <w:rsid w:val="0000048B"/>
    <w:rsid w:val="00000567"/>
    <w:rsid w:val="000031C1"/>
    <w:rsid w:val="0000450D"/>
    <w:rsid w:val="0000453F"/>
    <w:rsid w:val="000066F9"/>
    <w:rsid w:val="00006C23"/>
    <w:rsid w:val="00007A68"/>
    <w:rsid w:val="00007BA4"/>
    <w:rsid w:val="0001016C"/>
    <w:rsid w:val="00010F81"/>
    <w:rsid w:val="00012FEC"/>
    <w:rsid w:val="000132CC"/>
    <w:rsid w:val="000132EA"/>
    <w:rsid w:val="00014A8D"/>
    <w:rsid w:val="00015074"/>
    <w:rsid w:val="000163A9"/>
    <w:rsid w:val="000163CC"/>
    <w:rsid w:val="00017771"/>
    <w:rsid w:val="00017D57"/>
    <w:rsid w:val="00017E05"/>
    <w:rsid w:val="00021B37"/>
    <w:rsid w:val="000238B1"/>
    <w:rsid w:val="00024F1A"/>
    <w:rsid w:val="0002511E"/>
    <w:rsid w:val="00025D86"/>
    <w:rsid w:val="000266B8"/>
    <w:rsid w:val="00026CD6"/>
    <w:rsid w:val="00026E24"/>
    <w:rsid w:val="00027CC7"/>
    <w:rsid w:val="00031014"/>
    <w:rsid w:val="0003131D"/>
    <w:rsid w:val="000316A0"/>
    <w:rsid w:val="00031E28"/>
    <w:rsid w:val="000320AA"/>
    <w:rsid w:val="0003241E"/>
    <w:rsid w:val="00032A1A"/>
    <w:rsid w:val="00033357"/>
    <w:rsid w:val="00035990"/>
    <w:rsid w:val="00035B51"/>
    <w:rsid w:val="00036083"/>
    <w:rsid w:val="00040149"/>
    <w:rsid w:val="00040C8D"/>
    <w:rsid w:val="00040D8F"/>
    <w:rsid w:val="0004112F"/>
    <w:rsid w:val="000415B5"/>
    <w:rsid w:val="00042396"/>
    <w:rsid w:val="00042BAB"/>
    <w:rsid w:val="000432C2"/>
    <w:rsid w:val="000436BD"/>
    <w:rsid w:val="0004390E"/>
    <w:rsid w:val="0004537C"/>
    <w:rsid w:val="000458BE"/>
    <w:rsid w:val="00045A4E"/>
    <w:rsid w:val="00047554"/>
    <w:rsid w:val="00047958"/>
    <w:rsid w:val="00052F87"/>
    <w:rsid w:val="0005362F"/>
    <w:rsid w:val="00053F5B"/>
    <w:rsid w:val="00053F93"/>
    <w:rsid w:val="00054B2D"/>
    <w:rsid w:val="00060F0B"/>
    <w:rsid w:val="00062052"/>
    <w:rsid w:val="00062D84"/>
    <w:rsid w:val="00064938"/>
    <w:rsid w:val="000654C9"/>
    <w:rsid w:val="0006551E"/>
    <w:rsid w:val="00065550"/>
    <w:rsid w:val="000671B3"/>
    <w:rsid w:val="000700AC"/>
    <w:rsid w:val="000703F3"/>
    <w:rsid w:val="00070938"/>
    <w:rsid w:val="00070A4A"/>
    <w:rsid w:val="000719D8"/>
    <w:rsid w:val="00071B56"/>
    <w:rsid w:val="00073A31"/>
    <w:rsid w:val="00074141"/>
    <w:rsid w:val="00074EE4"/>
    <w:rsid w:val="00074F9D"/>
    <w:rsid w:val="00075BE3"/>
    <w:rsid w:val="000766C9"/>
    <w:rsid w:val="00076E48"/>
    <w:rsid w:val="00076F62"/>
    <w:rsid w:val="00077E68"/>
    <w:rsid w:val="00080BA0"/>
    <w:rsid w:val="00081354"/>
    <w:rsid w:val="00081633"/>
    <w:rsid w:val="00081E35"/>
    <w:rsid w:val="000829FF"/>
    <w:rsid w:val="00082C37"/>
    <w:rsid w:val="0008504E"/>
    <w:rsid w:val="000857F3"/>
    <w:rsid w:val="00085A88"/>
    <w:rsid w:val="00085CD7"/>
    <w:rsid w:val="00085EC0"/>
    <w:rsid w:val="00085ECF"/>
    <w:rsid w:val="0008651B"/>
    <w:rsid w:val="000865D5"/>
    <w:rsid w:val="00086AAC"/>
    <w:rsid w:val="0008704C"/>
    <w:rsid w:val="00087ABA"/>
    <w:rsid w:val="00087B7F"/>
    <w:rsid w:val="00087DB7"/>
    <w:rsid w:val="000905A2"/>
    <w:rsid w:val="0009098C"/>
    <w:rsid w:val="000918BB"/>
    <w:rsid w:val="00092567"/>
    <w:rsid w:val="00094471"/>
    <w:rsid w:val="00094A67"/>
    <w:rsid w:val="0009560F"/>
    <w:rsid w:val="0009562C"/>
    <w:rsid w:val="00096078"/>
    <w:rsid w:val="000961E9"/>
    <w:rsid w:val="00096251"/>
    <w:rsid w:val="00097226"/>
    <w:rsid w:val="000972E4"/>
    <w:rsid w:val="00097739"/>
    <w:rsid w:val="00097E21"/>
    <w:rsid w:val="000A0143"/>
    <w:rsid w:val="000A0F7F"/>
    <w:rsid w:val="000A151F"/>
    <w:rsid w:val="000A188A"/>
    <w:rsid w:val="000A1D24"/>
    <w:rsid w:val="000A2AEF"/>
    <w:rsid w:val="000A33F2"/>
    <w:rsid w:val="000A40C2"/>
    <w:rsid w:val="000A4DF9"/>
    <w:rsid w:val="000B0E2B"/>
    <w:rsid w:val="000B0EEB"/>
    <w:rsid w:val="000B44AE"/>
    <w:rsid w:val="000B6E16"/>
    <w:rsid w:val="000B6E96"/>
    <w:rsid w:val="000B7A15"/>
    <w:rsid w:val="000C214C"/>
    <w:rsid w:val="000C257D"/>
    <w:rsid w:val="000C36BF"/>
    <w:rsid w:val="000C45EB"/>
    <w:rsid w:val="000C49E5"/>
    <w:rsid w:val="000C7756"/>
    <w:rsid w:val="000D09D8"/>
    <w:rsid w:val="000D0B57"/>
    <w:rsid w:val="000D1573"/>
    <w:rsid w:val="000D19D5"/>
    <w:rsid w:val="000D2143"/>
    <w:rsid w:val="000D2971"/>
    <w:rsid w:val="000D2E41"/>
    <w:rsid w:val="000D59BB"/>
    <w:rsid w:val="000D6683"/>
    <w:rsid w:val="000D7D0C"/>
    <w:rsid w:val="000E1300"/>
    <w:rsid w:val="000E14A1"/>
    <w:rsid w:val="000E23B5"/>
    <w:rsid w:val="000E304B"/>
    <w:rsid w:val="000E330D"/>
    <w:rsid w:val="000E3A2F"/>
    <w:rsid w:val="000E41A1"/>
    <w:rsid w:val="000E453F"/>
    <w:rsid w:val="000E6670"/>
    <w:rsid w:val="000E72CA"/>
    <w:rsid w:val="000E7619"/>
    <w:rsid w:val="000F0439"/>
    <w:rsid w:val="000F0DE1"/>
    <w:rsid w:val="000F2277"/>
    <w:rsid w:val="000F25CB"/>
    <w:rsid w:val="000F36CC"/>
    <w:rsid w:val="000F3CA0"/>
    <w:rsid w:val="000F4E48"/>
    <w:rsid w:val="000F5520"/>
    <w:rsid w:val="000F5B38"/>
    <w:rsid w:val="00100F09"/>
    <w:rsid w:val="0010270D"/>
    <w:rsid w:val="001038D6"/>
    <w:rsid w:val="00104B96"/>
    <w:rsid w:val="001057EB"/>
    <w:rsid w:val="0010625E"/>
    <w:rsid w:val="001064FC"/>
    <w:rsid w:val="001068CA"/>
    <w:rsid w:val="0010756D"/>
    <w:rsid w:val="00107B93"/>
    <w:rsid w:val="00112747"/>
    <w:rsid w:val="00112EA6"/>
    <w:rsid w:val="00113079"/>
    <w:rsid w:val="0011344C"/>
    <w:rsid w:val="00113850"/>
    <w:rsid w:val="001144E7"/>
    <w:rsid w:val="00114509"/>
    <w:rsid w:val="00114AB9"/>
    <w:rsid w:val="001160ED"/>
    <w:rsid w:val="001163D3"/>
    <w:rsid w:val="00116579"/>
    <w:rsid w:val="0012022A"/>
    <w:rsid w:val="0012210E"/>
    <w:rsid w:val="00124A57"/>
    <w:rsid w:val="0012511F"/>
    <w:rsid w:val="00125504"/>
    <w:rsid w:val="0012737E"/>
    <w:rsid w:val="001275E0"/>
    <w:rsid w:val="00127879"/>
    <w:rsid w:val="0013052F"/>
    <w:rsid w:val="00130E91"/>
    <w:rsid w:val="00131351"/>
    <w:rsid w:val="00131B99"/>
    <w:rsid w:val="00132785"/>
    <w:rsid w:val="001331F6"/>
    <w:rsid w:val="00134357"/>
    <w:rsid w:val="00135253"/>
    <w:rsid w:val="001354E5"/>
    <w:rsid w:val="001368D7"/>
    <w:rsid w:val="00136A52"/>
    <w:rsid w:val="001377C0"/>
    <w:rsid w:val="001402F4"/>
    <w:rsid w:val="001411C7"/>
    <w:rsid w:val="001427E0"/>
    <w:rsid w:val="00145302"/>
    <w:rsid w:val="001457C7"/>
    <w:rsid w:val="001500B1"/>
    <w:rsid w:val="0015099E"/>
    <w:rsid w:val="0015154A"/>
    <w:rsid w:val="00151D73"/>
    <w:rsid w:val="00151F97"/>
    <w:rsid w:val="00152F63"/>
    <w:rsid w:val="00152FFD"/>
    <w:rsid w:val="001539A2"/>
    <w:rsid w:val="00154525"/>
    <w:rsid w:val="0015469C"/>
    <w:rsid w:val="00154808"/>
    <w:rsid w:val="0015559F"/>
    <w:rsid w:val="00156FAE"/>
    <w:rsid w:val="00157384"/>
    <w:rsid w:val="00157FDC"/>
    <w:rsid w:val="00160F74"/>
    <w:rsid w:val="00164486"/>
    <w:rsid w:val="0016463A"/>
    <w:rsid w:val="0016503E"/>
    <w:rsid w:val="00165EEB"/>
    <w:rsid w:val="00170480"/>
    <w:rsid w:val="00170895"/>
    <w:rsid w:val="0017200B"/>
    <w:rsid w:val="00173F5D"/>
    <w:rsid w:val="00174972"/>
    <w:rsid w:val="001752E7"/>
    <w:rsid w:val="0017533E"/>
    <w:rsid w:val="001753AF"/>
    <w:rsid w:val="001754D8"/>
    <w:rsid w:val="00177BA1"/>
    <w:rsid w:val="00183289"/>
    <w:rsid w:val="00183373"/>
    <w:rsid w:val="00183681"/>
    <w:rsid w:val="00185DC4"/>
    <w:rsid w:val="0018601B"/>
    <w:rsid w:val="001870CA"/>
    <w:rsid w:val="00190275"/>
    <w:rsid w:val="001902AF"/>
    <w:rsid w:val="00190388"/>
    <w:rsid w:val="001905B8"/>
    <w:rsid w:val="0019223F"/>
    <w:rsid w:val="001922D6"/>
    <w:rsid w:val="00192701"/>
    <w:rsid w:val="0019373E"/>
    <w:rsid w:val="00193B22"/>
    <w:rsid w:val="00195A8B"/>
    <w:rsid w:val="00195A9B"/>
    <w:rsid w:val="00197775"/>
    <w:rsid w:val="00197C85"/>
    <w:rsid w:val="00197C86"/>
    <w:rsid w:val="001A0EDF"/>
    <w:rsid w:val="001A112A"/>
    <w:rsid w:val="001A260E"/>
    <w:rsid w:val="001A30B2"/>
    <w:rsid w:val="001A6AA3"/>
    <w:rsid w:val="001A6CF7"/>
    <w:rsid w:val="001B054A"/>
    <w:rsid w:val="001B1D0E"/>
    <w:rsid w:val="001B4790"/>
    <w:rsid w:val="001B52A0"/>
    <w:rsid w:val="001B5C49"/>
    <w:rsid w:val="001B72BF"/>
    <w:rsid w:val="001B7620"/>
    <w:rsid w:val="001C2CDF"/>
    <w:rsid w:val="001C51CD"/>
    <w:rsid w:val="001C5233"/>
    <w:rsid w:val="001C5FFA"/>
    <w:rsid w:val="001C6A79"/>
    <w:rsid w:val="001C6D29"/>
    <w:rsid w:val="001C6D65"/>
    <w:rsid w:val="001C75D3"/>
    <w:rsid w:val="001D0423"/>
    <w:rsid w:val="001D0A1E"/>
    <w:rsid w:val="001D307A"/>
    <w:rsid w:val="001D35F1"/>
    <w:rsid w:val="001D35FE"/>
    <w:rsid w:val="001D445A"/>
    <w:rsid w:val="001D4AAB"/>
    <w:rsid w:val="001D5D56"/>
    <w:rsid w:val="001D63DD"/>
    <w:rsid w:val="001D76A6"/>
    <w:rsid w:val="001D7D36"/>
    <w:rsid w:val="001E04F7"/>
    <w:rsid w:val="001E0601"/>
    <w:rsid w:val="001E0F42"/>
    <w:rsid w:val="001E136C"/>
    <w:rsid w:val="001E3488"/>
    <w:rsid w:val="001E3E9F"/>
    <w:rsid w:val="001E3EAA"/>
    <w:rsid w:val="001E40E7"/>
    <w:rsid w:val="001E4165"/>
    <w:rsid w:val="001E4432"/>
    <w:rsid w:val="001E54F2"/>
    <w:rsid w:val="001E621D"/>
    <w:rsid w:val="001E73E0"/>
    <w:rsid w:val="001F0F16"/>
    <w:rsid w:val="001F219F"/>
    <w:rsid w:val="001F2379"/>
    <w:rsid w:val="001F32A0"/>
    <w:rsid w:val="001F35A5"/>
    <w:rsid w:val="001F3624"/>
    <w:rsid w:val="001F3C94"/>
    <w:rsid w:val="001F3EBC"/>
    <w:rsid w:val="001F4792"/>
    <w:rsid w:val="001F52A8"/>
    <w:rsid w:val="001F6A8F"/>
    <w:rsid w:val="001F74F6"/>
    <w:rsid w:val="00200EAE"/>
    <w:rsid w:val="002015F9"/>
    <w:rsid w:val="0020265C"/>
    <w:rsid w:val="002028C6"/>
    <w:rsid w:val="00203828"/>
    <w:rsid w:val="00203FC7"/>
    <w:rsid w:val="00204964"/>
    <w:rsid w:val="0020517D"/>
    <w:rsid w:val="0020566C"/>
    <w:rsid w:val="002062B2"/>
    <w:rsid w:val="002062E7"/>
    <w:rsid w:val="00206AE2"/>
    <w:rsid w:val="002127DD"/>
    <w:rsid w:val="002128E3"/>
    <w:rsid w:val="0021467C"/>
    <w:rsid w:val="00214730"/>
    <w:rsid w:val="00214CFE"/>
    <w:rsid w:val="00215277"/>
    <w:rsid w:val="00215364"/>
    <w:rsid w:val="00215A57"/>
    <w:rsid w:val="00215BC7"/>
    <w:rsid w:val="00216D72"/>
    <w:rsid w:val="00216F31"/>
    <w:rsid w:val="00217437"/>
    <w:rsid w:val="00220F56"/>
    <w:rsid w:val="00223366"/>
    <w:rsid w:val="00223E38"/>
    <w:rsid w:val="00224A57"/>
    <w:rsid w:val="002266EB"/>
    <w:rsid w:val="00231E3A"/>
    <w:rsid w:val="002329EA"/>
    <w:rsid w:val="0023396B"/>
    <w:rsid w:val="00233B4B"/>
    <w:rsid w:val="00233DCD"/>
    <w:rsid w:val="002344FD"/>
    <w:rsid w:val="002345C7"/>
    <w:rsid w:val="002345F5"/>
    <w:rsid w:val="00234DE3"/>
    <w:rsid w:val="00235065"/>
    <w:rsid w:val="002354B5"/>
    <w:rsid w:val="00235B07"/>
    <w:rsid w:val="00236200"/>
    <w:rsid w:val="002370D0"/>
    <w:rsid w:val="00237349"/>
    <w:rsid w:val="00241070"/>
    <w:rsid w:val="002410E0"/>
    <w:rsid w:val="00241504"/>
    <w:rsid w:val="00242490"/>
    <w:rsid w:val="002428CD"/>
    <w:rsid w:val="00242963"/>
    <w:rsid w:val="00242C01"/>
    <w:rsid w:val="00242F5A"/>
    <w:rsid w:val="002432B4"/>
    <w:rsid w:val="002438EE"/>
    <w:rsid w:val="00243AD6"/>
    <w:rsid w:val="00244714"/>
    <w:rsid w:val="002470E7"/>
    <w:rsid w:val="00251790"/>
    <w:rsid w:val="00251D7D"/>
    <w:rsid w:val="0025231B"/>
    <w:rsid w:val="0025393F"/>
    <w:rsid w:val="00253C45"/>
    <w:rsid w:val="002543C0"/>
    <w:rsid w:val="002562C7"/>
    <w:rsid w:val="00256716"/>
    <w:rsid w:val="00256C46"/>
    <w:rsid w:val="002574FC"/>
    <w:rsid w:val="00257701"/>
    <w:rsid w:val="002577FB"/>
    <w:rsid w:val="002578BF"/>
    <w:rsid w:val="00260EEA"/>
    <w:rsid w:val="00262DD7"/>
    <w:rsid w:val="00263552"/>
    <w:rsid w:val="0026405F"/>
    <w:rsid w:val="00265468"/>
    <w:rsid w:val="002654B1"/>
    <w:rsid w:val="00265FC0"/>
    <w:rsid w:val="002664AC"/>
    <w:rsid w:val="00266A5E"/>
    <w:rsid w:val="00267F7C"/>
    <w:rsid w:val="002703C3"/>
    <w:rsid w:val="00271910"/>
    <w:rsid w:val="00271D2A"/>
    <w:rsid w:val="002727A7"/>
    <w:rsid w:val="00274C1F"/>
    <w:rsid w:val="00274D7C"/>
    <w:rsid w:val="00274E07"/>
    <w:rsid w:val="00275A62"/>
    <w:rsid w:val="00276824"/>
    <w:rsid w:val="00277A34"/>
    <w:rsid w:val="00281ACE"/>
    <w:rsid w:val="002820AA"/>
    <w:rsid w:val="0028216E"/>
    <w:rsid w:val="00284250"/>
    <w:rsid w:val="0028494B"/>
    <w:rsid w:val="002859FA"/>
    <w:rsid w:val="00290966"/>
    <w:rsid w:val="002921F8"/>
    <w:rsid w:val="002926EC"/>
    <w:rsid w:val="00292D72"/>
    <w:rsid w:val="00293A2A"/>
    <w:rsid w:val="002943F3"/>
    <w:rsid w:val="00294824"/>
    <w:rsid w:val="00295E3E"/>
    <w:rsid w:val="002967BA"/>
    <w:rsid w:val="002969B0"/>
    <w:rsid w:val="002A2423"/>
    <w:rsid w:val="002A3481"/>
    <w:rsid w:val="002A397E"/>
    <w:rsid w:val="002A3C6B"/>
    <w:rsid w:val="002A3F28"/>
    <w:rsid w:val="002A4062"/>
    <w:rsid w:val="002A40AE"/>
    <w:rsid w:val="002A4239"/>
    <w:rsid w:val="002A454B"/>
    <w:rsid w:val="002A6451"/>
    <w:rsid w:val="002A6717"/>
    <w:rsid w:val="002A710E"/>
    <w:rsid w:val="002A71D1"/>
    <w:rsid w:val="002A7E88"/>
    <w:rsid w:val="002B0818"/>
    <w:rsid w:val="002B36AF"/>
    <w:rsid w:val="002B4DB6"/>
    <w:rsid w:val="002B59AC"/>
    <w:rsid w:val="002B60A9"/>
    <w:rsid w:val="002B6658"/>
    <w:rsid w:val="002B7401"/>
    <w:rsid w:val="002C07A6"/>
    <w:rsid w:val="002C0BDF"/>
    <w:rsid w:val="002C13C6"/>
    <w:rsid w:val="002C17A1"/>
    <w:rsid w:val="002C1D57"/>
    <w:rsid w:val="002C212C"/>
    <w:rsid w:val="002C37FE"/>
    <w:rsid w:val="002C6687"/>
    <w:rsid w:val="002C71E8"/>
    <w:rsid w:val="002D0458"/>
    <w:rsid w:val="002D09CC"/>
    <w:rsid w:val="002D0CBA"/>
    <w:rsid w:val="002D168C"/>
    <w:rsid w:val="002D22C1"/>
    <w:rsid w:val="002D28C7"/>
    <w:rsid w:val="002D2B85"/>
    <w:rsid w:val="002D2E7E"/>
    <w:rsid w:val="002D33F1"/>
    <w:rsid w:val="002D6032"/>
    <w:rsid w:val="002D6727"/>
    <w:rsid w:val="002D6728"/>
    <w:rsid w:val="002D6847"/>
    <w:rsid w:val="002D6987"/>
    <w:rsid w:val="002D7AF9"/>
    <w:rsid w:val="002E0BFF"/>
    <w:rsid w:val="002E1485"/>
    <w:rsid w:val="002E2445"/>
    <w:rsid w:val="002E2A58"/>
    <w:rsid w:val="002E60A6"/>
    <w:rsid w:val="002E68D0"/>
    <w:rsid w:val="002E78EB"/>
    <w:rsid w:val="002E7D4B"/>
    <w:rsid w:val="002F2330"/>
    <w:rsid w:val="002F37D0"/>
    <w:rsid w:val="002F40AF"/>
    <w:rsid w:val="002F417F"/>
    <w:rsid w:val="002F4FB8"/>
    <w:rsid w:val="002F69D7"/>
    <w:rsid w:val="002F7299"/>
    <w:rsid w:val="002F7C18"/>
    <w:rsid w:val="00300904"/>
    <w:rsid w:val="0030091F"/>
    <w:rsid w:val="003012C3"/>
    <w:rsid w:val="00301F50"/>
    <w:rsid w:val="003022EF"/>
    <w:rsid w:val="0030231C"/>
    <w:rsid w:val="0030447F"/>
    <w:rsid w:val="003056FA"/>
    <w:rsid w:val="00305919"/>
    <w:rsid w:val="003070B1"/>
    <w:rsid w:val="00310507"/>
    <w:rsid w:val="00311A59"/>
    <w:rsid w:val="00314E72"/>
    <w:rsid w:val="003171FE"/>
    <w:rsid w:val="00317A5A"/>
    <w:rsid w:val="0032022B"/>
    <w:rsid w:val="00320351"/>
    <w:rsid w:val="003210FD"/>
    <w:rsid w:val="00321112"/>
    <w:rsid w:val="00322AA3"/>
    <w:rsid w:val="00324E8A"/>
    <w:rsid w:val="00324F3D"/>
    <w:rsid w:val="00326133"/>
    <w:rsid w:val="00326354"/>
    <w:rsid w:val="003263E1"/>
    <w:rsid w:val="0032692D"/>
    <w:rsid w:val="00326D08"/>
    <w:rsid w:val="00326F78"/>
    <w:rsid w:val="003279B6"/>
    <w:rsid w:val="00327C79"/>
    <w:rsid w:val="003305FA"/>
    <w:rsid w:val="00330F82"/>
    <w:rsid w:val="00331626"/>
    <w:rsid w:val="0033172B"/>
    <w:rsid w:val="0033226E"/>
    <w:rsid w:val="00333BC3"/>
    <w:rsid w:val="0033471E"/>
    <w:rsid w:val="00334A69"/>
    <w:rsid w:val="0033535D"/>
    <w:rsid w:val="003368B2"/>
    <w:rsid w:val="00340211"/>
    <w:rsid w:val="00342B1C"/>
    <w:rsid w:val="0034504B"/>
    <w:rsid w:val="0034586E"/>
    <w:rsid w:val="003462E8"/>
    <w:rsid w:val="003462F3"/>
    <w:rsid w:val="00347259"/>
    <w:rsid w:val="00350D1E"/>
    <w:rsid w:val="00351068"/>
    <w:rsid w:val="00351C06"/>
    <w:rsid w:val="003544B6"/>
    <w:rsid w:val="00355337"/>
    <w:rsid w:val="003561E4"/>
    <w:rsid w:val="00360070"/>
    <w:rsid w:val="00361976"/>
    <w:rsid w:val="00362685"/>
    <w:rsid w:val="00362789"/>
    <w:rsid w:val="00362F33"/>
    <w:rsid w:val="0036332A"/>
    <w:rsid w:val="003675B2"/>
    <w:rsid w:val="0037001A"/>
    <w:rsid w:val="003713FF"/>
    <w:rsid w:val="00371903"/>
    <w:rsid w:val="00372573"/>
    <w:rsid w:val="0037271D"/>
    <w:rsid w:val="00373688"/>
    <w:rsid w:val="00375D9C"/>
    <w:rsid w:val="003760DB"/>
    <w:rsid w:val="003770EB"/>
    <w:rsid w:val="0037747F"/>
    <w:rsid w:val="0038056D"/>
    <w:rsid w:val="003810C1"/>
    <w:rsid w:val="0038166C"/>
    <w:rsid w:val="003816DA"/>
    <w:rsid w:val="00381826"/>
    <w:rsid w:val="00381DC2"/>
    <w:rsid w:val="00382712"/>
    <w:rsid w:val="00383878"/>
    <w:rsid w:val="003865F0"/>
    <w:rsid w:val="00387077"/>
    <w:rsid w:val="003878DC"/>
    <w:rsid w:val="003908CB"/>
    <w:rsid w:val="00391158"/>
    <w:rsid w:val="00393E49"/>
    <w:rsid w:val="003943DE"/>
    <w:rsid w:val="00394650"/>
    <w:rsid w:val="00394CF0"/>
    <w:rsid w:val="0039579C"/>
    <w:rsid w:val="00395FE0"/>
    <w:rsid w:val="003962A2"/>
    <w:rsid w:val="00396B52"/>
    <w:rsid w:val="003A090F"/>
    <w:rsid w:val="003A096B"/>
    <w:rsid w:val="003A1107"/>
    <w:rsid w:val="003A1178"/>
    <w:rsid w:val="003A201E"/>
    <w:rsid w:val="003A21C1"/>
    <w:rsid w:val="003A2392"/>
    <w:rsid w:val="003A32AE"/>
    <w:rsid w:val="003A4967"/>
    <w:rsid w:val="003A4A18"/>
    <w:rsid w:val="003A4E28"/>
    <w:rsid w:val="003A4E82"/>
    <w:rsid w:val="003A573D"/>
    <w:rsid w:val="003A66A5"/>
    <w:rsid w:val="003A6B1D"/>
    <w:rsid w:val="003A6C60"/>
    <w:rsid w:val="003A733C"/>
    <w:rsid w:val="003B11F2"/>
    <w:rsid w:val="003B1E53"/>
    <w:rsid w:val="003B21B4"/>
    <w:rsid w:val="003B27EA"/>
    <w:rsid w:val="003B3A42"/>
    <w:rsid w:val="003B4763"/>
    <w:rsid w:val="003B49C6"/>
    <w:rsid w:val="003B49E8"/>
    <w:rsid w:val="003B56B8"/>
    <w:rsid w:val="003B624C"/>
    <w:rsid w:val="003C0AA2"/>
    <w:rsid w:val="003C210B"/>
    <w:rsid w:val="003C2977"/>
    <w:rsid w:val="003C3CCA"/>
    <w:rsid w:val="003C4609"/>
    <w:rsid w:val="003C5FC4"/>
    <w:rsid w:val="003C663C"/>
    <w:rsid w:val="003D1577"/>
    <w:rsid w:val="003D1F3E"/>
    <w:rsid w:val="003D2DE2"/>
    <w:rsid w:val="003D32D0"/>
    <w:rsid w:val="003D5A8A"/>
    <w:rsid w:val="003D6478"/>
    <w:rsid w:val="003D66CA"/>
    <w:rsid w:val="003D6969"/>
    <w:rsid w:val="003D7146"/>
    <w:rsid w:val="003D72A2"/>
    <w:rsid w:val="003E0E01"/>
    <w:rsid w:val="003E1699"/>
    <w:rsid w:val="003E3B62"/>
    <w:rsid w:val="003E4E20"/>
    <w:rsid w:val="003E72E1"/>
    <w:rsid w:val="003F0049"/>
    <w:rsid w:val="003F07E0"/>
    <w:rsid w:val="003F1E7E"/>
    <w:rsid w:val="003F207B"/>
    <w:rsid w:val="003F20DF"/>
    <w:rsid w:val="003F2668"/>
    <w:rsid w:val="003F2DF0"/>
    <w:rsid w:val="003F3C6B"/>
    <w:rsid w:val="003F5396"/>
    <w:rsid w:val="003F5902"/>
    <w:rsid w:val="003F6119"/>
    <w:rsid w:val="003F690B"/>
    <w:rsid w:val="00400E0D"/>
    <w:rsid w:val="00401336"/>
    <w:rsid w:val="00401966"/>
    <w:rsid w:val="00401B36"/>
    <w:rsid w:val="00402053"/>
    <w:rsid w:val="004022C1"/>
    <w:rsid w:val="00404DCF"/>
    <w:rsid w:val="00405D7D"/>
    <w:rsid w:val="004064FC"/>
    <w:rsid w:val="00406664"/>
    <w:rsid w:val="00407A71"/>
    <w:rsid w:val="00410E4B"/>
    <w:rsid w:val="00412DD3"/>
    <w:rsid w:val="00413537"/>
    <w:rsid w:val="004142E8"/>
    <w:rsid w:val="004145E8"/>
    <w:rsid w:val="0041651F"/>
    <w:rsid w:val="004176DF"/>
    <w:rsid w:val="00421B53"/>
    <w:rsid w:val="0042236F"/>
    <w:rsid w:val="0042255F"/>
    <w:rsid w:val="004233FE"/>
    <w:rsid w:val="00424362"/>
    <w:rsid w:val="00425E71"/>
    <w:rsid w:val="00425FDB"/>
    <w:rsid w:val="0042651C"/>
    <w:rsid w:val="00426805"/>
    <w:rsid w:val="00426DB7"/>
    <w:rsid w:val="00430950"/>
    <w:rsid w:val="00430D4D"/>
    <w:rsid w:val="00430E8B"/>
    <w:rsid w:val="004315E2"/>
    <w:rsid w:val="00431967"/>
    <w:rsid w:val="00432010"/>
    <w:rsid w:val="00432CF6"/>
    <w:rsid w:val="004336EE"/>
    <w:rsid w:val="00434BCB"/>
    <w:rsid w:val="00434E1C"/>
    <w:rsid w:val="00434E73"/>
    <w:rsid w:val="0043604B"/>
    <w:rsid w:val="00436252"/>
    <w:rsid w:val="0043625A"/>
    <w:rsid w:val="004363F9"/>
    <w:rsid w:val="00437262"/>
    <w:rsid w:val="0043765E"/>
    <w:rsid w:val="00440C17"/>
    <w:rsid w:val="00441DF6"/>
    <w:rsid w:val="004444C8"/>
    <w:rsid w:val="004444F3"/>
    <w:rsid w:val="004463DF"/>
    <w:rsid w:val="00446F00"/>
    <w:rsid w:val="0045031B"/>
    <w:rsid w:val="004508CA"/>
    <w:rsid w:val="00450CDB"/>
    <w:rsid w:val="004526A6"/>
    <w:rsid w:val="00455CCD"/>
    <w:rsid w:val="004561E7"/>
    <w:rsid w:val="004564DD"/>
    <w:rsid w:val="00457E22"/>
    <w:rsid w:val="00457F74"/>
    <w:rsid w:val="0046325E"/>
    <w:rsid w:val="004633B1"/>
    <w:rsid w:val="0046396B"/>
    <w:rsid w:val="00463AEB"/>
    <w:rsid w:val="00464D26"/>
    <w:rsid w:val="0046559B"/>
    <w:rsid w:val="00466476"/>
    <w:rsid w:val="004666C7"/>
    <w:rsid w:val="00467188"/>
    <w:rsid w:val="00471792"/>
    <w:rsid w:val="00471FE0"/>
    <w:rsid w:val="00472D2F"/>
    <w:rsid w:val="00473F67"/>
    <w:rsid w:val="004744AF"/>
    <w:rsid w:val="00474C6F"/>
    <w:rsid w:val="00474CBA"/>
    <w:rsid w:val="00475673"/>
    <w:rsid w:val="00476C86"/>
    <w:rsid w:val="00477946"/>
    <w:rsid w:val="004821FC"/>
    <w:rsid w:val="00482962"/>
    <w:rsid w:val="004849B3"/>
    <w:rsid w:val="00484B50"/>
    <w:rsid w:val="00485B5C"/>
    <w:rsid w:val="00486C93"/>
    <w:rsid w:val="00487C04"/>
    <w:rsid w:val="0049055E"/>
    <w:rsid w:val="00490B0A"/>
    <w:rsid w:val="00490BEA"/>
    <w:rsid w:val="00493E70"/>
    <w:rsid w:val="00496048"/>
    <w:rsid w:val="00496871"/>
    <w:rsid w:val="00496C08"/>
    <w:rsid w:val="00497A11"/>
    <w:rsid w:val="004A07BA"/>
    <w:rsid w:val="004A137B"/>
    <w:rsid w:val="004A1CB3"/>
    <w:rsid w:val="004A2DEA"/>
    <w:rsid w:val="004A5A9A"/>
    <w:rsid w:val="004A609C"/>
    <w:rsid w:val="004B2AD3"/>
    <w:rsid w:val="004B2EFE"/>
    <w:rsid w:val="004B7876"/>
    <w:rsid w:val="004C0258"/>
    <w:rsid w:val="004C0F31"/>
    <w:rsid w:val="004C113E"/>
    <w:rsid w:val="004C174E"/>
    <w:rsid w:val="004C18B4"/>
    <w:rsid w:val="004C1900"/>
    <w:rsid w:val="004C293B"/>
    <w:rsid w:val="004C2D93"/>
    <w:rsid w:val="004C31FB"/>
    <w:rsid w:val="004C49A7"/>
    <w:rsid w:val="004C51E6"/>
    <w:rsid w:val="004C5943"/>
    <w:rsid w:val="004C796F"/>
    <w:rsid w:val="004D1CBB"/>
    <w:rsid w:val="004D1DD1"/>
    <w:rsid w:val="004D1EC9"/>
    <w:rsid w:val="004D21BE"/>
    <w:rsid w:val="004D26E7"/>
    <w:rsid w:val="004D3515"/>
    <w:rsid w:val="004D4510"/>
    <w:rsid w:val="004D4D15"/>
    <w:rsid w:val="004D59D5"/>
    <w:rsid w:val="004D5CB5"/>
    <w:rsid w:val="004D5D0B"/>
    <w:rsid w:val="004D6984"/>
    <w:rsid w:val="004D6E9D"/>
    <w:rsid w:val="004D735E"/>
    <w:rsid w:val="004D7582"/>
    <w:rsid w:val="004D79DF"/>
    <w:rsid w:val="004E0192"/>
    <w:rsid w:val="004E058F"/>
    <w:rsid w:val="004E0854"/>
    <w:rsid w:val="004E0F44"/>
    <w:rsid w:val="004E1D1F"/>
    <w:rsid w:val="004E2BB6"/>
    <w:rsid w:val="004E31ED"/>
    <w:rsid w:val="004E4AB2"/>
    <w:rsid w:val="004E579B"/>
    <w:rsid w:val="004E617F"/>
    <w:rsid w:val="004E65A6"/>
    <w:rsid w:val="004F0794"/>
    <w:rsid w:val="004F0D03"/>
    <w:rsid w:val="004F16E8"/>
    <w:rsid w:val="004F1D3C"/>
    <w:rsid w:val="004F33EE"/>
    <w:rsid w:val="004F417E"/>
    <w:rsid w:val="004F48CD"/>
    <w:rsid w:val="004F528B"/>
    <w:rsid w:val="004F6C69"/>
    <w:rsid w:val="004F74B1"/>
    <w:rsid w:val="00500413"/>
    <w:rsid w:val="005006BD"/>
    <w:rsid w:val="00500839"/>
    <w:rsid w:val="00500E32"/>
    <w:rsid w:val="005013A1"/>
    <w:rsid w:val="00502735"/>
    <w:rsid w:val="005036B4"/>
    <w:rsid w:val="0050383B"/>
    <w:rsid w:val="00504411"/>
    <w:rsid w:val="0050451B"/>
    <w:rsid w:val="00506748"/>
    <w:rsid w:val="0050714D"/>
    <w:rsid w:val="00507D72"/>
    <w:rsid w:val="00510280"/>
    <w:rsid w:val="00510C62"/>
    <w:rsid w:val="00512231"/>
    <w:rsid w:val="005129A2"/>
    <w:rsid w:val="00513702"/>
    <w:rsid w:val="00513CF5"/>
    <w:rsid w:val="0051410A"/>
    <w:rsid w:val="0051464B"/>
    <w:rsid w:val="00514883"/>
    <w:rsid w:val="00515D13"/>
    <w:rsid w:val="005208D5"/>
    <w:rsid w:val="005220B1"/>
    <w:rsid w:val="00523DF4"/>
    <w:rsid w:val="005244CF"/>
    <w:rsid w:val="0052493F"/>
    <w:rsid w:val="005249A2"/>
    <w:rsid w:val="00524B4D"/>
    <w:rsid w:val="00525267"/>
    <w:rsid w:val="00525529"/>
    <w:rsid w:val="00525CBE"/>
    <w:rsid w:val="005274AF"/>
    <w:rsid w:val="005277B4"/>
    <w:rsid w:val="005278CE"/>
    <w:rsid w:val="00527A3F"/>
    <w:rsid w:val="0053053E"/>
    <w:rsid w:val="0053249C"/>
    <w:rsid w:val="0053420E"/>
    <w:rsid w:val="00534A87"/>
    <w:rsid w:val="00534F2C"/>
    <w:rsid w:val="005378BF"/>
    <w:rsid w:val="005378D6"/>
    <w:rsid w:val="00540CC9"/>
    <w:rsid w:val="00540FFC"/>
    <w:rsid w:val="00543F12"/>
    <w:rsid w:val="005447D9"/>
    <w:rsid w:val="0054501D"/>
    <w:rsid w:val="00547506"/>
    <w:rsid w:val="00547BC2"/>
    <w:rsid w:val="005502FF"/>
    <w:rsid w:val="0055053C"/>
    <w:rsid w:val="005509EB"/>
    <w:rsid w:val="005520C8"/>
    <w:rsid w:val="0055265D"/>
    <w:rsid w:val="00552FC9"/>
    <w:rsid w:val="005541DD"/>
    <w:rsid w:val="0055446A"/>
    <w:rsid w:val="005544C8"/>
    <w:rsid w:val="00555FE3"/>
    <w:rsid w:val="005576B0"/>
    <w:rsid w:val="00557B1F"/>
    <w:rsid w:val="00557EB3"/>
    <w:rsid w:val="005607F6"/>
    <w:rsid w:val="00563569"/>
    <w:rsid w:val="00563857"/>
    <w:rsid w:val="00564A1A"/>
    <w:rsid w:val="00565310"/>
    <w:rsid w:val="0056706A"/>
    <w:rsid w:val="005673F7"/>
    <w:rsid w:val="005674A1"/>
    <w:rsid w:val="005676C2"/>
    <w:rsid w:val="00571EFB"/>
    <w:rsid w:val="005721FC"/>
    <w:rsid w:val="0057370F"/>
    <w:rsid w:val="005737FB"/>
    <w:rsid w:val="005743D5"/>
    <w:rsid w:val="00576256"/>
    <w:rsid w:val="00576395"/>
    <w:rsid w:val="00576988"/>
    <w:rsid w:val="00581EE8"/>
    <w:rsid w:val="00583C33"/>
    <w:rsid w:val="00584A67"/>
    <w:rsid w:val="0058502C"/>
    <w:rsid w:val="00587E7C"/>
    <w:rsid w:val="00592239"/>
    <w:rsid w:val="005930E9"/>
    <w:rsid w:val="005953EE"/>
    <w:rsid w:val="00595CAF"/>
    <w:rsid w:val="00595F13"/>
    <w:rsid w:val="0059677A"/>
    <w:rsid w:val="005A1118"/>
    <w:rsid w:val="005A372A"/>
    <w:rsid w:val="005A3C0E"/>
    <w:rsid w:val="005A3D0E"/>
    <w:rsid w:val="005A47A7"/>
    <w:rsid w:val="005A6A51"/>
    <w:rsid w:val="005A7ACA"/>
    <w:rsid w:val="005A7F7A"/>
    <w:rsid w:val="005B0068"/>
    <w:rsid w:val="005B038C"/>
    <w:rsid w:val="005B03AB"/>
    <w:rsid w:val="005B0619"/>
    <w:rsid w:val="005B1547"/>
    <w:rsid w:val="005B1669"/>
    <w:rsid w:val="005B1DE6"/>
    <w:rsid w:val="005B214B"/>
    <w:rsid w:val="005B261E"/>
    <w:rsid w:val="005B29EE"/>
    <w:rsid w:val="005B2D28"/>
    <w:rsid w:val="005B415C"/>
    <w:rsid w:val="005B57EB"/>
    <w:rsid w:val="005B6123"/>
    <w:rsid w:val="005B6659"/>
    <w:rsid w:val="005B6F15"/>
    <w:rsid w:val="005B7281"/>
    <w:rsid w:val="005B7C6E"/>
    <w:rsid w:val="005C0C9A"/>
    <w:rsid w:val="005C1F7F"/>
    <w:rsid w:val="005C203A"/>
    <w:rsid w:val="005C22DD"/>
    <w:rsid w:val="005C4547"/>
    <w:rsid w:val="005C4995"/>
    <w:rsid w:val="005C5229"/>
    <w:rsid w:val="005C7E43"/>
    <w:rsid w:val="005D18CC"/>
    <w:rsid w:val="005D1D47"/>
    <w:rsid w:val="005D398F"/>
    <w:rsid w:val="005D5326"/>
    <w:rsid w:val="005D6D7A"/>
    <w:rsid w:val="005E0298"/>
    <w:rsid w:val="005E328D"/>
    <w:rsid w:val="005E4E5E"/>
    <w:rsid w:val="005E4F3C"/>
    <w:rsid w:val="005E53E0"/>
    <w:rsid w:val="005E66AC"/>
    <w:rsid w:val="005E7B00"/>
    <w:rsid w:val="005F01E3"/>
    <w:rsid w:val="005F0B8C"/>
    <w:rsid w:val="005F0D6E"/>
    <w:rsid w:val="005F1B85"/>
    <w:rsid w:val="005F1DC6"/>
    <w:rsid w:val="005F342F"/>
    <w:rsid w:val="005F4A5B"/>
    <w:rsid w:val="005F4C95"/>
    <w:rsid w:val="005F51C7"/>
    <w:rsid w:val="0060037A"/>
    <w:rsid w:val="006009D1"/>
    <w:rsid w:val="0060142E"/>
    <w:rsid w:val="006018EB"/>
    <w:rsid w:val="00602564"/>
    <w:rsid w:val="0060383D"/>
    <w:rsid w:val="0060646A"/>
    <w:rsid w:val="00607C95"/>
    <w:rsid w:val="00610522"/>
    <w:rsid w:val="00610823"/>
    <w:rsid w:val="00610FC5"/>
    <w:rsid w:val="006117DE"/>
    <w:rsid w:val="006118CC"/>
    <w:rsid w:val="006126E7"/>
    <w:rsid w:val="00612DDF"/>
    <w:rsid w:val="00612FDD"/>
    <w:rsid w:val="006142C1"/>
    <w:rsid w:val="00614616"/>
    <w:rsid w:val="0061489E"/>
    <w:rsid w:val="006156D2"/>
    <w:rsid w:val="00615C09"/>
    <w:rsid w:val="00616CFA"/>
    <w:rsid w:val="006171D8"/>
    <w:rsid w:val="006174B1"/>
    <w:rsid w:val="00621201"/>
    <w:rsid w:val="00621D79"/>
    <w:rsid w:val="00622045"/>
    <w:rsid w:val="006231B2"/>
    <w:rsid w:val="0062348D"/>
    <w:rsid w:val="00623C21"/>
    <w:rsid w:val="00624AC9"/>
    <w:rsid w:val="0062633B"/>
    <w:rsid w:val="00626831"/>
    <w:rsid w:val="00626B88"/>
    <w:rsid w:val="006279B6"/>
    <w:rsid w:val="00631C0B"/>
    <w:rsid w:val="00632058"/>
    <w:rsid w:val="006320CB"/>
    <w:rsid w:val="0063332A"/>
    <w:rsid w:val="00633938"/>
    <w:rsid w:val="00635373"/>
    <w:rsid w:val="006356B2"/>
    <w:rsid w:val="00635A32"/>
    <w:rsid w:val="006369DB"/>
    <w:rsid w:val="00640CFF"/>
    <w:rsid w:val="00640F7F"/>
    <w:rsid w:val="006413AD"/>
    <w:rsid w:val="0064155E"/>
    <w:rsid w:val="0064294A"/>
    <w:rsid w:val="00642E87"/>
    <w:rsid w:val="006453CE"/>
    <w:rsid w:val="00646583"/>
    <w:rsid w:val="00647215"/>
    <w:rsid w:val="00651010"/>
    <w:rsid w:val="0065194F"/>
    <w:rsid w:val="00653BFD"/>
    <w:rsid w:val="0065412C"/>
    <w:rsid w:val="00654AE9"/>
    <w:rsid w:val="00654B1E"/>
    <w:rsid w:val="0065663E"/>
    <w:rsid w:val="00656673"/>
    <w:rsid w:val="00657308"/>
    <w:rsid w:val="006575C4"/>
    <w:rsid w:val="00657649"/>
    <w:rsid w:val="00661282"/>
    <w:rsid w:val="00661EEE"/>
    <w:rsid w:val="0066474A"/>
    <w:rsid w:val="00665944"/>
    <w:rsid w:val="00665A88"/>
    <w:rsid w:val="0066601C"/>
    <w:rsid w:val="00666446"/>
    <w:rsid w:val="00666C14"/>
    <w:rsid w:val="006670A5"/>
    <w:rsid w:val="00670D3D"/>
    <w:rsid w:val="006712F0"/>
    <w:rsid w:val="006716D1"/>
    <w:rsid w:val="00671789"/>
    <w:rsid w:val="0067186A"/>
    <w:rsid w:val="00671D7D"/>
    <w:rsid w:val="006724AF"/>
    <w:rsid w:val="00673443"/>
    <w:rsid w:val="00673D5F"/>
    <w:rsid w:val="006743F6"/>
    <w:rsid w:val="006744AF"/>
    <w:rsid w:val="00674EDA"/>
    <w:rsid w:val="00675883"/>
    <w:rsid w:val="00676562"/>
    <w:rsid w:val="006769BF"/>
    <w:rsid w:val="00676FE6"/>
    <w:rsid w:val="0068030D"/>
    <w:rsid w:val="00680EDD"/>
    <w:rsid w:val="00682592"/>
    <w:rsid w:val="00683664"/>
    <w:rsid w:val="0068371F"/>
    <w:rsid w:val="00683AA8"/>
    <w:rsid w:val="00683F5B"/>
    <w:rsid w:val="0068728D"/>
    <w:rsid w:val="00687549"/>
    <w:rsid w:val="0068756C"/>
    <w:rsid w:val="00687947"/>
    <w:rsid w:val="006909F8"/>
    <w:rsid w:val="00692400"/>
    <w:rsid w:val="00693056"/>
    <w:rsid w:val="00694668"/>
    <w:rsid w:val="00694972"/>
    <w:rsid w:val="00695016"/>
    <w:rsid w:val="00695D9F"/>
    <w:rsid w:val="00695F1C"/>
    <w:rsid w:val="0069687D"/>
    <w:rsid w:val="00696BC1"/>
    <w:rsid w:val="00697C12"/>
    <w:rsid w:val="006A0E20"/>
    <w:rsid w:val="006A2CF6"/>
    <w:rsid w:val="006A3A68"/>
    <w:rsid w:val="006A3C92"/>
    <w:rsid w:val="006A3F57"/>
    <w:rsid w:val="006A4177"/>
    <w:rsid w:val="006A47AA"/>
    <w:rsid w:val="006A528B"/>
    <w:rsid w:val="006A62B4"/>
    <w:rsid w:val="006A6542"/>
    <w:rsid w:val="006A6B10"/>
    <w:rsid w:val="006B0227"/>
    <w:rsid w:val="006B0B63"/>
    <w:rsid w:val="006B0D25"/>
    <w:rsid w:val="006B10DF"/>
    <w:rsid w:val="006B2F75"/>
    <w:rsid w:val="006B3F1B"/>
    <w:rsid w:val="006B5E38"/>
    <w:rsid w:val="006B5F4B"/>
    <w:rsid w:val="006B722D"/>
    <w:rsid w:val="006C128E"/>
    <w:rsid w:val="006C2A25"/>
    <w:rsid w:val="006C331B"/>
    <w:rsid w:val="006C3746"/>
    <w:rsid w:val="006C3B56"/>
    <w:rsid w:val="006C3EE3"/>
    <w:rsid w:val="006C52C2"/>
    <w:rsid w:val="006C5A76"/>
    <w:rsid w:val="006C6269"/>
    <w:rsid w:val="006C6BB1"/>
    <w:rsid w:val="006C6C8D"/>
    <w:rsid w:val="006D161E"/>
    <w:rsid w:val="006D1BA6"/>
    <w:rsid w:val="006D218F"/>
    <w:rsid w:val="006D2B02"/>
    <w:rsid w:val="006D3672"/>
    <w:rsid w:val="006D5775"/>
    <w:rsid w:val="006D692B"/>
    <w:rsid w:val="006D6BFF"/>
    <w:rsid w:val="006D7ACB"/>
    <w:rsid w:val="006E0ADC"/>
    <w:rsid w:val="006E18A8"/>
    <w:rsid w:val="006E295C"/>
    <w:rsid w:val="006E3526"/>
    <w:rsid w:val="006E4AF1"/>
    <w:rsid w:val="006E4D12"/>
    <w:rsid w:val="006E6F47"/>
    <w:rsid w:val="006E7A2E"/>
    <w:rsid w:val="006E7DC7"/>
    <w:rsid w:val="006F0F2C"/>
    <w:rsid w:val="006F0F54"/>
    <w:rsid w:val="006F1222"/>
    <w:rsid w:val="006F16D1"/>
    <w:rsid w:val="006F1C0E"/>
    <w:rsid w:val="006F204C"/>
    <w:rsid w:val="006F2CB6"/>
    <w:rsid w:val="006F3796"/>
    <w:rsid w:val="006F4544"/>
    <w:rsid w:val="006F61A6"/>
    <w:rsid w:val="006F61DD"/>
    <w:rsid w:val="006F7175"/>
    <w:rsid w:val="007003AE"/>
    <w:rsid w:val="007006FE"/>
    <w:rsid w:val="00700846"/>
    <w:rsid w:val="00701E77"/>
    <w:rsid w:val="007031AD"/>
    <w:rsid w:val="007032DA"/>
    <w:rsid w:val="00704503"/>
    <w:rsid w:val="00704AA1"/>
    <w:rsid w:val="00705011"/>
    <w:rsid w:val="00705576"/>
    <w:rsid w:val="00706511"/>
    <w:rsid w:val="0070718B"/>
    <w:rsid w:val="007079B5"/>
    <w:rsid w:val="00710A2F"/>
    <w:rsid w:val="007110BC"/>
    <w:rsid w:val="00713177"/>
    <w:rsid w:val="007163EC"/>
    <w:rsid w:val="00716BAF"/>
    <w:rsid w:val="00717E76"/>
    <w:rsid w:val="00720532"/>
    <w:rsid w:val="00720678"/>
    <w:rsid w:val="007207C3"/>
    <w:rsid w:val="00720874"/>
    <w:rsid w:val="00720A44"/>
    <w:rsid w:val="007210F2"/>
    <w:rsid w:val="00722478"/>
    <w:rsid w:val="00722AEF"/>
    <w:rsid w:val="00723167"/>
    <w:rsid w:val="00724C83"/>
    <w:rsid w:val="0072625E"/>
    <w:rsid w:val="0073034E"/>
    <w:rsid w:val="007303AE"/>
    <w:rsid w:val="007305A6"/>
    <w:rsid w:val="00732186"/>
    <w:rsid w:val="007321B1"/>
    <w:rsid w:val="00733470"/>
    <w:rsid w:val="00733E9C"/>
    <w:rsid w:val="00733FD4"/>
    <w:rsid w:val="0073570F"/>
    <w:rsid w:val="00740C07"/>
    <w:rsid w:val="00741E01"/>
    <w:rsid w:val="00742550"/>
    <w:rsid w:val="00742612"/>
    <w:rsid w:val="007428D8"/>
    <w:rsid w:val="00743271"/>
    <w:rsid w:val="007433B8"/>
    <w:rsid w:val="00743B5F"/>
    <w:rsid w:val="00744836"/>
    <w:rsid w:val="00745E41"/>
    <w:rsid w:val="0074661C"/>
    <w:rsid w:val="0074688D"/>
    <w:rsid w:val="00746D20"/>
    <w:rsid w:val="00747383"/>
    <w:rsid w:val="00750D72"/>
    <w:rsid w:val="007513F9"/>
    <w:rsid w:val="00751678"/>
    <w:rsid w:val="0075204F"/>
    <w:rsid w:val="0075376E"/>
    <w:rsid w:val="00754D49"/>
    <w:rsid w:val="00756FED"/>
    <w:rsid w:val="007577C1"/>
    <w:rsid w:val="00757948"/>
    <w:rsid w:val="00761FC8"/>
    <w:rsid w:val="00762276"/>
    <w:rsid w:val="007641D1"/>
    <w:rsid w:val="0076453D"/>
    <w:rsid w:val="0076545A"/>
    <w:rsid w:val="00766975"/>
    <w:rsid w:val="00767079"/>
    <w:rsid w:val="007679E9"/>
    <w:rsid w:val="0077165A"/>
    <w:rsid w:val="007722B9"/>
    <w:rsid w:val="00773DD7"/>
    <w:rsid w:val="007750B2"/>
    <w:rsid w:val="00776AD4"/>
    <w:rsid w:val="0077799A"/>
    <w:rsid w:val="00781A3B"/>
    <w:rsid w:val="007822AC"/>
    <w:rsid w:val="00784296"/>
    <w:rsid w:val="00787DBA"/>
    <w:rsid w:val="00792447"/>
    <w:rsid w:val="007939D5"/>
    <w:rsid w:val="00794026"/>
    <w:rsid w:val="00794A86"/>
    <w:rsid w:val="00794ABA"/>
    <w:rsid w:val="00794E24"/>
    <w:rsid w:val="00796F54"/>
    <w:rsid w:val="007A04F3"/>
    <w:rsid w:val="007A09AB"/>
    <w:rsid w:val="007A35FA"/>
    <w:rsid w:val="007A3E9F"/>
    <w:rsid w:val="007A49CA"/>
    <w:rsid w:val="007A4F3E"/>
    <w:rsid w:val="007A5173"/>
    <w:rsid w:val="007A67DA"/>
    <w:rsid w:val="007A74F6"/>
    <w:rsid w:val="007B0AEB"/>
    <w:rsid w:val="007B12CA"/>
    <w:rsid w:val="007B132E"/>
    <w:rsid w:val="007B2035"/>
    <w:rsid w:val="007B3B42"/>
    <w:rsid w:val="007B3CD4"/>
    <w:rsid w:val="007B4366"/>
    <w:rsid w:val="007B56A0"/>
    <w:rsid w:val="007B56B8"/>
    <w:rsid w:val="007B670F"/>
    <w:rsid w:val="007B6942"/>
    <w:rsid w:val="007B73B3"/>
    <w:rsid w:val="007C00DC"/>
    <w:rsid w:val="007C0493"/>
    <w:rsid w:val="007C10E1"/>
    <w:rsid w:val="007C148E"/>
    <w:rsid w:val="007C3834"/>
    <w:rsid w:val="007C3F72"/>
    <w:rsid w:val="007C4BEC"/>
    <w:rsid w:val="007C4FDC"/>
    <w:rsid w:val="007C6787"/>
    <w:rsid w:val="007C7059"/>
    <w:rsid w:val="007C7281"/>
    <w:rsid w:val="007D0F40"/>
    <w:rsid w:val="007D103E"/>
    <w:rsid w:val="007D16DC"/>
    <w:rsid w:val="007D2050"/>
    <w:rsid w:val="007D37F2"/>
    <w:rsid w:val="007D421A"/>
    <w:rsid w:val="007D56B6"/>
    <w:rsid w:val="007D5DB4"/>
    <w:rsid w:val="007D6613"/>
    <w:rsid w:val="007D68EE"/>
    <w:rsid w:val="007D6C52"/>
    <w:rsid w:val="007D7184"/>
    <w:rsid w:val="007D7202"/>
    <w:rsid w:val="007E054A"/>
    <w:rsid w:val="007E085F"/>
    <w:rsid w:val="007E0DA7"/>
    <w:rsid w:val="007E0E2B"/>
    <w:rsid w:val="007E1784"/>
    <w:rsid w:val="007E2C13"/>
    <w:rsid w:val="007E2CD4"/>
    <w:rsid w:val="007E414C"/>
    <w:rsid w:val="007E4CD7"/>
    <w:rsid w:val="007E5295"/>
    <w:rsid w:val="007E6F04"/>
    <w:rsid w:val="007E71A9"/>
    <w:rsid w:val="007E71B7"/>
    <w:rsid w:val="007E7FF4"/>
    <w:rsid w:val="007F0ED7"/>
    <w:rsid w:val="007F5946"/>
    <w:rsid w:val="007F6205"/>
    <w:rsid w:val="007F7DBF"/>
    <w:rsid w:val="0080285D"/>
    <w:rsid w:val="00802925"/>
    <w:rsid w:val="008030DB"/>
    <w:rsid w:val="00803825"/>
    <w:rsid w:val="00803B01"/>
    <w:rsid w:val="008044B6"/>
    <w:rsid w:val="00805D32"/>
    <w:rsid w:val="00806102"/>
    <w:rsid w:val="00807A03"/>
    <w:rsid w:val="00810AE1"/>
    <w:rsid w:val="0081207A"/>
    <w:rsid w:val="0081245F"/>
    <w:rsid w:val="00812BCE"/>
    <w:rsid w:val="00813FD6"/>
    <w:rsid w:val="00814EF1"/>
    <w:rsid w:val="008176A0"/>
    <w:rsid w:val="00820016"/>
    <w:rsid w:val="00820BD7"/>
    <w:rsid w:val="008212B5"/>
    <w:rsid w:val="0082153F"/>
    <w:rsid w:val="00821FF8"/>
    <w:rsid w:val="0082258E"/>
    <w:rsid w:val="008258FE"/>
    <w:rsid w:val="00825910"/>
    <w:rsid w:val="00825B6A"/>
    <w:rsid w:val="0082640C"/>
    <w:rsid w:val="00827963"/>
    <w:rsid w:val="008303F3"/>
    <w:rsid w:val="008305EB"/>
    <w:rsid w:val="00831FCB"/>
    <w:rsid w:val="00832BD5"/>
    <w:rsid w:val="008333D4"/>
    <w:rsid w:val="00834BED"/>
    <w:rsid w:val="00836966"/>
    <w:rsid w:val="00836CBA"/>
    <w:rsid w:val="00836EBD"/>
    <w:rsid w:val="00841CC3"/>
    <w:rsid w:val="00842A6F"/>
    <w:rsid w:val="00842D98"/>
    <w:rsid w:val="00844787"/>
    <w:rsid w:val="00844CCA"/>
    <w:rsid w:val="00845999"/>
    <w:rsid w:val="00845A07"/>
    <w:rsid w:val="00846E9D"/>
    <w:rsid w:val="00847CEB"/>
    <w:rsid w:val="008506A2"/>
    <w:rsid w:val="00850D6B"/>
    <w:rsid w:val="00850DE2"/>
    <w:rsid w:val="008521E5"/>
    <w:rsid w:val="00852F74"/>
    <w:rsid w:val="00853009"/>
    <w:rsid w:val="0085301B"/>
    <w:rsid w:val="0085360B"/>
    <w:rsid w:val="008546B0"/>
    <w:rsid w:val="00856441"/>
    <w:rsid w:val="00856C24"/>
    <w:rsid w:val="00856DC2"/>
    <w:rsid w:val="00857194"/>
    <w:rsid w:val="00857604"/>
    <w:rsid w:val="008603C4"/>
    <w:rsid w:val="0086144D"/>
    <w:rsid w:val="00862F87"/>
    <w:rsid w:val="00863999"/>
    <w:rsid w:val="00864135"/>
    <w:rsid w:val="00864A59"/>
    <w:rsid w:val="00865035"/>
    <w:rsid w:val="00865A3C"/>
    <w:rsid w:val="00865C6B"/>
    <w:rsid w:val="00867344"/>
    <w:rsid w:val="008678B5"/>
    <w:rsid w:val="008748A0"/>
    <w:rsid w:val="008749F0"/>
    <w:rsid w:val="008750E6"/>
    <w:rsid w:val="00875FEE"/>
    <w:rsid w:val="00876D58"/>
    <w:rsid w:val="00877673"/>
    <w:rsid w:val="00880F53"/>
    <w:rsid w:val="00880FA0"/>
    <w:rsid w:val="00882521"/>
    <w:rsid w:val="00882587"/>
    <w:rsid w:val="00884A44"/>
    <w:rsid w:val="00885367"/>
    <w:rsid w:val="008863EC"/>
    <w:rsid w:val="00886913"/>
    <w:rsid w:val="00886DD7"/>
    <w:rsid w:val="00887146"/>
    <w:rsid w:val="00887A0D"/>
    <w:rsid w:val="00887CB6"/>
    <w:rsid w:val="0089042F"/>
    <w:rsid w:val="00891662"/>
    <w:rsid w:val="008917A4"/>
    <w:rsid w:val="00891AD6"/>
    <w:rsid w:val="0089206F"/>
    <w:rsid w:val="00892851"/>
    <w:rsid w:val="00893500"/>
    <w:rsid w:val="00893E95"/>
    <w:rsid w:val="00893F0A"/>
    <w:rsid w:val="00894310"/>
    <w:rsid w:val="00894A1B"/>
    <w:rsid w:val="00895239"/>
    <w:rsid w:val="0089568B"/>
    <w:rsid w:val="00896DEA"/>
    <w:rsid w:val="00896F6D"/>
    <w:rsid w:val="00897448"/>
    <w:rsid w:val="008977D0"/>
    <w:rsid w:val="008A0F3A"/>
    <w:rsid w:val="008A14CA"/>
    <w:rsid w:val="008A18C1"/>
    <w:rsid w:val="008A21A8"/>
    <w:rsid w:val="008A4157"/>
    <w:rsid w:val="008A4421"/>
    <w:rsid w:val="008A4D2C"/>
    <w:rsid w:val="008A57CF"/>
    <w:rsid w:val="008A6CAD"/>
    <w:rsid w:val="008A6E63"/>
    <w:rsid w:val="008A7008"/>
    <w:rsid w:val="008A75BE"/>
    <w:rsid w:val="008A7C65"/>
    <w:rsid w:val="008B1CF4"/>
    <w:rsid w:val="008B21B4"/>
    <w:rsid w:val="008B481F"/>
    <w:rsid w:val="008B5549"/>
    <w:rsid w:val="008B62A4"/>
    <w:rsid w:val="008B648B"/>
    <w:rsid w:val="008B7822"/>
    <w:rsid w:val="008B7FB2"/>
    <w:rsid w:val="008C25B6"/>
    <w:rsid w:val="008C27B6"/>
    <w:rsid w:val="008C2D1C"/>
    <w:rsid w:val="008C3061"/>
    <w:rsid w:val="008C3314"/>
    <w:rsid w:val="008C33B9"/>
    <w:rsid w:val="008C4159"/>
    <w:rsid w:val="008C4D4F"/>
    <w:rsid w:val="008C66FB"/>
    <w:rsid w:val="008D0089"/>
    <w:rsid w:val="008D0481"/>
    <w:rsid w:val="008D1834"/>
    <w:rsid w:val="008D213A"/>
    <w:rsid w:val="008D3233"/>
    <w:rsid w:val="008D3C73"/>
    <w:rsid w:val="008D42A4"/>
    <w:rsid w:val="008D4A84"/>
    <w:rsid w:val="008D613D"/>
    <w:rsid w:val="008D63EA"/>
    <w:rsid w:val="008D766F"/>
    <w:rsid w:val="008D7ACE"/>
    <w:rsid w:val="008E0F9E"/>
    <w:rsid w:val="008E18D2"/>
    <w:rsid w:val="008E2B7A"/>
    <w:rsid w:val="008E2EE5"/>
    <w:rsid w:val="008E4E8C"/>
    <w:rsid w:val="008E4EF9"/>
    <w:rsid w:val="008E5E11"/>
    <w:rsid w:val="008E7963"/>
    <w:rsid w:val="008E7BCB"/>
    <w:rsid w:val="008F05BD"/>
    <w:rsid w:val="008F0F61"/>
    <w:rsid w:val="008F1311"/>
    <w:rsid w:val="008F1576"/>
    <w:rsid w:val="008F1DF0"/>
    <w:rsid w:val="008F2633"/>
    <w:rsid w:val="008F481A"/>
    <w:rsid w:val="008F5F01"/>
    <w:rsid w:val="008F79BD"/>
    <w:rsid w:val="008F7E1F"/>
    <w:rsid w:val="0090014F"/>
    <w:rsid w:val="00902D8C"/>
    <w:rsid w:val="009031EF"/>
    <w:rsid w:val="00903E9A"/>
    <w:rsid w:val="0090482F"/>
    <w:rsid w:val="009055E7"/>
    <w:rsid w:val="00906088"/>
    <w:rsid w:val="009068A2"/>
    <w:rsid w:val="00906A2A"/>
    <w:rsid w:val="009075A8"/>
    <w:rsid w:val="00907DEA"/>
    <w:rsid w:val="00911321"/>
    <w:rsid w:val="00912D0F"/>
    <w:rsid w:val="00912E12"/>
    <w:rsid w:val="009131B0"/>
    <w:rsid w:val="009134B3"/>
    <w:rsid w:val="0091366C"/>
    <w:rsid w:val="009149E8"/>
    <w:rsid w:val="00914AD3"/>
    <w:rsid w:val="00915766"/>
    <w:rsid w:val="00916D21"/>
    <w:rsid w:val="00920A39"/>
    <w:rsid w:val="00921012"/>
    <w:rsid w:val="009210EB"/>
    <w:rsid w:val="00921119"/>
    <w:rsid w:val="00922055"/>
    <w:rsid w:val="00922543"/>
    <w:rsid w:val="009228E7"/>
    <w:rsid w:val="00924BD3"/>
    <w:rsid w:val="00925391"/>
    <w:rsid w:val="00925D77"/>
    <w:rsid w:val="0092625E"/>
    <w:rsid w:val="00926832"/>
    <w:rsid w:val="009273DD"/>
    <w:rsid w:val="009329F9"/>
    <w:rsid w:val="00933440"/>
    <w:rsid w:val="0093366F"/>
    <w:rsid w:val="00934100"/>
    <w:rsid w:val="00935656"/>
    <w:rsid w:val="00935951"/>
    <w:rsid w:val="00936AC7"/>
    <w:rsid w:val="00936C42"/>
    <w:rsid w:val="0093770E"/>
    <w:rsid w:val="0094022E"/>
    <w:rsid w:val="00941346"/>
    <w:rsid w:val="009413B1"/>
    <w:rsid w:val="0094141C"/>
    <w:rsid w:val="00941C09"/>
    <w:rsid w:val="009431AE"/>
    <w:rsid w:val="00943AA0"/>
    <w:rsid w:val="0094430A"/>
    <w:rsid w:val="00944997"/>
    <w:rsid w:val="00944ADF"/>
    <w:rsid w:val="0094527F"/>
    <w:rsid w:val="00946343"/>
    <w:rsid w:val="0094677F"/>
    <w:rsid w:val="00947051"/>
    <w:rsid w:val="00947112"/>
    <w:rsid w:val="00947836"/>
    <w:rsid w:val="009509A8"/>
    <w:rsid w:val="00951F8F"/>
    <w:rsid w:val="00953692"/>
    <w:rsid w:val="00953933"/>
    <w:rsid w:val="00953CA8"/>
    <w:rsid w:val="0095432A"/>
    <w:rsid w:val="00954D60"/>
    <w:rsid w:val="00957929"/>
    <w:rsid w:val="00957A8A"/>
    <w:rsid w:val="00960633"/>
    <w:rsid w:val="00960643"/>
    <w:rsid w:val="00962ECE"/>
    <w:rsid w:val="00963140"/>
    <w:rsid w:val="00963BBE"/>
    <w:rsid w:val="0096459E"/>
    <w:rsid w:val="00964B51"/>
    <w:rsid w:val="0096602C"/>
    <w:rsid w:val="00966F15"/>
    <w:rsid w:val="00970EFB"/>
    <w:rsid w:val="00972504"/>
    <w:rsid w:val="00972E36"/>
    <w:rsid w:val="00973314"/>
    <w:rsid w:val="00973B0B"/>
    <w:rsid w:val="00973F0C"/>
    <w:rsid w:val="009749ED"/>
    <w:rsid w:val="009751DF"/>
    <w:rsid w:val="009754AF"/>
    <w:rsid w:val="00975B89"/>
    <w:rsid w:val="0097637F"/>
    <w:rsid w:val="00976CD2"/>
    <w:rsid w:val="009775FB"/>
    <w:rsid w:val="009809A3"/>
    <w:rsid w:val="00980B39"/>
    <w:rsid w:val="00980F96"/>
    <w:rsid w:val="00981519"/>
    <w:rsid w:val="009819D8"/>
    <w:rsid w:val="00981E66"/>
    <w:rsid w:val="00982266"/>
    <w:rsid w:val="00982BC2"/>
    <w:rsid w:val="00982DD9"/>
    <w:rsid w:val="00983741"/>
    <w:rsid w:val="00983F6D"/>
    <w:rsid w:val="00984508"/>
    <w:rsid w:val="009846BC"/>
    <w:rsid w:val="009852DE"/>
    <w:rsid w:val="00985E30"/>
    <w:rsid w:val="0098793E"/>
    <w:rsid w:val="00987D41"/>
    <w:rsid w:val="00987D7F"/>
    <w:rsid w:val="0099065A"/>
    <w:rsid w:val="0099186F"/>
    <w:rsid w:val="009918F1"/>
    <w:rsid w:val="00991CEA"/>
    <w:rsid w:val="009930D6"/>
    <w:rsid w:val="009936C1"/>
    <w:rsid w:val="0099423E"/>
    <w:rsid w:val="00994ED3"/>
    <w:rsid w:val="009958C6"/>
    <w:rsid w:val="00995977"/>
    <w:rsid w:val="00996216"/>
    <w:rsid w:val="009966E4"/>
    <w:rsid w:val="009A1D00"/>
    <w:rsid w:val="009A334F"/>
    <w:rsid w:val="009A37E3"/>
    <w:rsid w:val="009A6191"/>
    <w:rsid w:val="009A6E23"/>
    <w:rsid w:val="009B0ACC"/>
    <w:rsid w:val="009B2CB1"/>
    <w:rsid w:val="009B452C"/>
    <w:rsid w:val="009B5B85"/>
    <w:rsid w:val="009B5EF7"/>
    <w:rsid w:val="009B6288"/>
    <w:rsid w:val="009B7EB3"/>
    <w:rsid w:val="009C0D62"/>
    <w:rsid w:val="009C1416"/>
    <w:rsid w:val="009C2588"/>
    <w:rsid w:val="009C4F87"/>
    <w:rsid w:val="009C5B6F"/>
    <w:rsid w:val="009C608F"/>
    <w:rsid w:val="009C6195"/>
    <w:rsid w:val="009C6A3D"/>
    <w:rsid w:val="009C7AF9"/>
    <w:rsid w:val="009D0910"/>
    <w:rsid w:val="009D1BFB"/>
    <w:rsid w:val="009D21D3"/>
    <w:rsid w:val="009D2676"/>
    <w:rsid w:val="009D31ED"/>
    <w:rsid w:val="009D32BD"/>
    <w:rsid w:val="009D35E2"/>
    <w:rsid w:val="009D3905"/>
    <w:rsid w:val="009D3EBC"/>
    <w:rsid w:val="009D6674"/>
    <w:rsid w:val="009E0738"/>
    <w:rsid w:val="009E11D7"/>
    <w:rsid w:val="009E1327"/>
    <w:rsid w:val="009E1CEC"/>
    <w:rsid w:val="009E2E09"/>
    <w:rsid w:val="009E45A0"/>
    <w:rsid w:val="009E5000"/>
    <w:rsid w:val="009E5206"/>
    <w:rsid w:val="009E6879"/>
    <w:rsid w:val="009E7369"/>
    <w:rsid w:val="009F0076"/>
    <w:rsid w:val="009F29F6"/>
    <w:rsid w:val="009F2C6D"/>
    <w:rsid w:val="009F2DDB"/>
    <w:rsid w:val="009F353C"/>
    <w:rsid w:val="009F4142"/>
    <w:rsid w:val="009F4934"/>
    <w:rsid w:val="009F7E61"/>
    <w:rsid w:val="00A020B3"/>
    <w:rsid w:val="00A02A03"/>
    <w:rsid w:val="00A0342E"/>
    <w:rsid w:val="00A037DD"/>
    <w:rsid w:val="00A06348"/>
    <w:rsid w:val="00A06753"/>
    <w:rsid w:val="00A10A6E"/>
    <w:rsid w:val="00A12B83"/>
    <w:rsid w:val="00A12EF5"/>
    <w:rsid w:val="00A141AC"/>
    <w:rsid w:val="00A143B5"/>
    <w:rsid w:val="00A15076"/>
    <w:rsid w:val="00A15AAB"/>
    <w:rsid w:val="00A16E21"/>
    <w:rsid w:val="00A16F26"/>
    <w:rsid w:val="00A1763B"/>
    <w:rsid w:val="00A178B9"/>
    <w:rsid w:val="00A17999"/>
    <w:rsid w:val="00A20A6B"/>
    <w:rsid w:val="00A21026"/>
    <w:rsid w:val="00A217E9"/>
    <w:rsid w:val="00A21C53"/>
    <w:rsid w:val="00A22AC0"/>
    <w:rsid w:val="00A22B3C"/>
    <w:rsid w:val="00A2326F"/>
    <w:rsid w:val="00A23414"/>
    <w:rsid w:val="00A2355F"/>
    <w:rsid w:val="00A23F38"/>
    <w:rsid w:val="00A2445E"/>
    <w:rsid w:val="00A25AB9"/>
    <w:rsid w:val="00A262CE"/>
    <w:rsid w:val="00A26450"/>
    <w:rsid w:val="00A2652B"/>
    <w:rsid w:val="00A2679F"/>
    <w:rsid w:val="00A268AA"/>
    <w:rsid w:val="00A27E58"/>
    <w:rsid w:val="00A30202"/>
    <w:rsid w:val="00A30FC6"/>
    <w:rsid w:val="00A3279F"/>
    <w:rsid w:val="00A32F27"/>
    <w:rsid w:val="00A3302D"/>
    <w:rsid w:val="00A330FD"/>
    <w:rsid w:val="00A33202"/>
    <w:rsid w:val="00A341A0"/>
    <w:rsid w:val="00A351A3"/>
    <w:rsid w:val="00A36152"/>
    <w:rsid w:val="00A3643B"/>
    <w:rsid w:val="00A36E10"/>
    <w:rsid w:val="00A37F1C"/>
    <w:rsid w:val="00A4066F"/>
    <w:rsid w:val="00A40C31"/>
    <w:rsid w:val="00A412F8"/>
    <w:rsid w:val="00A428C1"/>
    <w:rsid w:val="00A435C9"/>
    <w:rsid w:val="00A44C6B"/>
    <w:rsid w:val="00A44CF4"/>
    <w:rsid w:val="00A459D9"/>
    <w:rsid w:val="00A45B0F"/>
    <w:rsid w:val="00A45D45"/>
    <w:rsid w:val="00A4641D"/>
    <w:rsid w:val="00A4675B"/>
    <w:rsid w:val="00A469D0"/>
    <w:rsid w:val="00A46B46"/>
    <w:rsid w:val="00A46B59"/>
    <w:rsid w:val="00A471A8"/>
    <w:rsid w:val="00A500A7"/>
    <w:rsid w:val="00A519DA"/>
    <w:rsid w:val="00A524E8"/>
    <w:rsid w:val="00A533C7"/>
    <w:rsid w:val="00A54945"/>
    <w:rsid w:val="00A54A97"/>
    <w:rsid w:val="00A55586"/>
    <w:rsid w:val="00A55926"/>
    <w:rsid w:val="00A56567"/>
    <w:rsid w:val="00A5662A"/>
    <w:rsid w:val="00A56786"/>
    <w:rsid w:val="00A567D4"/>
    <w:rsid w:val="00A573DB"/>
    <w:rsid w:val="00A608BC"/>
    <w:rsid w:val="00A615D6"/>
    <w:rsid w:val="00A62279"/>
    <w:rsid w:val="00A63A65"/>
    <w:rsid w:val="00A66820"/>
    <w:rsid w:val="00A674A4"/>
    <w:rsid w:val="00A677A0"/>
    <w:rsid w:val="00A67B90"/>
    <w:rsid w:val="00A67FE5"/>
    <w:rsid w:val="00A7090A"/>
    <w:rsid w:val="00A70B99"/>
    <w:rsid w:val="00A72251"/>
    <w:rsid w:val="00A72B88"/>
    <w:rsid w:val="00A7362E"/>
    <w:rsid w:val="00A7416D"/>
    <w:rsid w:val="00A74D04"/>
    <w:rsid w:val="00A76C47"/>
    <w:rsid w:val="00A802D0"/>
    <w:rsid w:val="00A80358"/>
    <w:rsid w:val="00A808E5"/>
    <w:rsid w:val="00A80BE6"/>
    <w:rsid w:val="00A80E85"/>
    <w:rsid w:val="00A80EE8"/>
    <w:rsid w:val="00A81970"/>
    <w:rsid w:val="00A81C8E"/>
    <w:rsid w:val="00A83069"/>
    <w:rsid w:val="00A83252"/>
    <w:rsid w:val="00A83BA6"/>
    <w:rsid w:val="00A8483C"/>
    <w:rsid w:val="00A85FB5"/>
    <w:rsid w:val="00A86432"/>
    <w:rsid w:val="00A9295E"/>
    <w:rsid w:val="00A92F90"/>
    <w:rsid w:val="00A938DC"/>
    <w:rsid w:val="00A93B4F"/>
    <w:rsid w:val="00A93B6B"/>
    <w:rsid w:val="00A93BB0"/>
    <w:rsid w:val="00A94E9F"/>
    <w:rsid w:val="00A94EA3"/>
    <w:rsid w:val="00A950EF"/>
    <w:rsid w:val="00A96559"/>
    <w:rsid w:val="00AA0806"/>
    <w:rsid w:val="00AA2DB1"/>
    <w:rsid w:val="00AA3A78"/>
    <w:rsid w:val="00AA5B5F"/>
    <w:rsid w:val="00AA5CA5"/>
    <w:rsid w:val="00AA5DF3"/>
    <w:rsid w:val="00AA749A"/>
    <w:rsid w:val="00AB036E"/>
    <w:rsid w:val="00AB1136"/>
    <w:rsid w:val="00AB1365"/>
    <w:rsid w:val="00AB2CF8"/>
    <w:rsid w:val="00AB2F53"/>
    <w:rsid w:val="00AB41C6"/>
    <w:rsid w:val="00AB47B6"/>
    <w:rsid w:val="00AB485A"/>
    <w:rsid w:val="00AB55B5"/>
    <w:rsid w:val="00AB75BD"/>
    <w:rsid w:val="00AB7E18"/>
    <w:rsid w:val="00AC0E93"/>
    <w:rsid w:val="00AC21B3"/>
    <w:rsid w:val="00AC22A6"/>
    <w:rsid w:val="00AC3344"/>
    <w:rsid w:val="00AC3370"/>
    <w:rsid w:val="00AC5391"/>
    <w:rsid w:val="00AC6BB8"/>
    <w:rsid w:val="00AC6BF8"/>
    <w:rsid w:val="00AC6F03"/>
    <w:rsid w:val="00AC7B5F"/>
    <w:rsid w:val="00AD1B31"/>
    <w:rsid w:val="00AD3172"/>
    <w:rsid w:val="00AD3642"/>
    <w:rsid w:val="00AD50D5"/>
    <w:rsid w:val="00AD5966"/>
    <w:rsid w:val="00AD63E8"/>
    <w:rsid w:val="00AD76B3"/>
    <w:rsid w:val="00AD7C3D"/>
    <w:rsid w:val="00AE0554"/>
    <w:rsid w:val="00AE1906"/>
    <w:rsid w:val="00AE2210"/>
    <w:rsid w:val="00AE382E"/>
    <w:rsid w:val="00AE4153"/>
    <w:rsid w:val="00AE4779"/>
    <w:rsid w:val="00AE4A44"/>
    <w:rsid w:val="00AE5618"/>
    <w:rsid w:val="00AE6031"/>
    <w:rsid w:val="00AE6635"/>
    <w:rsid w:val="00AE667B"/>
    <w:rsid w:val="00AE7EE6"/>
    <w:rsid w:val="00AE7F7A"/>
    <w:rsid w:val="00AF14C8"/>
    <w:rsid w:val="00AF20C5"/>
    <w:rsid w:val="00AF3483"/>
    <w:rsid w:val="00AF3C84"/>
    <w:rsid w:val="00AF599C"/>
    <w:rsid w:val="00AF5CD5"/>
    <w:rsid w:val="00AF72D7"/>
    <w:rsid w:val="00AF79D2"/>
    <w:rsid w:val="00B00BF0"/>
    <w:rsid w:val="00B00DDB"/>
    <w:rsid w:val="00B00E92"/>
    <w:rsid w:val="00B01990"/>
    <w:rsid w:val="00B02506"/>
    <w:rsid w:val="00B02FEE"/>
    <w:rsid w:val="00B037B2"/>
    <w:rsid w:val="00B04446"/>
    <w:rsid w:val="00B044E8"/>
    <w:rsid w:val="00B04692"/>
    <w:rsid w:val="00B04C11"/>
    <w:rsid w:val="00B063DC"/>
    <w:rsid w:val="00B06883"/>
    <w:rsid w:val="00B06EB5"/>
    <w:rsid w:val="00B071E9"/>
    <w:rsid w:val="00B079E7"/>
    <w:rsid w:val="00B10CBD"/>
    <w:rsid w:val="00B12526"/>
    <w:rsid w:val="00B12B6F"/>
    <w:rsid w:val="00B17429"/>
    <w:rsid w:val="00B2084A"/>
    <w:rsid w:val="00B219BA"/>
    <w:rsid w:val="00B2269A"/>
    <w:rsid w:val="00B23119"/>
    <w:rsid w:val="00B23C32"/>
    <w:rsid w:val="00B24C0B"/>
    <w:rsid w:val="00B25938"/>
    <w:rsid w:val="00B263CA"/>
    <w:rsid w:val="00B26544"/>
    <w:rsid w:val="00B27AD7"/>
    <w:rsid w:val="00B30815"/>
    <w:rsid w:val="00B31126"/>
    <w:rsid w:val="00B31596"/>
    <w:rsid w:val="00B31B42"/>
    <w:rsid w:val="00B31BA1"/>
    <w:rsid w:val="00B32A46"/>
    <w:rsid w:val="00B35A4B"/>
    <w:rsid w:val="00B36D7A"/>
    <w:rsid w:val="00B37212"/>
    <w:rsid w:val="00B376BF"/>
    <w:rsid w:val="00B4007F"/>
    <w:rsid w:val="00B4044A"/>
    <w:rsid w:val="00B40ACB"/>
    <w:rsid w:val="00B41243"/>
    <w:rsid w:val="00B41342"/>
    <w:rsid w:val="00B42217"/>
    <w:rsid w:val="00B426D4"/>
    <w:rsid w:val="00B42913"/>
    <w:rsid w:val="00B42F7B"/>
    <w:rsid w:val="00B4359C"/>
    <w:rsid w:val="00B4405B"/>
    <w:rsid w:val="00B45280"/>
    <w:rsid w:val="00B478B6"/>
    <w:rsid w:val="00B50997"/>
    <w:rsid w:val="00B50F30"/>
    <w:rsid w:val="00B52C23"/>
    <w:rsid w:val="00B53005"/>
    <w:rsid w:val="00B54102"/>
    <w:rsid w:val="00B555AB"/>
    <w:rsid w:val="00B5659B"/>
    <w:rsid w:val="00B56811"/>
    <w:rsid w:val="00B57246"/>
    <w:rsid w:val="00B57AB0"/>
    <w:rsid w:val="00B57CDC"/>
    <w:rsid w:val="00B60C78"/>
    <w:rsid w:val="00B60D9B"/>
    <w:rsid w:val="00B60DB1"/>
    <w:rsid w:val="00B63427"/>
    <w:rsid w:val="00B635B7"/>
    <w:rsid w:val="00B64336"/>
    <w:rsid w:val="00B64C27"/>
    <w:rsid w:val="00B65B1F"/>
    <w:rsid w:val="00B667D2"/>
    <w:rsid w:val="00B671A0"/>
    <w:rsid w:val="00B736CF"/>
    <w:rsid w:val="00B74D8F"/>
    <w:rsid w:val="00B757E1"/>
    <w:rsid w:val="00B771D1"/>
    <w:rsid w:val="00B7770B"/>
    <w:rsid w:val="00B77CA1"/>
    <w:rsid w:val="00B77CB7"/>
    <w:rsid w:val="00B8006A"/>
    <w:rsid w:val="00B80BF1"/>
    <w:rsid w:val="00B813FB"/>
    <w:rsid w:val="00B81852"/>
    <w:rsid w:val="00B82978"/>
    <w:rsid w:val="00B85227"/>
    <w:rsid w:val="00B85EF2"/>
    <w:rsid w:val="00B87509"/>
    <w:rsid w:val="00B91F9D"/>
    <w:rsid w:val="00B92D86"/>
    <w:rsid w:val="00B9407F"/>
    <w:rsid w:val="00B94C1F"/>
    <w:rsid w:val="00B94CBF"/>
    <w:rsid w:val="00B95C61"/>
    <w:rsid w:val="00B96174"/>
    <w:rsid w:val="00B969A5"/>
    <w:rsid w:val="00B96B66"/>
    <w:rsid w:val="00B975D8"/>
    <w:rsid w:val="00BA18BF"/>
    <w:rsid w:val="00BA3004"/>
    <w:rsid w:val="00BA31EF"/>
    <w:rsid w:val="00BA39D9"/>
    <w:rsid w:val="00BA4539"/>
    <w:rsid w:val="00BA47AC"/>
    <w:rsid w:val="00BA4802"/>
    <w:rsid w:val="00BA49A9"/>
    <w:rsid w:val="00BA5076"/>
    <w:rsid w:val="00BA598B"/>
    <w:rsid w:val="00BA643B"/>
    <w:rsid w:val="00BA67D3"/>
    <w:rsid w:val="00BA6CED"/>
    <w:rsid w:val="00BA7E4F"/>
    <w:rsid w:val="00BB056E"/>
    <w:rsid w:val="00BB07B4"/>
    <w:rsid w:val="00BB0BF6"/>
    <w:rsid w:val="00BB2162"/>
    <w:rsid w:val="00BB4FAB"/>
    <w:rsid w:val="00BB56FC"/>
    <w:rsid w:val="00BB6366"/>
    <w:rsid w:val="00BB7C72"/>
    <w:rsid w:val="00BC03B8"/>
    <w:rsid w:val="00BC0633"/>
    <w:rsid w:val="00BC0A00"/>
    <w:rsid w:val="00BC0E3E"/>
    <w:rsid w:val="00BC28B0"/>
    <w:rsid w:val="00BC43E9"/>
    <w:rsid w:val="00BC4F3B"/>
    <w:rsid w:val="00BC5097"/>
    <w:rsid w:val="00BC6414"/>
    <w:rsid w:val="00BC7932"/>
    <w:rsid w:val="00BC7970"/>
    <w:rsid w:val="00BC7DE8"/>
    <w:rsid w:val="00BD1476"/>
    <w:rsid w:val="00BD15FC"/>
    <w:rsid w:val="00BD25E5"/>
    <w:rsid w:val="00BD2BBF"/>
    <w:rsid w:val="00BD38CB"/>
    <w:rsid w:val="00BD4080"/>
    <w:rsid w:val="00BD4C8C"/>
    <w:rsid w:val="00BD6882"/>
    <w:rsid w:val="00BD7268"/>
    <w:rsid w:val="00BE1313"/>
    <w:rsid w:val="00BE254D"/>
    <w:rsid w:val="00BE257C"/>
    <w:rsid w:val="00BE2FAF"/>
    <w:rsid w:val="00BE3CDB"/>
    <w:rsid w:val="00BE3F6B"/>
    <w:rsid w:val="00BE5239"/>
    <w:rsid w:val="00BE5B6B"/>
    <w:rsid w:val="00BE5EFC"/>
    <w:rsid w:val="00BE6931"/>
    <w:rsid w:val="00BE717A"/>
    <w:rsid w:val="00BE765D"/>
    <w:rsid w:val="00BF1854"/>
    <w:rsid w:val="00BF20B1"/>
    <w:rsid w:val="00BF21A2"/>
    <w:rsid w:val="00BF3031"/>
    <w:rsid w:val="00BF351E"/>
    <w:rsid w:val="00BF4175"/>
    <w:rsid w:val="00BF437D"/>
    <w:rsid w:val="00BF4F35"/>
    <w:rsid w:val="00BF77AE"/>
    <w:rsid w:val="00BF7C33"/>
    <w:rsid w:val="00BF7E3E"/>
    <w:rsid w:val="00C0115A"/>
    <w:rsid w:val="00C01213"/>
    <w:rsid w:val="00C021BA"/>
    <w:rsid w:val="00C0308C"/>
    <w:rsid w:val="00C03291"/>
    <w:rsid w:val="00C034A9"/>
    <w:rsid w:val="00C0456E"/>
    <w:rsid w:val="00C0489D"/>
    <w:rsid w:val="00C05617"/>
    <w:rsid w:val="00C0582E"/>
    <w:rsid w:val="00C0637E"/>
    <w:rsid w:val="00C06F15"/>
    <w:rsid w:val="00C073A6"/>
    <w:rsid w:val="00C07705"/>
    <w:rsid w:val="00C0784C"/>
    <w:rsid w:val="00C11D82"/>
    <w:rsid w:val="00C130FC"/>
    <w:rsid w:val="00C15202"/>
    <w:rsid w:val="00C1584E"/>
    <w:rsid w:val="00C16819"/>
    <w:rsid w:val="00C1738A"/>
    <w:rsid w:val="00C177EA"/>
    <w:rsid w:val="00C1795E"/>
    <w:rsid w:val="00C21545"/>
    <w:rsid w:val="00C21B0C"/>
    <w:rsid w:val="00C24436"/>
    <w:rsid w:val="00C249DD"/>
    <w:rsid w:val="00C25573"/>
    <w:rsid w:val="00C26920"/>
    <w:rsid w:val="00C26A00"/>
    <w:rsid w:val="00C272E6"/>
    <w:rsid w:val="00C31CDD"/>
    <w:rsid w:val="00C3210B"/>
    <w:rsid w:val="00C3248A"/>
    <w:rsid w:val="00C3257A"/>
    <w:rsid w:val="00C338DE"/>
    <w:rsid w:val="00C3454C"/>
    <w:rsid w:val="00C35466"/>
    <w:rsid w:val="00C35771"/>
    <w:rsid w:val="00C37750"/>
    <w:rsid w:val="00C37863"/>
    <w:rsid w:val="00C37A55"/>
    <w:rsid w:val="00C4299C"/>
    <w:rsid w:val="00C42E5A"/>
    <w:rsid w:val="00C43727"/>
    <w:rsid w:val="00C4452D"/>
    <w:rsid w:val="00C45036"/>
    <w:rsid w:val="00C47D5C"/>
    <w:rsid w:val="00C508B9"/>
    <w:rsid w:val="00C520CB"/>
    <w:rsid w:val="00C53E5C"/>
    <w:rsid w:val="00C543DF"/>
    <w:rsid w:val="00C56938"/>
    <w:rsid w:val="00C56D7F"/>
    <w:rsid w:val="00C57F1C"/>
    <w:rsid w:val="00C60784"/>
    <w:rsid w:val="00C60A16"/>
    <w:rsid w:val="00C62C0C"/>
    <w:rsid w:val="00C640E7"/>
    <w:rsid w:val="00C64EFD"/>
    <w:rsid w:val="00C65045"/>
    <w:rsid w:val="00C65BE2"/>
    <w:rsid w:val="00C678DE"/>
    <w:rsid w:val="00C7028F"/>
    <w:rsid w:val="00C704AF"/>
    <w:rsid w:val="00C713E0"/>
    <w:rsid w:val="00C71406"/>
    <w:rsid w:val="00C72CC9"/>
    <w:rsid w:val="00C73343"/>
    <w:rsid w:val="00C74403"/>
    <w:rsid w:val="00C747F6"/>
    <w:rsid w:val="00C748D7"/>
    <w:rsid w:val="00C75DE7"/>
    <w:rsid w:val="00C76F06"/>
    <w:rsid w:val="00C770C9"/>
    <w:rsid w:val="00C77D0D"/>
    <w:rsid w:val="00C802D1"/>
    <w:rsid w:val="00C81743"/>
    <w:rsid w:val="00C81904"/>
    <w:rsid w:val="00C823D1"/>
    <w:rsid w:val="00C825D9"/>
    <w:rsid w:val="00C82AFE"/>
    <w:rsid w:val="00C8326C"/>
    <w:rsid w:val="00C83B9A"/>
    <w:rsid w:val="00C83CB4"/>
    <w:rsid w:val="00C83D0E"/>
    <w:rsid w:val="00C85FDC"/>
    <w:rsid w:val="00C903B9"/>
    <w:rsid w:val="00C90416"/>
    <w:rsid w:val="00C90A7E"/>
    <w:rsid w:val="00C90E18"/>
    <w:rsid w:val="00C91040"/>
    <w:rsid w:val="00C91050"/>
    <w:rsid w:val="00C911BD"/>
    <w:rsid w:val="00C925AC"/>
    <w:rsid w:val="00C9336F"/>
    <w:rsid w:val="00C9418B"/>
    <w:rsid w:val="00C9438D"/>
    <w:rsid w:val="00C947A9"/>
    <w:rsid w:val="00C96E9A"/>
    <w:rsid w:val="00CA0C6F"/>
    <w:rsid w:val="00CA23FE"/>
    <w:rsid w:val="00CA42F3"/>
    <w:rsid w:val="00CA503F"/>
    <w:rsid w:val="00CA519E"/>
    <w:rsid w:val="00CA52BA"/>
    <w:rsid w:val="00CA5613"/>
    <w:rsid w:val="00CA6375"/>
    <w:rsid w:val="00CA7CFE"/>
    <w:rsid w:val="00CB0DDF"/>
    <w:rsid w:val="00CB1513"/>
    <w:rsid w:val="00CB1D47"/>
    <w:rsid w:val="00CB1E3C"/>
    <w:rsid w:val="00CB2B0A"/>
    <w:rsid w:val="00CB2CBB"/>
    <w:rsid w:val="00CB2CCA"/>
    <w:rsid w:val="00CB2F4D"/>
    <w:rsid w:val="00CB39F2"/>
    <w:rsid w:val="00CB4594"/>
    <w:rsid w:val="00CB7D5E"/>
    <w:rsid w:val="00CB7FD7"/>
    <w:rsid w:val="00CC018A"/>
    <w:rsid w:val="00CC04CF"/>
    <w:rsid w:val="00CC1A4B"/>
    <w:rsid w:val="00CC2869"/>
    <w:rsid w:val="00CC2DCF"/>
    <w:rsid w:val="00CC3AFB"/>
    <w:rsid w:val="00CC4A4E"/>
    <w:rsid w:val="00CC62F3"/>
    <w:rsid w:val="00CC67AE"/>
    <w:rsid w:val="00CD01FF"/>
    <w:rsid w:val="00CD0D97"/>
    <w:rsid w:val="00CD118C"/>
    <w:rsid w:val="00CD167E"/>
    <w:rsid w:val="00CD19F4"/>
    <w:rsid w:val="00CD1DE1"/>
    <w:rsid w:val="00CD22FC"/>
    <w:rsid w:val="00CD264F"/>
    <w:rsid w:val="00CD379D"/>
    <w:rsid w:val="00CD3FAE"/>
    <w:rsid w:val="00CD4C30"/>
    <w:rsid w:val="00CD550F"/>
    <w:rsid w:val="00CD6ADC"/>
    <w:rsid w:val="00CD773B"/>
    <w:rsid w:val="00CD7E09"/>
    <w:rsid w:val="00CE12DF"/>
    <w:rsid w:val="00CE1455"/>
    <w:rsid w:val="00CE168B"/>
    <w:rsid w:val="00CE1747"/>
    <w:rsid w:val="00CE1FE5"/>
    <w:rsid w:val="00CE2EE5"/>
    <w:rsid w:val="00CE30DC"/>
    <w:rsid w:val="00CE4742"/>
    <w:rsid w:val="00CE6DDA"/>
    <w:rsid w:val="00CE6F9D"/>
    <w:rsid w:val="00CE7B37"/>
    <w:rsid w:val="00CF1335"/>
    <w:rsid w:val="00CF1F8A"/>
    <w:rsid w:val="00CF39B1"/>
    <w:rsid w:val="00CF43A5"/>
    <w:rsid w:val="00CF5712"/>
    <w:rsid w:val="00CF6B2E"/>
    <w:rsid w:val="00CF745A"/>
    <w:rsid w:val="00D01A35"/>
    <w:rsid w:val="00D01C6C"/>
    <w:rsid w:val="00D01FE2"/>
    <w:rsid w:val="00D03AB4"/>
    <w:rsid w:val="00D05C00"/>
    <w:rsid w:val="00D06090"/>
    <w:rsid w:val="00D0622E"/>
    <w:rsid w:val="00D06EA9"/>
    <w:rsid w:val="00D06F5D"/>
    <w:rsid w:val="00D070D8"/>
    <w:rsid w:val="00D10031"/>
    <w:rsid w:val="00D115A4"/>
    <w:rsid w:val="00D1161A"/>
    <w:rsid w:val="00D119D9"/>
    <w:rsid w:val="00D12A79"/>
    <w:rsid w:val="00D12E35"/>
    <w:rsid w:val="00D137D2"/>
    <w:rsid w:val="00D17F70"/>
    <w:rsid w:val="00D20400"/>
    <w:rsid w:val="00D2041D"/>
    <w:rsid w:val="00D207BA"/>
    <w:rsid w:val="00D217E3"/>
    <w:rsid w:val="00D223A9"/>
    <w:rsid w:val="00D23420"/>
    <w:rsid w:val="00D23893"/>
    <w:rsid w:val="00D23CA5"/>
    <w:rsid w:val="00D26880"/>
    <w:rsid w:val="00D30C13"/>
    <w:rsid w:val="00D30C5D"/>
    <w:rsid w:val="00D30F6A"/>
    <w:rsid w:val="00D30FC4"/>
    <w:rsid w:val="00D31492"/>
    <w:rsid w:val="00D318E4"/>
    <w:rsid w:val="00D320F9"/>
    <w:rsid w:val="00D33127"/>
    <w:rsid w:val="00D3312A"/>
    <w:rsid w:val="00D3399A"/>
    <w:rsid w:val="00D349FE"/>
    <w:rsid w:val="00D34DE0"/>
    <w:rsid w:val="00D34F7F"/>
    <w:rsid w:val="00D35258"/>
    <w:rsid w:val="00D356DF"/>
    <w:rsid w:val="00D36501"/>
    <w:rsid w:val="00D37421"/>
    <w:rsid w:val="00D378AD"/>
    <w:rsid w:val="00D37994"/>
    <w:rsid w:val="00D37C72"/>
    <w:rsid w:val="00D4118A"/>
    <w:rsid w:val="00D413DF"/>
    <w:rsid w:val="00D4283B"/>
    <w:rsid w:val="00D42970"/>
    <w:rsid w:val="00D440FB"/>
    <w:rsid w:val="00D4517A"/>
    <w:rsid w:val="00D451DB"/>
    <w:rsid w:val="00D45541"/>
    <w:rsid w:val="00D458EA"/>
    <w:rsid w:val="00D46BA1"/>
    <w:rsid w:val="00D51F16"/>
    <w:rsid w:val="00D52143"/>
    <w:rsid w:val="00D52730"/>
    <w:rsid w:val="00D52EB8"/>
    <w:rsid w:val="00D538B3"/>
    <w:rsid w:val="00D5534D"/>
    <w:rsid w:val="00D56D82"/>
    <w:rsid w:val="00D57DAE"/>
    <w:rsid w:val="00D61082"/>
    <w:rsid w:val="00D61D0E"/>
    <w:rsid w:val="00D6282C"/>
    <w:rsid w:val="00D62CE5"/>
    <w:rsid w:val="00D63C32"/>
    <w:rsid w:val="00D64C1F"/>
    <w:rsid w:val="00D65012"/>
    <w:rsid w:val="00D651B4"/>
    <w:rsid w:val="00D6668D"/>
    <w:rsid w:val="00D66D28"/>
    <w:rsid w:val="00D66D7A"/>
    <w:rsid w:val="00D66E10"/>
    <w:rsid w:val="00D67C7D"/>
    <w:rsid w:val="00D705C3"/>
    <w:rsid w:val="00D72562"/>
    <w:rsid w:val="00D74524"/>
    <w:rsid w:val="00D76193"/>
    <w:rsid w:val="00D76648"/>
    <w:rsid w:val="00D76DBC"/>
    <w:rsid w:val="00D82418"/>
    <w:rsid w:val="00D82DBB"/>
    <w:rsid w:val="00D82EF7"/>
    <w:rsid w:val="00D841BD"/>
    <w:rsid w:val="00D84647"/>
    <w:rsid w:val="00D8519F"/>
    <w:rsid w:val="00D855D6"/>
    <w:rsid w:val="00D85B3B"/>
    <w:rsid w:val="00D9024B"/>
    <w:rsid w:val="00D91EF4"/>
    <w:rsid w:val="00D944B7"/>
    <w:rsid w:val="00D94688"/>
    <w:rsid w:val="00D94AE2"/>
    <w:rsid w:val="00D9511B"/>
    <w:rsid w:val="00D952E1"/>
    <w:rsid w:val="00D95CEA"/>
    <w:rsid w:val="00D95E30"/>
    <w:rsid w:val="00D963AD"/>
    <w:rsid w:val="00DA03B7"/>
    <w:rsid w:val="00DA07FE"/>
    <w:rsid w:val="00DA0F1D"/>
    <w:rsid w:val="00DA35D8"/>
    <w:rsid w:val="00DA4C0A"/>
    <w:rsid w:val="00DA58C6"/>
    <w:rsid w:val="00DB0443"/>
    <w:rsid w:val="00DB1FD9"/>
    <w:rsid w:val="00DB2BCB"/>
    <w:rsid w:val="00DB3575"/>
    <w:rsid w:val="00DB3A49"/>
    <w:rsid w:val="00DB3E25"/>
    <w:rsid w:val="00DB43D1"/>
    <w:rsid w:val="00DB510D"/>
    <w:rsid w:val="00DC0D3A"/>
    <w:rsid w:val="00DC1050"/>
    <w:rsid w:val="00DC2274"/>
    <w:rsid w:val="00DC23E8"/>
    <w:rsid w:val="00DC2DF2"/>
    <w:rsid w:val="00DC40BD"/>
    <w:rsid w:val="00DC4781"/>
    <w:rsid w:val="00DC5753"/>
    <w:rsid w:val="00DC601C"/>
    <w:rsid w:val="00DC6220"/>
    <w:rsid w:val="00DD064B"/>
    <w:rsid w:val="00DD186C"/>
    <w:rsid w:val="00DD3085"/>
    <w:rsid w:val="00DD31D7"/>
    <w:rsid w:val="00DD3A5B"/>
    <w:rsid w:val="00DD3CDD"/>
    <w:rsid w:val="00DD48EF"/>
    <w:rsid w:val="00DD5088"/>
    <w:rsid w:val="00DD5285"/>
    <w:rsid w:val="00DD7AE6"/>
    <w:rsid w:val="00DE02C7"/>
    <w:rsid w:val="00DE08A7"/>
    <w:rsid w:val="00DE0FE2"/>
    <w:rsid w:val="00DE1305"/>
    <w:rsid w:val="00DE26C7"/>
    <w:rsid w:val="00DE31EC"/>
    <w:rsid w:val="00DE3445"/>
    <w:rsid w:val="00DE3C9D"/>
    <w:rsid w:val="00DE3FBE"/>
    <w:rsid w:val="00DE4AD8"/>
    <w:rsid w:val="00DE7295"/>
    <w:rsid w:val="00DF00A9"/>
    <w:rsid w:val="00DF00E9"/>
    <w:rsid w:val="00DF0EF8"/>
    <w:rsid w:val="00DF18CA"/>
    <w:rsid w:val="00DF3384"/>
    <w:rsid w:val="00DF3BC5"/>
    <w:rsid w:val="00DF4784"/>
    <w:rsid w:val="00DF5294"/>
    <w:rsid w:val="00DF6713"/>
    <w:rsid w:val="00DF7AF9"/>
    <w:rsid w:val="00E00DDA"/>
    <w:rsid w:val="00E010BE"/>
    <w:rsid w:val="00E0131A"/>
    <w:rsid w:val="00E02806"/>
    <w:rsid w:val="00E02900"/>
    <w:rsid w:val="00E02B69"/>
    <w:rsid w:val="00E044FF"/>
    <w:rsid w:val="00E061B7"/>
    <w:rsid w:val="00E062EF"/>
    <w:rsid w:val="00E06CB8"/>
    <w:rsid w:val="00E07AC9"/>
    <w:rsid w:val="00E1049D"/>
    <w:rsid w:val="00E10F64"/>
    <w:rsid w:val="00E113BE"/>
    <w:rsid w:val="00E11B92"/>
    <w:rsid w:val="00E15041"/>
    <w:rsid w:val="00E17512"/>
    <w:rsid w:val="00E17736"/>
    <w:rsid w:val="00E21045"/>
    <w:rsid w:val="00E211B5"/>
    <w:rsid w:val="00E216E9"/>
    <w:rsid w:val="00E21CE7"/>
    <w:rsid w:val="00E21E9C"/>
    <w:rsid w:val="00E22EC7"/>
    <w:rsid w:val="00E239E2"/>
    <w:rsid w:val="00E23D32"/>
    <w:rsid w:val="00E24A81"/>
    <w:rsid w:val="00E26806"/>
    <w:rsid w:val="00E27034"/>
    <w:rsid w:val="00E27CBA"/>
    <w:rsid w:val="00E323F0"/>
    <w:rsid w:val="00E3307B"/>
    <w:rsid w:val="00E36F32"/>
    <w:rsid w:val="00E37C62"/>
    <w:rsid w:val="00E37DD3"/>
    <w:rsid w:val="00E40F90"/>
    <w:rsid w:val="00E41329"/>
    <w:rsid w:val="00E4152E"/>
    <w:rsid w:val="00E418D6"/>
    <w:rsid w:val="00E4195C"/>
    <w:rsid w:val="00E42268"/>
    <w:rsid w:val="00E434A8"/>
    <w:rsid w:val="00E44539"/>
    <w:rsid w:val="00E45100"/>
    <w:rsid w:val="00E4572B"/>
    <w:rsid w:val="00E46144"/>
    <w:rsid w:val="00E463BF"/>
    <w:rsid w:val="00E46C94"/>
    <w:rsid w:val="00E4796E"/>
    <w:rsid w:val="00E523C9"/>
    <w:rsid w:val="00E52D40"/>
    <w:rsid w:val="00E530D3"/>
    <w:rsid w:val="00E533AB"/>
    <w:rsid w:val="00E5417D"/>
    <w:rsid w:val="00E543F3"/>
    <w:rsid w:val="00E54797"/>
    <w:rsid w:val="00E56D97"/>
    <w:rsid w:val="00E61430"/>
    <w:rsid w:val="00E61EB7"/>
    <w:rsid w:val="00E6205B"/>
    <w:rsid w:val="00E62DF2"/>
    <w:rsid w:val="00E637AA"/>
    <w:rsid w:val="00E6438C"/>
    <w:rsid w:val="00E648CA"/>
    <w:rsid w:val="00E656E4"/>
    <w:rsid w:val="00E65FAD"/>
    <w:rsid w:val="00E66961"/>
    <w:rsid w:val="00E67D2C"/>
    <w:rsid w:val="00E709E7"/>
    <w:rsid w:val="00E70B2D"/>
    <w:rsid w:val="00E70B51"/>
    <w:rsid w:val="00E716B8"/>
    <w:rsid w:val="00E7466D"/>
    <w:rsid w:val="00E74C33"/>
    <w:rsid w:val="00E75B59"/>
    <w:rsid w:val="00E76A8F"/>
    <w:rsid w:val="00E808E1"/>
    <w:rsid w:val="00E8413A"/>
    <w:rsid w:val="00E85EE1"/>
    <w:rsid w:val="00E8629D"/>
    <w:rsid w:val="00E86A8E"/>
    <w:rsid w:val="00E86F85"/>
    <w:rsid w:val="00E910ED"/>
    <w:rsid w:val="00E91B04"/>
    <w:rsid w:val="00E93290"/>
    <w:rsid w:val="00E96AE6"/>
    <w:rsid w:val="00E96BC9"/>
    <w:rsid w:val="00E97967"/>
    <w:rsid w:val="00EA0B40"/>
    <w:rsid w:val="00EA17B9"/>
    <w:rsid w:val="00EA1C79"/>
    <w:rsid w:val="00EA1F1F"/>
    <w:rsid w:val="00EA3DF5"/>
    <w:rsid w:val="00EA4CC0"/>
    <w:rsid w:val="00EA5108"/>
    <w:rsid w:val="00EA7A3E"/>
    <w:rsid w:val="00EB029B"/>
    <w:rsid w:val="00EB062A"/>
    <w:rsid w:val="00EB0900"/>
    <w:rsid w:val="00EB19BD"/>
    <w:rsid w:val="00EB3732"/>
    <w:rsid w:val="00EB38B1"/>
    <w:rsid w:val="00EB46D0"/>
    <w:rsid w:val="00EB65A1"/>
    <w:rsid w:val="00EB7260"/>
    <w:rsid w:val="00EC02D9"/>
    <w:rsid w:val="00EC0821"/>
    <w:rsid w:val="00EC12E7"/>
    <w:rsid w:val="00EC172F"/>
    <w:rsid w:val="00EC35C4"/>
    <w:rsid w:val="00EC43FC"/>
    <w:rsid w:val="00EC45C9"/>
    <w:rsid w:val="00EC4CF6"/>
    <w:rsid w:val="00EC700F"/>
    <w:rsid w:val="00EC7FDD"/>
    <w:rsid w:val="00ED18C7"/>
    <w:rsid w:val="00ED1B40"/>
    <w:rsid w:val="00ED2436"/>
    <w:rsid w:val="00ED2DD1"/>
    <w:rsid w:val="00ED3C83"/>
    <w:rsid w:val="00ED6468"/>
    <w:rsid w:val="00ED6BF2"/>
    <w:rsid w:val="00EE0C2D"/>
    <w:rsid w:val="00EE23E4"/>
    <w:rsid w:val="00EE2486"/>
    <w:rsid w:val="00EE2EDA"/>
    <w:rsid w:val="00EE489B"/>
    <w:rsid w:val="00EE562E"/>
    <w:rsid w:val="00EE5666"/>
    <w:rsid w:val="00EE680E"/>
    <w:rsid w:val="00EE7E91"/>
    <w:rsid w:val="00EF079A"/>
    <w:rsid w:val="00EF0975"/>
    <w:rsid w:val="00EF17BA"/>
    <w:rsid w:val="00EF1BA9"/>
    <w:rsid w:val="00EF1D11"/>
    <w:rsid w:val="00EF253C"/>
    <w:rsid w:val="00EF3529"/>
    <w:rsid w:val="00EF3A0E"/>
    <w:rsid w:val="00EF4127"/>
    <w:rsid w:val="00EF52BD"/>
    <w:rsid w:val="00EF54F2"/>
    <w:rsid w:val="00EF5A4E"/>
    <w:rsid w:val="00EF7B34"/>
    <w:rsid w:val="00F0061F"/>
    <w:rsid w:val="00F017D5"/>
    <w:rsid w:val="00F01816"/>
    <w:rsid w:val="00F01EF5"/>
    <w:rsid w:val="00F02298"/>
    <w:rsid w:val="00F037DF"/>
    <w:rsid w:val="00F03836"/>
    <w:rsid w:val="00F05100"/>
    <w:rsid w:val="00F05CDD"/>
    <w:rsid w:val="00F07019"/>
    <w:rsid w:val="00F10584"/>
    <w:rsid w:val="00F117EF"/>
    <w:rsid w:val="00F11AB7"/>
    <w:rsid w:val="00F13A06"/>
    <w:rsid w:val="00F14B0A"/>
    <w:rsid w:val="00F16CA9"/>
    <w:rsid w:val="00F16CDD"/>
    <w:rsid w:val="00F174D1"/>
    <w:rsid w:val="00F201F2"/>
    <w:rsid w:val="00F20D37"/>
    <w:rsid w:val="00F2233D"/>
    <w:rsid w:val="00F22CCA"/>
    <w:rsid w:val="00F22EA8"/>
    <w:rsid w:val="00F23364"/>
    <w:rsid w:val="00F24FC1"/>
    <w:rsid w:val="00F267C2"/>
    <w:rsid w:val="00F27F77"/>
    <w:rsid w:val="00F27FA2"/>
    <w:rsid w:val="00F30068"/>
    <w:rsid w:val="00F31E8D"/>
    <w:rsid w:val="00F327F6"/>
    <w:rsid w:val="00F334CF"/>
    <w:rsid w:val="00F339C4"/>
    <w:rsid w:val="00F345AA"/>
    <w:rsid w:val="00F34CD0"/>
    <w:rsid w:val="00F35800"/>
    <w:rsid w:val="00F3642B"/>
    <w:rsid w:val="00F3670A"/>
    <w:rsid w:val="00F3673D"/>
    <w:rsid w:val="00F4189E"/>
    <w:rsid w:val="00F4220A"/>
    <w:rsid w:val="00F4228B"/>
    <w:rsid w:val="00F43C6C"/>
    <w:rsid w:val="00F446D5"/>
    <w:rsid w:val="00F50262"/>
    <w:rsid w:val="00F50362"/>
    <w:rsid w:val="00F50F2C"/>
    <w:rsid w:val="00F51419"/>
    <w:rsid w:val="00F51F81"/>
    <w:rsid w:val="00F55371"/>
    <w:rsid w:val="00F56CF3"/>
    <w:rsid w:val="00F57068"/>
    <w:rsid w:val="00F57A8F"/>
    <w:rsid w:val="00F611C0"/>
    <w:rsid w:val="00F62470"/>
    <w:rsid w:val="00F62471"/>
    <w:rsid w:val="00F64753"/>
    <w:rsid w:val="00F649C3"/>
    <w:rsid w:val="00F6526D"/>
    <w:rsid w:val="00F65BE8"/>
    <w:rsid w:val="00F66314"/>
    <w:rsid w:val="00F66C74"/>
    <w:rsid w:val="00F70249"/>
    <w:rsid w:val="00F70765"/>
    <w:rsid w:val="00F71B37"/>
    <w:rsid w:val="00F72B99"/>
    <w:rsid w:val="00F730D1"/>
    <w:rsid w:val="00F74C84"/>
    <w:rsid w:val="00F7578F"/>
    <w:rsid w:val="00F75B13"/>
    <w:rsid w:val="00F76571"/>
    <w:rsid w:val="00F76DB5"/>
    <w:rsid w:val="00F77F3A"/>
    <w:rsid w:val="00F77F57"/>
    <w:rsid w:val="00F80910"/>
    <w:rsid w:val="00F81738"/>
    <w:rsid w:val="00F8179D"/>
    <w:rsid w:val="00F826E5"/>
    <w:rsid w:val="00F83AC9"/>
    <w:rsid w:val="00F83CAF"/>
    <w:rsid w:val="00F84A9D"/>
    <w:rsid w:val="00F84D0A"/>
    <w:rsid w:val="00F85295"/>
    <w:rsid w:val="00F865BA"/>
    <w:rsid w:val="00F87479"/>
    <w:rsid w:val="00F874E1"/>
    <w:rsid w:val="00F90511"/>
    <w:rsid w:val="00F90BBC"/>
    <w:rsid w:val="00F9134A"/>
    <w:rsid w:val="00F917B7"/>
    <w:rsid w:val="00F91C05"/>
    <w:rsid w:val="00F92CE9"/>
    <w:rsid w:val="00F92E02"/>
    <w:rsid w:val="00F9454D"/>
    <w:rsid w:val="00F9479E"/>
    <w:rsid w:val="00F95327"/>
    <w:rsid w:val="00F9637D"/>
    <w:rsid w:val="00F97016"/>
    <w:rsid w:val="00F9712C"/>
    <w:rsid w:val="00FA002B"/>
    <w:rsid w:val="00FA03B4"/>
    <w:rsid w:val="00FA06B3"/>
    <w:rsid w:val="00FA09E5"/>
    <w:rsid w:val="00FA15A9"/>
    <w:rsid w:val="00FA1AE1"/>
    <w:rsid w:val="00FA2074"/>
    <w:rsid w:val="00FA264E"/>
    <w:rsid w:val="00FA2B68"/>
    <w:rsid w:val="00FA2D46"/>
    <w:rsid w:val="00FB03AB"/>
    <w:rsid w:val="00FB09B8"/>
    <w:rsid w:val="00FB23BF"/>
    <w:rsid w:val="00FB32F4"/>
    <w:rsid w:val="00FB4D22"/>
    <w:rsid w:val="00FB6048"/>
    <w:rsid w:val="00FB7648"/>
    <w:rsid w:val="00FB7E9D"/>
    <w:rsid w:val="00FC0647"/>
    <w:rsid w:val="00FC0A63"/>
    <w:rsid w:val="00FC0E40"/>
    <w:rsid w:val="00FC111D"/>
    <w:rsid w:val="00FC13F0"/>
    <w:rsid w:val="00FC2315"/>
    <w:rsid w:val="00FC2390"/>
    <w:rsid w:val="00FC34FB"/>
    <w:rsid w:val="00FC3E96"/>
    <w:rsid w:val="00FC46BB"/>
    <w:rsid w:val="00FC4E73"/>
    <w:rsid w:val="00FC5611"/>
    <w:rsid w:val="00FC63B7"/>
    <w:rsid w:val="00FC6DEF"/>
    <w:rsid w:val="00FD0901"/>
    <w:rsid w:val="00FD14C5"/>
    <w:rsid w:val="00FD17D9"/>
    <w:rsid w:val="00FD1960"/>
    <w:rsid w:val="00FD1B47"/>
    <w:rsid w:val="00FD2CE7"/>
    <w:rsid w:val="00FD2F7A"/>
    <w:rsid w:val="00FD4487"/>
    <w:rsid w:val="00FD47E4"/>
    <w:rsid w:val="00FD65B5"/>
    <w:rsid w:val="00FE0394"/>
    <w:rsid w:val="00FE1E95"/>
    <w:rsid w:val="00FE22D3"/>
    <w:rsid w:val="00FE24BB"/>
    <w:rsid w:val="00FE2C2C"/>
    <w:rsid w:val="00FE3179"/>
    <w:rsid w:val="00FE4824"/>
    <w:rsid w:val="00FE5559"/>
    <w:rsid w:val="00FE7498"/>
    <w:rsid w:val="00FF0B2E"/>
    <w:rsid w:val="00FF0B8F"/>
    <w:rsid w:val="00FF2A4A"/>
    <w:rsid w:val="00FF2F72"/>
    <w:rsid w:val="00FF3741"/>
    <w:rsid w:val="00FF3F26"/>
    <w:rsid w:val="00FF5441"/>
    <w:rsid w:val="00FF61F2"/>
    <w:rsid w:val="00FF68CE"/>
    <w:rsid w:val="00FF7483"/>
    <w:rsid w:val="00FF7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E15041"/>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unhideWhenUsed/>
    <w:qFormat/>
    <w:rsid w:val="00E150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25910"/>
    <w:pPr>
      <w:keepNext/>
      <w:spacing w:after="0" w:line="240" w:lineRule="auto"/>
      <w:ind w:firstLine="567"/>
      <w:jc w:val="center"/>
      <w:outlineLvl w:val="2"/>
    </w:pPr>
    <w:rPr>
      <w:rFonts w:ascii="Times New Roman" w:eastAsia="Times New Roman" w:hAnsi="Times New Roman" w:cs="Times New Roman"/>
      <w:b/>
      <w:sz w:val="28"/>
      <w:szCs w:val="24"/>
    </w:rPr>
  </w:style>
  <w:style w:type="paragraph" w:styleId="4">
    <w:name w:val="heading 4"/>
    <w:basedOn w:val="a"/>
    <w:next w:val="a"/>
    <w:link w:val="40"/>
    <w:qFormat/>
    <w:rsid w:val="00825910"/>
    <w:pPr>
      <w:keepNext/>
      <w:spacing w:after="0" w:line="240" w:lineRule="auto"/>
      <w:ind w:firstLine="567"/>
      <w:outlineLvl w:val="3"/>
    </w:pPr>
    <w:rPr>
      <w:rFonts w:ascii="Times New Roman" w:eastAsia="Times New Roman" w:hAnsi="Times New Roman" w:cs="Times New Roman"/>
      <w:sz w:val="24"/>
      <w:szCs w:val="20"/>
    </w:rPr>
  </w:style>
  <w:style w:type="paragraph" w:styleId="8">
    <w:name w:val="heading 8"/>
    <w:basedOn w:val="a"/>
    <w:next w:val="a"/>
    <w:link w:val="80"/>
    <w:uiPriority w:val="9"/>
    <w:unhideWhenUsed/>
    <w:qFormat/>
    <w:rsid w:val="000C775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25910"/>
    <w:rPr>
      <w:rFonts w:ascii="Times New Roman" w:eastAsia="Times New Roman" w:hAnsi="Times New Roman" w:cs="Times New Roman"/>
      <w:b/>
      <w:sz w:val="28"/>
      <w:szCs w:val="24"/>
    </w:rPr>
  </w:style>
  <w:style w:type="character" w:customStyle="1" w:styleId="40">
    <w:name w:val="Заголовок 4 Знак"/>
    <w:basedOn w:val="a0"/>
    <w:link w:val="4"/>
    <w:rsid w:val="00825910"/>
    <w:rPr>
      <w:rFonts w:ascii="Times New Roman" w:eastAsia="Times New Roman" w:hAnsi="Times New Roman" w:cs="Times New Roman"/>
      <w:sz w:val="24"/>
      <w:szCs w:val="20"/>
    </w:rPr>
  </w:style>
  <w:style w:type="paragraph" w:styleId="a3">
    <w:name w:val="Body Text Indent"/>
    <w:basedOn w:val="a"/>
    <w:link w:val="a4"/>
    <w:uiPriority w:val="99"/>
    <w:rsid w:val="00825910"/>
    <w:pPr>
      <w:spacing w:after="0" w:line="240" w:lineRule="auto"/>
      <w:ind w:firstLine="567"/>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uiPriority w:val="99"/>
    <w:rsid w:val="00825910"/>
    <w:rPr>
      <w:rFonts w:ascii="Times New Roman" w:eastAsia="Times New Roman" w:hAnsi="Times New Roman" w:cs="Times New Roman"/>
      <w:sz w:val="24"/>
      <w:szCs w:val="20"/>
    </w:rPr>
  </w:style>
  <w:style w:type="paragraph" w:styleId="31">
    <w:name w:val="Body Text 3"/>
    <w:basedOn w:val="a"/>
    <w:link w:val="32"/>
    <w:uiPriority w:val="99"/>
    <w:rsid w:val="00825910"/>
    <w:pPr>
      <w:spacing w:after="0" w:line="240" w:lineRule="auto"/>
      <w:jc w:val="both"/>
    </w:pPr>
    <w:rPr>
      <w:rFonts w:ascii="Times New Roman" w:eastAsia="Times New Roman" w:hAnsi="Times New Roman" w:cs="Times New Roman"/>
      <w:sz w:val="24"/>
      <w:szCs w:val="20"/>
    </w:rPr>
  </w:style>
  <w:style w:type="character" w:customStyle="1" w:styleId="32">
    <w:name w:val="Основной текст 3 Знак"/>
    <w:basedOn w:val="a0"/>
    <w:link w:val="31"/>
    <w:uiPriority w:val="99"/>
    <w:rsid w:val="00825910"/>
    <w:rPr>
      <w:rFonts w:ascii="Times New Roman" w:eastAsia="Times New Roman" w:hAnsi="Times New Roman" w:cs="Times New Roman"/>
      <w:sz w:val="24"/>
      <w:szCs w:val="20"/>
    </w:rPr>
  </w:style>
  <w:style w:type="paragraph" w:styleId="21">
    <w:name w:val="Body Text Indent 2"/>
    <w:basedOn w:val="a"/>
    <w:link w:val="22"/>
    <w:uiPriority w:val="99"/>
    <w:rsid w:val="00825910"/>
    <w:pPr>
      <w:spacing w:after="0" w:line="240" w:lineRule="auto"/>
      <w:ind w:firstLine="720"/>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825910"/>
    <w:rPr>
      <w:rFonts w:ascii="Times New Roman" w:eastAsia="Times New Roman" w:hAnsi="Times New Roman" w:cs="Times New Roman"/>
      <w:sz w:val="24"/>
      <w:szCs w:val="24"/>
    </w:rPr>
  </w:style>
  <w:style w:type="paragraph" w:styleId="a5">
    <w:name w:val="List Paragraph"/>
    <w:basedOn w:val="a"/>
    <w:uiPriority w:val="34"/>
    <w:qFormat/>
    <w:rsid w:val="00825910"/>
    <w:pPr>
      <w:spacing w:after="0" w:line="240" w:lineRule="auto"/>
      <w:ind w:left="720"/>
      <w:contextualSpacing/>
    </w:pPr>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0C7756"/>
    <w:rPr>
      <w:rFonts w:asciiTheme="majorHAnsi" w:eastAsiaTheme="majorEastAsia" w:hAnsiTheme="majorHAnsi" w:cstheme="majorBidi"/>
      <w:color w:val="404040" w:themeColor="text1" w:themeTint="BF"/>
      <w:sz w:val="20"/>
      <w:szCs w:val="20"/>
    </w:rPr>
  </w:style>
  <w:style w:type="character" w:styleId="a6">
    <w:name w:val="Hyperlink"/>
    <w:basedOn w:val="a0"/>
    <w:uiPriority w:val="99"/>
    <w:semiHidden/>
    <w:unhideWhenUsed/>
    <w:rsid w:val="003E0E01"/>
    <w:rPr>
      <w:color w:val="0000FF"/>
      <w:u w:val="single"/>
    </w:rPr>
  </w:style>
  <w:style w:type="paragraph" w:styleId="a7">
    <w:name w:val="Normal (Web)"/>
    <w:basedOn w:val="a"/>
    <w:uiPriority w:val="99"/>
    <w:unhideWhenUsed/>
    <w:rsid w:val="003E0E01"/>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3E0E01"/>
    <w:rPr>
      <w:b/>
      <w:bCs/>
    </w:rPr>
  </w:style>
  <w:style w:type="paragraph" w:styleId="a9">
    <w:name w:val="Balloon Text"/>
    <w:basedOn w:val="a"/>
    <w:link w:val="aa"/>
    <w:uiPriority w:val="99"/>
    <w:semiHidden/>
    <w:unhideWhenUsed/>
    <w:rsid w:val="00A2445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445E"/>
    <w:rPr>
      <w:rFonts w:ascii="Tahoma" w:hAnsi="Tahoma" w:cs="Tahoma"/>
      <w:sz w:val="16"/>
      <w:szCs w:val="16"/>
    </w:rPr>
  </w:style>
  <w:style w:type="paragraph" w:customStyle="1" w:styleId="1">
    <w:name w:val="Знак Знак Знак Знак Знак Знак Знак Знак Знак1 Знак Знак Знак Знак"/>
    <w:basedOn w:val="a"/>
    <w:rsid w:val="006B2F75"/>
    <w:pPr>
      <w:widowControl w:val="0"/>
      <w:numPr>
        <w:numId w:val="1"/>
      </w:numPr>
      <w:adjustRightInd w:val="0"/>
      <w:spacing w:after="160" w:line="240" w:lineRule="exact"/>
      <w:jc w:val="center"/>
    </w:pPr>
    <w:rPr>
      <w:rFonts w:ascii="Times New Roman" w:eastAsia="Times New Roman" w:hAnsi="Times New Roman" w:cs="Times New Roman"/>
      <w:b/>
      <w:i/>
      <w:sz w:val="28"/>
      <w:szCs w:val="20"/>
      <w:lang w:val="en-GB" w:eastAsia="en-US"/>
    </w:rPr>
  </w:style>
  <w:style w:type="paragraph" w:customStyle="1" w:styleId="12">
    <w:name w:val="Знак Знак Знак Знак Знак Знак Знак Знак Знак1 Знак Знак Знак Знак"/>
    <w:basedOn w:val="a"/>
    <w:rsid w:val="00464D26"/>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3">
    <w:name w:val="Знак Знак Знак Знак Знак Знак Знак Знак Знак1 Знак Знак Знак Знак"/>
    <w:basedOn w:val="a"/>
    <w:rsid w:val="002A348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table" w:styleId="ab">
    <w:name w:val="Table Grid"/>
    <w:basedOn w:val="a1"/>
    <w:uiPriority w:val="59"/>
    <w:rsid w:val="00ED6BF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E15041"/>
    <w:rPr>
      <w:rFonts w:asciiTheme="majorHAnsi" w:eastAsiaTheme="majorEastAsia" w:hAnsiTheme="majorHAnsi" w:cstheme="majorBidi"/>
      <w:b/>
      <w:bCs/>
      <w:color w:val="4F81BD" w:themeColor="accent1"/>
      <w:sz w:val="26"/>
      <w:szCs w:val="26"/>
    </w:rPr>
  </w:style>
  <w:style w:type="character" w:customStyle="1" w:styleId="11">
    <w:name w:val="Заголовок 1 Знак"/>
    <w:basedOn w:val="a0"/>
    <w:link w:val="10"/>
    <w:rsid w:val="00E15041"/>
    <w:rPr>
      <w:rFonts w:ascii="Times New Roman" w:eastAsia="Times New Roman" w:hAnsi="Times New Roman" w:cs="Times New Roman"/>
      <w:sz w:val="28"/>
      <w:szCs w:val="24"/>
    </w:rPr>
  </w:style>
  <w:style w:type="paragraph" w:styleId="33">
    <w:name w:val="Body Text Indent 3"/>
    <w:basedOn w:val="a"/>
    <w:link w:val="34"/>
    <w:rsid w:val="00E15041"/>
    <w:pPr>
      <w:spacing w:after="0" w:line="240" w:lineRule="auto"/>
      <w:ind w:firstLine="720"/>
      <w:jc w:val="both"/>
    </w:pPr>
    <w:rPr>
      <w:rFonts w:ascii="Times New Roman" w:eastAsia="Times New Roman" w:hAnsi="Times New Roman" w:cs="Times New Roman"/>
      <w:sz w:val="28"/>
      <w:szCs w:val="24"/>
    </w:rPr>
  </w:style>
  <w:style w:type="character" w:customStyle="1" w:styleId="34">
    <w:name w:val="Основной текст с отступом 3 Знак"/>
    <w:basedOn w:val="a0"/>
    <w:link w:val="33"/>
    <w:rsid w:val="00E15041"/>
    <w:rPr>
      <w:rFonts w:ascii="Times New Roman" w:eastAsia="Times New Roman" w:hAnsi="Times New Roman" w:cs="Times New Roman"/>
      <w:sz w:val="28"/>
      <w:szCs w:val="24"/>
    </w:rPr>
  </w:style>
  <w:style w:type="paragraph" w:styleId="ac">
    <w:name w:val="Body Text"/>
    <w:basedOn w:val="a"/>
    <w:link w:val="ad"/>
    <w:rsid w:val="00E15041"/>
    <w:pPr>
      <w:spacing w:after="0" w:line="240" w:lineRule="auto"/>
      <w:jc w:val="center"/>
    </w:pPr>
    <w:rPr>
      <w:rFonts w:ascii="Times New Roman" w:eastAsia="Times New Roman" w:hAnsi="Times New Roman" w:cs="Times New Roman"/>
      <w:b/>
      <w:bCs/>
      <w:sz w:val="28"/>
      <w:szCs w:val="24"/>
    </w:rPr>
  </w:style>
  <w:style w:type="character" w:customStyle="1" w:styleId="ad">
    <w:name w:val="Основной текст Знак"/>
    <w:basedOn w:val="a0"/>
    <w:link w:val="ac"/>
    <w:rsid w:val="00E15041"/>
    <w:rPr>
      <w:rFonts w:ascii="Times New Roman" w:eastAsia="Times New Roman" w:hAnsi="Times New Roman" w:cs="Times New Roman"/>
      <w:b/>
      <w:bCs/>
      <w:sz w:val="28"/>
      <w:szCs w:val="24"/>
    </w:rPr>
  </w:style>
  <w:style w:type="paragraph" w:styleId="23">
    <w:name w:val="Body Text 2"/>
    <w:basedOn w:val="a"/>
    <w:link w:val="24"/>
    <w:rsid w:val="00E15041"/>
    <w:pPr>
      <w:spacing w:after="0" w:line="240" w:lineRule="auto"/>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E15041"/>
    <w:rPr>
      <w:rFonts w:ascii="Times New Roman" w:eastAsia="Times New Roman" w:hAnsi="Times New Roman" w:cs="Times New Roman"/>
      <w:sz w:val="24"/>
      <w:szCs w:val="24"/>
    </w:rPr>
  </w:style>
  <w:style w:type="paragraph" w:styleId="ae">
    <w:name w:val="header"/>
    <w:basedOn w:val="a"/>
    <w:link w:val="af"/>
    <w:rsid w:val="00E1504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E15041"/>
    <w:rPr>
      <w:rFonts w:ascii="Times New Roman" w:eastAsia="Times New Roman" w:hAnsi="Times New Roman" w:cs="Times New Roman"/>
      <w:sz w:val="24"/>
      <w:szCs w:val="24"/>
    </w:rPr>
  </w:style>
  <w:style w:type="character" w:styleId="af0">
    <w:name w:val="page number"/>
    <w:basedOn w:val="a0"/>
    <w:rsid w:val="00E15041"/>
  </w:style>
  <w:style w:type="paragraph" w:styleId="af1">
    <w:name w:val="footer"/>
    <w:basedOn w:val="a"/>
    <w:link w:val="af2"/>
    <w:rsid w:val="00E1504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rsid w:val="00E15041"/>
    <w:rPr>
      <w:rFonts w:ascii="Times New Roman" w:eastAsia="Times New Roman" w:hAnsi="Times New Roman" w:cs="Times New Roman"/>
      <w:sz w:val="24"/>
      <w:szCs w:val="24"/>
    </w:rPr>
  </w:style>
  <w:style w:type="character" w:styleId="af3">
    <w:name w:val="Subtle Emphasis"/>
    <w:uiPriority w:val="19"/>
    <w:qFormat/>
    <w:rsid w:val="00E15041"/>
    <w:rPr>
      <w:i/>
      <w:iCs/>
      <w:color w:val="808080"/>
    </w:rPr>
  </w:style>
  <w:style w:type="paragraph" w:customStyle="1" w:styleId="14">
    <w:name w:val="Знак Знак Знак Знак Знак Знак Знак Знак Знак1 Знак Знак Знак Знак"/>
    <w:basedOn w:val="a"/>
    <w:rsid w:val="00130E9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5">
    <w:name w:val="Знак Знак Знак Знак Знак Знак Знак Знак Знак1 Знак Знак Знак Знак"/>
    <w:basedOn w:val="a"/>
    <w:rsid w:val="00515D13"/>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6">
    <w:name w:val="Знак Знак Знак Знак Знак Знак Знак Знак Знак1 Знак Знак Знак Знак"/>
    <w:basedOn w:val="a"/>
    <w:rsid w:val="00F874E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styleId="af4">
    <w:name w:val="No Spacing"/>
    <w:uiPriority w:val="1"/>
    <w:qFormat/>
    <w:rsid w:val="00B60DB1"/>
    <w:pPr>
      <w:spacing w:after="0" w:line="240" w:lineRule="auto"/>
    </w:pPr>
  </w:style>
  <w:style w:type="paragraph" w:customStyle="1" w:styleId="style7">
    <w:name w:val="style7"/>
    <w:basedOn w:val="a"/>
    <w:rsid w:val="004F74B1"/>
    <w:pPr>
      <w:spacing w:before="100" w:beforeAutospacing="1" w:after="100" w:afterAutospacing="1" w:line="240" w:lineRule="auto"/>
      <w:jc w:val="center"/>
    </w:pPr>
    <w:rPr>
      <w:rFonts w:ascii="Times New Roman" w:eastAsia="Times New Roman" w:hAnsi="Times New Roman" w:cs="Times New Roman"/>
      <w:b/>
      <w:bCs/>
      <w:sz w:val="27"/>
      <w:szCs w:val="27"/>
    </w:rPr>
  </w:style>
  <w:style w:type="character" w:customStyle="1" w:styleId="af5">
    <w:name w:val="Гипертекстовая ссылка"/>
    <w:basedOn w:val="a0"/>
    <w:uiPriority w:val="99"/>
    <w:rsid w:val="00882587"/>
    <w:rPr>
      <w:rFonts w:cs="Times New Roman"/>
      <w:b w:val="0"/>
      <w:color w:val="106BBE"/>
    </w:rPr>
  </w:style>
  <w:style w:type="paragraph" w:customStyle="1" w:styleId="140">
    <w:name w:val="Знак Знак Знак Знак Знак Знак Знак Знак Знак1 Знак Знак Знак Знак4"/>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30">
    <w:name w:val="Знак Знак Знак Знак Знак Знак Знак Знак Знак1 Знак Знак Знак Знак3"/>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20">
    <w:name w:val="Знак Знак Знак Знак Знак Знак Знак Знак Знак1 Знак Знак Знак Знак2"/>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10">
    <w:name w:val="Знак Знак Знак Знак Знак Знак Знак Знак Знак1 Знак Знак Знак Знак1"/>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310">
    <w:name w:val="Основной текст 31"/>
    <w:basedOn w:val="a"/>
    <w:rsid w:val="006E6F47"/>
    <w:pPr>
      <w:suppressAutoHyphens/>
      <w:spacing w:after="0" w:line="360" w:lineRule="auto"/>
      <w:jc w:val="both"/>
    </w:pPr>
    <w:rPr>
      <w:rFonts w:ascii="Times New Roman" w:eastAsia="Times New Roman" w:hAnsi="Times New Roman" w:cs="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E15041"/>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unhideWhenUsed/>
    <w:qFormat/>
    <w:rsid w:val="00E150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25910"/>
    <w:pPr>
      <w:keepNext/>
      <w:spacing w:after="0" w:line="240" w:lineRule="auto"/>
      <w:ind w:firstLine="567"/>
      <w:jc w:val="center"/>
      <w:outlineLvl w:val="2"/>
    </w:pPr>
    <w:rPr>
      <w:rFonts w:ascii="Times New Roman" w:eastAsia="Times New Roman" w:hAnsi="Times New Roman" w:cs="Times New Roman"/>
      <w:b/>
      <w:sz w:val="28"/>
      <w:szCs w:val="24"/>
    </w:rPr>
  </w:style>
  <w:style w:type="paragraph" w:styleId="4">
    <w:name w:val="heading 4"/>
    <w:basedOn w:val="a"/>
    <w:next w:val="a"/>
    <w:link w:val="40"/>
    <w:qFormat/>
    <w:rsid w:val="00825910"/>
    <w:pPr>
      <w:keepNext/>
      <w:spacing w:after="0" w:line="240" w:lineRule="auto"/>
      <w:ind w:firstLine="567"/>
      <w:outlineLvl w:val="3"/>
    </w:pPr>
    <w:rPr>
      <w:rFonts w:ascii="Times New Roman" w:eastAsia="Times New Roman" w:hAnsi="Times New Roman" w:cs="Times New Roman"/>
      <w:sz w:val="24"/>
      <w:szCs w:val="20"/>
    </w:rPr>
  </w:style>
  <w:style w:type="paragraph" w:styleId="8">
    <w:name w:val="heading 8"/>
    <w:basedOn w:val="a"/>
    <w:next w:val="a"/>
    <w:link w:val="80"/>
    <w:uiPriority w:val="9"/>
    <w:unhideWhenUsed/>
    <w:qFormat/>
    <w:rsid w:val="000C775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25910"/>
    <w:rPr>
      <w:rFonts w:ascii="Times New Roman" w:eastAsia="Times New Roman" w:hAnsi="Times New Roman" w:cs="Times New Roman"/>
      <w:b/>
      <w:sz w:val="28"/>
      <w:szCs w:val="24"/>
    </w:rPr>
  </w:style>
  <w:style w:type="character" w:customStyle="1" w:styleId="40">
    <w:name w:val="Заголовок 4 Знак"/>
    <w:basedOn w:val="a0"/>
    <w:link w:val="4"/>
    <w:rsid w:val="00825910"/>
    <w:rPr>
      <w:rFonts w:ascii="Times New Roman" w:eastAsia="Times New Roman" w:hAnsi="Times New Roman" w:cs="Times New Roman"/>
      <w:sz w:val="24"/>
      <w:szCs w:val="20"/>
    </w:rPr>
  </w:style>
  <w:style w:type="paragraph" w:styleId="a3">
    <w:name w:val="Body Text Indent"/>
    <w:basedOn w:val="a"/>
    <w:link w:val="a4"/>
    <w:uiPriority w:val="99"/>
    <w:rsid w:val="00825910"/>
    <w:pPr>
      <w:spacing w:after="0" w:line="240" w:lineRule="auto"/>
      <w:ind w:firstLine="567"/>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uiPriority w:val="99"/>
    <w:rsid w:val="00825910"/>
    <w:rPr>
      <w:rFonts w:ascii="Times New Roman" w:eastAsia="Times New Roman" w:hAnsi="Times New Roman" w:cs="Times New Roman"/>
      <w:sz w:val="24"/>
      <w:szCs w:val="20"/>
    </w:rPr>
  </w:style>
  <w:style w:type="paragraph" w:styleId="31">
    <w:name w:val="Body Text 3"/>
    <w:basedOn w:val="a"/>
    <w:link w:val="32"/>
    <w:uiPriority w:val="99"/>
    <w:rsid w:val="00825910"/>
    <w:pPr>
      <w:spacing w:after="0" w:line="240" w:lineRule="auto"/>
      <w:jc w:val="both"/>
    </w:pPr>
    <w:rPr>
      <w:rFonts w:ascii="Times New Roman" w:eastAsia="Times New Roman" w:hAnsi="Times New Roman" w:cs="Times New Roman"/>
      <w:sz w:val="24"/>
      <w:szCs w:val="20"/>
    </w:rPr>
  </w:style>
  <w:style w:type="character" w:customStyle="1" w:styleId="32">
    <w:name w:val="Основной текст 3 Знак"/>
    <w:basedOn w:val="a0"/>
    <w:link w:val="31"/>
    <w:uiPriority w:val="99"/>
    <w:rsid w:val="00825910"/>
    <w:rPr>
      <w:rFonts w:ascii="Times New Roman" w:eastAsia="Times New Roman" w:hAnsi="Times New Roman" w:cs="Times New Roman"/>
      <w:sz w:val="24"/>
      <w:szCs w:val="20"/>
    </w:rPr>
  </w:style>
  <w:style w:type="paragraph" w:styleId="21">
    <w:name w:val="Body Text Indent 2"/>
    <w:basedOn w:val="a"/>
    <w:link w:val="22"/>
    <w:uiPriority w:val="99"/>
    <w:rsid w:val="00825910"/>
    <w:pPr>
      <w:spacing w:after="0" w:line="240" w:lineRule="auto"/>
      <w:ind w:firstLine="720"/>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825910"/>
    <w:rPr>
      <w:rFonts w:ascii="Times New Roman" w:eastAsia="Times New Roman" w:hAnsi="Times New Roman" w:cs="Times New Roman"/>
      <w:sz w:val="24"/>
      <w:szCs w:val="24"/>
    </w:rPr>
  </w:style>
  <w:style w:type="paragraph" w:styleId="a5">
    <w:name w:val="List Paragraph"/>
    <w:basedOn w:val="a"/>
    <w:uiPriority w:val="34"/>
    <w:qFormat/>
    <w:rsid w:val="00825910"/>
    <w:pPr>
      <w:spacing w:after="0" w:line="240" w:lineRule="auto"/>
      <w:ind w:left="720"/>
      <w:contextualSpacing/>
    </w:pPr>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0C7756"/>
    <w:rPr>
      <w:rFonts w:asciiTheme="majorHAnsi" w:eastAsiaTheme="majorEastAsia" w:hAnsiTheme="majorHAnsi" w:cstheme="majorBidi"/>
      <w:color w:val="404040" w:themeColor="text1" w:themeTint="BF"/>
      <w:sz w:val="20"/>
      <w:szCs w:val="20"/>
    </w:rPr>
  </w:style>
  <w:style w:type="character" w:styleId="a6">
    <w:name w:val="Hyperlink"/>
    <w:basedOn w:val="a0"/>
    <w:uiPriority w:val="99"/>
    <w:semiHidden/>
    <w:unhideWhenUsed/>
    <w:rsid w:val="003E0E01"/>
    <w:rPr>
      <w:color w:val="0000FF"/>
      <w:u w:val="single"/>
    </w:rPr>
  </w:style>
  <w:style w:type="paragraph" w:styleId="a7">
    <w:name w:val="Normal (Web)"/>
    <w:basedOn w:val="a"/>
    <w:uiPriority w:val="99"/>
    <w:unhideWhenUsed/>
    <w:rsid w:val="003E0E01"/>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3E0E01"/>
    <w:rPr>
      <w:b/>
      <w:bCs/>
    </w:rPr>
  </w:style>
  <w:style w:type="paragraph" w:styleId="a9">
    <w:name w:val="Balloon Text"/>
    <w:basedOn w:val="a"/>
    <w:link w:val="aa"/>
    <w:uiPriority w:val="99"/>
    <w:semiHidden/>
    <w:unhideWhenUsed/>
    <w:rsid w:val="00A2445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445E"/>
    <w:rPr>
      <w:rFonts w:ascii="Tahoma" w:hAnsi="Tahoma" w:cs="Tahoma"/>
      <w:sz w:val="16"/>
      <w:szCs w:val="16"/>
    </w:rPr>
  </w:style>
  <w:style w:type="paragraph" w:customStyle="1" w:styleId="1">
    <w:name w:val="Знак Знак Знак Знак Знак Знак Знак Знак Знак1 Знак Знак Знак Знак"/>
    <w:basedOn w:val="a"/>
    <w:rsid w:val="006B2F75"/>
    <w:pPr>
      <w:widowControl w:val="0"/>
      <w:numPr>
        <w:numId w:val="1"/>
      </w:numPr>
      <w:adjustRightInd w:val="0"/>
      <w:spacing w:after="160" w:line="240" w:lineRule="exact"/>
      <w:jc w:val="center"/>
    </w:pPr>
    <w:rPr>
      <w:rFonts w:ascii="Times New Roman" w:eastAsia="Times New Roman" w:hAnsi="Times New Roman" w:cs="Times New Roman"/>
      <w:b/>
      <w:i/>
      <w:sz w:val="28"/>
      <w:szCs w:val="20"/>
      <w:lang w:val="en-GB" w:eastAsia="en-US"/>
    </w:rPr>
  </w:style>
  <w:style w:type="paragraph" w:customStyle="1" w:styleId="12">
    <w:name w:val="Знак Знак Знак Знак Знак Знак Знак Знак Знак1 Знак Знак Знак Знак"/>
    <w:basedOn w:val="a"/>
    <w:rsid w:val="00464D26"/>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3">
    <w:name w:val="Знак Знак Знак Знак Знак Знак Знак Знак Знак1 Знак Знак Знак Знак"/>
    <w:basedOn w:val="a"/>
    <w:rsid w:val="002A348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table" w:styleId="ab">
    <w:name w:val="Table Grid"/>
    <w:basedOn w:val="a1"/>
    <w:uiPriority w:val="59"/>
    <w:rsid w:val="00ED6BF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E15041"/>
    <w:rPr>
      <w:rFonts w:asciiTheme="majorHAnsi" w:eastAsiaTheme="majorEastAsia" w:hAnsiTheme="majorHAnsi" w:cstheme="majorBidi"/>
      <w:b/>
      <w:bCs/>
      <w:color w:val="4F81BD" w:themeColor="accent1"/>
      <w:sz w:val="26"/>
      <w:szCs w:val="26"/>
    </w:rPr>
  </w:style>
  <w:style w:type="character" w:customStyle="1" w:styleId="11">
    <w:name w:val="Заголовок 1 Знак"/>
    <w:basedOn w:val="a0"/>
    <w:link w:val="10"/>
    <w:rsid w:val="00E15041"/>
    <w:rPr>
      <w:rFonts w:ascii="Times New Roman" w:eastAsia="Times New Roman" w:hAnsi="Times New Roman" w:cs="Times New Roman"/>
      <w:sz w:val="28"/>
      <w:szCs w:val="24"/>
    </w:rPr>
  </w:style>
  <w:style w:type="paragraph" w:styleId="33">
    <w:name w:val="Body Text Indent 3"/>
    <w:basedOn w:val="a"/>
    <w:link w:val="34"/>
    <w:rsid w:val="00E15041"/>
    <w:pPr>
      <w:spacing w:after="0" w:line="240" w:lineRule="auto"/>
      <w:ind w:firstLine="720"/>
      <w:jc w:val="both"/>
    </w:pPr>
    <w:rPr>
      <w:rFonts w:ascii="Times New Roman" w:eastAsia="Times New Roman" w:hAnsi="Times New Roman" w:cs="Times New Roman"/>
      <w:sz w:val="28"/>
      <w:szCs w:val="24"/>
    </w:rPr>
  </w:style>
  <w:style w:type="character" w:customStyle="1" w:styleId="34">
    <w:name w:val="Основной текст с отступом 3 Знак"/>
    <w:basedOn w:val="a0"/>
    <w:link w:val="33"/>
    <w:rsid w:val="00E15041"/>
    <w:rPr>
      <w:rFonts w:ascii="Times New Roman" w:eastAsia="Times New Roman" w:hAnsi="Times New Roman" w:cs="Times New Roman"/>
      <w:sz w:val="28"/>
      <w:szCs w:val="24"/>
    </w:rPr>
  </w:style>
  <w:style w:type="paragraph" w:styleId="ac">
    <w:name w:val="Body Text"/>
    <w:basedOn w:val="a"/>
    <w:link w:val="ad"/>
    <w:rsid w:val="00E15041"/>
    <w:pPr>
      <w:spacing w:after="0" w:line="240" w:lineRule="auto"/>
      <w:jc w:val="center"/>
    </w:pPr>
    <w:rPr>
      <w:rFonts w:ascii="Times New Roman" w:eastAsia="Times New Roman" w:hAnsi="Times New Roman" w:cs="Times New Roman"/>
      <w:b/>
      <w:bCs/>
      <w:sz w:val="28"/>
      <w:szCs w:val="24"/>
    </w:rPr>
  </w:style>
  <w:style w:type="character" w:customStyle="1" w:styleId="ad">
    <w:name w:val="Основной текст Знак"/>
    <w:basedOn w:val="a0"/>
    <w:link w:val="ac"/>
    <w:rsid w:val="00E15041"/>
    <w:rPr>
      <w:rFonts w:ascii="Times New Roman" w:eastAsia="Times New Roman" w:hAnsi="Times New Roman" w:cs="Times New Roman"/>
      <w:b/>
      <w:bCs/>
      <w:sz w:val="28"/>
      <w:szCs w:val="24"/>
    </w:rPr>
  </w:style>
  <w:style w:type="paragraph" w:styleId="23">
    <w:name w:val="Body Text 2"/>
    <w:basedOn w:val="a"/>
    <w:link w:val="24"/>
    <w:rsid w:val="00E15041"/>
    <w:pPr>
      <w:spacing w:after="0" w:line="240" w:lineRule="auto"/>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E15041"/>
    <w:rPr>
      <w:rFonts w:ascii="Times New Roman" w:eastAsia="Times New Roman" w:hAnsi="Times New Roman" w:cs="Times New Roman"/>
      <w:sz w:val="24"/>
      <w:szCs w:val="24"/>
    </w:rPr>
  </w:style>
  <w:style w:type="paragraph" w:styleId="ae">
    <w:name w:val="header"/>
    <w:basedOn w:val="a"/>
    <w:link w:val="af"/>
    <w:rsid w:val="00E1504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E15041"/>
    <w:rPr>
      <w:rFonts w:ascii="Times New Roman" w:eastAsia="Times New Roman" w:hAnsi="Times New Roman" w:cs="Times New Roman"/>
      <w:sz w:val="24"/>
      <w:szCs w:val="24"/>
    </w:rPr>
  </w:style>
  <w:style w:type="character" w:styleId="af0">
    <w:name w:val="page number"/>
    <w:basedOn w:val="a0"/>
    <w:rsid w:val="00E15041"/>
  </w:style>
  <w:style w:type="paragraph" w:styleId="af1">
    <w:name w:val="footer"/>
    <w:basedOn w:val="a"/>
    <w:link w:val="af2"/>
    <w:rsid w:val="00E1504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rsid w:val="00E15041"/>
    <w:rPr>
      <w:rFonts w:ascii="Times New Roman" w:eastAsia="Times New Roman" w:hAnsi="Times New Roman" w:cs="Times New Roman"/>
      <w:sz w:val="24"/>
      <w:szCs w:val="24"/>
    </w:rPr>
  </w:style>
  <w:style w:type="character" w:styleId="af3">
    <w:name w:val="Subtle Emphasis"/>
    <w:uiPriority w:val="19"/>
    <w:qFormat/>
    <w:rsid w:val="00E15041"/>
    <w:rPr>
      <w:i/>
      <w:iCs/>
      <w:color w:val="808080"/>
    </w:rPr>
  </w:style>
  <w:style w:type="paragraph" w:customStyle="1" w:styleId="14">
    <w:name w:val="Знак Знак Знак Знак Знак Знак Знак Знак Знак1 Знак Знак Знак Знак"/>
    <w:basedOn w:val="a"/>
    <w:rsid w:val="00130E9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5">
    <w:name w:val="Знак Знак Знак Знак Знак Знак Знак Знак Знак1 Знак Знак Знак Знак"/>
    <w:basedOn w:val="a"/>
    <w:rsid w:val="00515D13"/>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6">
    <w:name w:val="Знак Знак Знак Знак Знак Знак Знак Знак Знак1 Знак Знак Знак Знак"/>
    <w:basedOn w:val="a"/>
    <w:rsid w:val="00F874E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styleId="af4">
    <w:name w:val="No Spacing"/>
    <w:uiPriority w:val="1"/>
    <w:qFormat/>
    <w:rsid w:val="00B60DB1"/>
    <w:pPr>
      <w:spacing w:after="0" w:line="240" w:lineRule="auto"/>
    </w:pPr>
  </w:style>
  <w:style w:type="paragraph" w:customStyle="1" w:styleId="style7">
    <w:name w:val="style7"/>
    <w:basedOn w:val="a"/>
    <w:rsid w:val="004F74B1"/>
    <w:pPr>
      <w:spacing w:before="100" w:beforeAutospacing="1" w:after="100" w:afterAutospacing="1" w:line="240" w:lineRule="auto"/>
      <w:jc w:val="center"/>
    </w:pPr>
    <w:rPr>
      <w:rFonts w:ascii="Times New Roman" w:eastAsia="Times New Roman" w:hAnsi="Times New Roman" w:cs="Times New Roman"/>
      <w:b/>
      <w:bCs/>
      <w:sz w:val="27"/>
      <w:szCs w:val="27"/>
    </w:rPr>
  </w:style>
  <w:style w:type="character" w:customStyle="1" w:styleId="af5">
    <w:name w:val="Гипертекстовая ссылка"/>
    <w:basedOn w:val="a0"/>
    <w:uiPriority w:val="99"/>
    <w:rsid w:val="00882587"/>
    <w:rPr>
      <w:rFonts w:cs="Times New Roman"/>
      <w:b w:val="0"/>
      <w:color w:val="106BBE"/>
    </w:rPr>
  </w:style>
  <w:style w:type="paragraph" w:customStyle="1" w:styleId="140">
    <w:name w:val="Знак Знак Знак Знак Знак Знак Знак Знак Знак1 Знак Знак Знак Знак4"/>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30">
    <w:name w:val="Знак Знак Знак Знак Знак Знак Знак Знак Знак1 Знак Знак Знак Знак3"/>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20">
    <w:name w:val="Знак Знак Знак Знак Знак Знак Знак Знак Знак1 Знак Знак Знак Знак2"/>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10">
    <w:name w:val="Знак Знак Знак Знак Знак Знак Знак Знак Знак1 Знак Знак Знак Знак1"/>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310">
    <w:name w:val="Основной текст 31"/>
    <w:basedOn w:val="a"/>
    <w:rsid w:val="006E6F47"/>
    <w:pPr>
      <w:suppressAutoHyphens/>
      <w:spacing w:after="0" w:line="360" w:lineRule="auto"/>
      <w:jc w:val="both"/>
    </w:pPr>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402964">
      <w:bodyDiv w:val="1"/>
      <w:marLeft w:val="0"/>
      <w:marRight w:val="0"/>
      <w:marTop w:val="0"/>
      <w:marBottom w:val="0"/>
      <w:divBdr>
        <w:top w:val="none" w:sz="0" w:space="0" w:color="auto"/>
        <w:left w:val="none" w:sz="0" w:space="0" w:color="auto"/>
        <w:bottom w:val="none" w:sz="0" w:space="0" w:color="auto"/>
        <w:right w:val="none" w:sz="0" w:space="0" w:color="auto"/>
      </w:divBdr>
      <w:divsChild>
        <w:div w:id="1843859084">
          <w:marLeft w:val="0"/>
          <w:marRight w:val="0"/>
          <w:marTop w:val="0"/>
          <w:marBottom w:val="0"/>
          <w:divBdr>
            <w:top w:val="none" w:sz="0" w:space="0" w:color="auto"/>
            <w:left w:val="none" w:sz="0" w:space="0" w:color="auto"/>
            <w:bottom w:val="none" w:sz="0" w:space="0" w:color="auto"/>
            <w:right w:val="none" w:sz="0" w:space="0" w:color="auto"/>
          </w:divBdr>
          <w:divsChild>
            <w:div w:id="1583874728">
              <w:marLeft w:val="0"/>
              <w:marRight w:val="0"/>
              <w:marTop w:val="0"/>
              <w:marBottom w:val="0"/>
              <w:divBdr>
                <w:top w:val="none" w:sz="0" w:space="0" w:color="auto"/>
                <w:left w:val="none" w:sz="0" w:space="0" w:color="auto"/>
                <w:bottom w:val="none" w:sz="0" w:space="0" w:color="auto"/>
                <w:right w:val="none" w:sz="0" w:space="0" w:color="auto"/>
              </w:divBdr>
              <w:divsChild>
                <w:div w:id="1703359070">
                  <w:marLeft w:val="0"/>
                  <w:marRight w:val="0"/>
                  <w:marTop w:val="0"/>
                  <w:marBottom w:val="0"/>
                  <w:divBdr>
                    <w:top w:val="none" w:sz="0" w:space="0" w:color="auto"/>
                    <w:left w:val="none" w:sz="0" w:space="0" w:color="auto"/>
                    <w:bottom w:val="none" w:sz="0" w:space="0" w:color="auto"/>
                    <w:right w:val="none" w:sz="0" w:space="0" w:color="auto"/>
                  </w:divBdr>
                  <w:divsChild>
                    <w:div w:id="1192497259">
                      <w:marLeft w:val="0"/>
                      <w:marRight w:val="0"/>
                      <w:marTop w:val="0"/>
                      <w:marBottom w:val="0"/>
                      <w:divBdr>
                        <w:top w:val="none" w:sz="0" w:space="0" w:color="auto"/>
                        <w:left w:val="none" w:sz="0" w:space="0" w:color="auto"/>
                        <w:bottom w:val="none" w:sz="0" w:space="0" w:color="auto"/>
                        <w:right w:val="none" w:sz="0" w:space="0" w:color="auto"/>
                      </w:divBdr>
                      <w:divsChild>
                        <w:div w:id="1971158617">
                          <w:marLeft w:val="0"/>
                          <w:marRight w:val="0"/>
                          <w:marTop w:val="0"/>
                          <w:marBottom w:val="0"/>
                          <w:divBdr>
                            <w:top w:val="none" w:sz="0" w:space="0" w:color="auto"/>
                            <w:left w:val="none" w:sz="0" w:space="0" w:color="auto"/>
                            <w:bottom w:val="none" w:sz="0" w:space="0" w:color="auto"/>
                            <w:right w:val="none" w:sz="0" w:space="0" w:color="auto"/>
                          </w:divBdr>
                          <w:divsChild>
                            <w:div w:id="1041513783">
                              <w:marLeft w:val="0"/>
                              <w:marRight w:val="0"/>
                              <w:marTop w:val="0"/>
                              <w:marBottom w:val="0"/>
                              <w:divBdr>
                                <w:top w:val="none" w:sz="0" w:space="0" w:color="auto"/>
                                <w:left w:val="none" w:sz="0" w:space="0" w:color="auto"/>
                                <w:bottom w:val="none" w:sz="0" w:space="0" w:color="auto"/>
                                <w:right w:val="none" w:sz="0" w:space="0" w:color="auto"/>
                              </w:divBdr>
                              <w:divsChild>
                                <w:div w:id="795174040">
                                  <w:marLeft w:val="0"/>
                                  <w:marRight w:val="0"/>
                                  <w:marTop w:val="0"/>
                                  <w:marBottom w:val="0"/>
                                  <w:divBdr>
                                    <w:top w:val="none" w:sz="0" w:space="0" w:color="auto"/>
                                    <w:left w:val="none" w:sz="0" w:space="0" w:color="auto"/>
                                    <w:bottom w:val="none" w:sz="0" w:space="0" w:color="auto"/>
                                    <w:right w:val="none" w:sz="0" w:space="0" w:color="auto"/>
                                  </w:divBdr>
                                  <w:divsChild>
                                    <w:div w:id="74939005">
                                      <w:marLeft w:val="0"/>
                                      <w:marRight w:val="0"/>
                                      <w:marTop w:val="0"/>
                                      <w:marBottom w:val="0"/>
                                      <w:divBdr>
                                        <w:top w:val="none" w:sz="0" w:space="0" w:color="auto"/>
                                        <w:left w:val="none" w:sz="0" w:space="0" w:color="auto"/>
                                        <w:bottom w:val="none" w:sz="0" w:space="0" w:color="auto"/>
                                        <w:right w:val="none" w:sz="0" w:space="0" w:color="auto"/>
                                      </w:divBdr>
                                      <w:divsChild>
                                        <w:div w:id="143093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076429">
      <w:bodyDiv w:val="1"/>
      <w:marLeft w:val="0"/>
      <w:marRight w:val="0"/>
      <w:marTop w:val="0"/>
      <w:marBottom w:val="0"/>
      <w:divBdr>
        <w:top w:val="none" w:sz="0" w:space="0" w:color="auto"/>
        <w:left w:val="none" w:sz="0" w:space="0" w:color="auto"/>
        <w:bottom w:val="none" w:sz="0" w:space="0" w:color="auto"/>
        <w:right w:val="none" w:sz="0" w:space="0" w:color="auto"/>
      </w:divBdr>
    </w:div>
    <w:div w:id="185769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25267/60"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internet.garant.ru/document/redirect/12125267/50"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hyperlink" Target="http://internet.garant.ru/document/redirect/12125267/190"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2025 г</c:v>
                </c:pt>
              </c:strCache>
            </c:strRef>
          </c:tx>
          <c:spPr>
            <a:pattFill prst="pct80">
              <a:fgClr>
                <a:schemeClr val="tx1"/>
              </a:fgClr>
              <a:bgClr>
                <a:schemeClr val="bg1"/>
              </a:bgClr>
            </a:pattFill>
            <a:ln cmpd="sng"/>
          </c:spPr>
          <c:invertIfNegative val="0"/>
          <c:dPt>
            <c:idx val="1"/>
            <c:invertIfNegative val="0"/>
            <c:bubble3D val="0"/>
            <c:spPr>
              <a:pattFill prst="pct80">
                <a:fgClr>
                  <a:schemeClr val="tx1"/>
                </a:fgClr>
                <a:bgClr>
                  <a:schemeClr val="bg1"/>
                </a:bgClr>
              </a:pattFill>
              <a:ln cmpd="sng">
                <a:gradFill>
                  <a:gsLst>
                    <a:gs pos="5000">
                      <a:schemeClr val="bg1"/>
                    </a:gs>
                    <a:gs pos="92000">
                      <a:schemeClr val="accent1">
                        <a:tint val="44500"/>
                        <a:satMod val="160000"/>
                      </a:schemeClr>
                    </a:gs>
                    <a:gs pos="100000">
                      <a:schemeClr val="accent1">
                        <a:tint val="23500"/>
                        <a:satMod val="160000"/>
                      </a:schemeClr>
                    </a:gs>
                  </a:gsLst>
                  <a:lin ang="5400000" scaled="0"/>
                </a:gradFill>
              </a:ln>
            </c:spPr>
          </c:dPt>
          <c:cat>
            <c:strRef>
              <c:f>Лист1!$A$2:$A$3</c:f>
              <c:strCache>
                <c:ptCount val="2"/>
                <c:pt idx="0">
                  <c:v>План </c:v>
                </c:pt>
                <c:pt idx="1">
                  <c:v>Исполнение</c:v>
                </c:pt>
              </c:strCache>
            </c:strRef>
          </c:cat>
          <c:val>
            <c:numRef>
              <c:f>Лист1!$B$2:$B$3</c:f>
              <c:numCache>
                <c:formatCode>#,##0.0</c:formatCode>
                <c:ptCount val="2"/>
                <c:pt idx="0">
                  <c:v>739094.5</c:v>
                </c:pt>
                <c:pt idx="1">
                  <c:v>487882.9</c:v>
                </c:pt>
              </c:numCache>
            </c:numRef>
          </c:val>
        </c:ser>
        <c:ser>
          <c:idx val="1"/>
          <c:order val="1"/>
          <c:tx>
            <c:strRef>
              <c:f>Лист1!$C$1</c:f>
              <c:strCache>
                <c:ptCount val="1"/>
                <c:pt idx="0">
                  <c:v>2024 г</c:v>
                </c:pt>
              </c:strCache>
            </c:strRef>
          </c:tx>
          <c:spPr>
            <a:pattFill prst="wdDnDiag">
              <a:fgClr>
                <a:schemeClr val="tx1"/>
              </a:fgClr>
              <a:bgClr>
                <a:schemeClr val="bg1"/>
              </a:bgClr>
            </a:pattFill>
          </c:spPr>
          <c:invertIfNegative val="0"/>
          <c:cat>
            <c:strRef>
              <c:f>Лист1!$A$2:$A$3</c:f>
              <c:strCache>
                <c:ptCount val="2"/>
                <c:pt idx="0">
                  <c:v>План </c:v>
                </c:pt>
                <c:pt idx="1">
                  <c:v>Исполнение</c:v>
                </c:pt>
              </c:strCache>
            </c:strRef>
          </c:cat>
          <c:val>
            <c:numRef>
              <c:f>Лист1!$C$2:$C$3</c:f>
              <c:numCache>
                <c:formatCode>General</c:formatCode>
                <c:ptCount val="2"/>
                <c:pt idx="0">
                  <c:v>737152.8</c:v>
                </c:pt>
                <c:pt idx="1">
                  <c:v>472146.5</c:v>
                </c:pt>
              </c:numCache>
            </c:numRef>
          </c:val>
        </c:ser>
        <c:dLbls>
          <c:showLegendKey val="0"/>
          <c:showVal val="0"/>
          <c:showCatName val="0"/>
          <c:showSerName val="0"/>
          <c:showPercent val="0"/>
          <c:showBubbleSize val="0"/>
        </c:dLbls>
        <c:gapWidth val="150"/>
        <c:axId val="131963136"/>
        <c:axId val="133069056"/>
      </c:barChart>
      <c:catAx>
        <c:axId val="131963136"/>
        <c:scaling>
          <c:orientation val="minMax"/>
        </c:scaling>
        <c:delete val="0"/>
        <c:axPos val="b"/>
        <c:majorTickMark val="out"/>
        <c:minorTickMark val="none"/>
        <c:tickLblPos val="nextTo"/>
        <c:crossAx val="133069056"/>
        <c:crosses val="autoZero"/>
        <c:auto val="1"/>
        <c:lblAlgn val="ctr"/>
        <c:lblOffset val="100"/>
        <c:noMultiLvlLbl val="0"/>
      </c:catAx>
      <c:valAx>
        <c:axId val="133069056"/>
        <c:scaling>
          <c:orientation val="minMax"/>
        </c:scaling>
        <c:delete val="0"/>
        <c:axPos val="l"/>
        <c:majorGridlines/>
        <c:numFmt formatCode="#,##0.0" sourceLinked="1"/>
        <c:majorTickMark val="out"/>
        <c:minorTickMark val="none"/>
        <c:tickLblPos val="nextTo"/>
        <c:crossAx val="131963136"/>
        <c:crosses val="autoZero"/>
        <c:crossBetween val="between"/>
      </c:valAx>
    </c:plotArea>
    <c:legend>
      <c:legendPos val="r"/>
      <c:layout>
        <c:manualLayout>
          <c:xMode val="edge"/>
          <c:yMode val="edge"/>
          <c:x val="0.79580267057872545"/>
          <c:y val="0.33697256592925928"/>
          <c:w val="0.18992500224544182"/>
          <c:h val="0.28240407449068877"/>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780E6-7A6D-4F2F-8C6D-7D4076213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22</Pages>
  <Words>8292</Words>
  <Characters>47269</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 Красногвардейского района</Company>
  <LinksUpToDate>false</LinksUpToDate>
  <CharactersWithSpaces>55451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Гончарова С. А.</dc:creator>
  <cp:lastModifiedBy>User 008</cp:lastModifiedBy>
  <cp:revision>302</cp:revision>
  <cp:lastPrinted>2025-04-23T07:49:00Z</cp:lastPrinted>
  <dcterms:created xsi:type="dcterms:W3CDTF">2024-07-12T07:43:00Z</dcterms:created>
  <dcterms:modified xsi:type="dcterms:W3CDTF">2025-04-25T11:37:00Z</dcterms:modified>
</cp:coreProperties>
</file>