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E4" w:rsidRPr="009405B9" w:rsidRDefault="00EE23E4" w:rsidP="00EE23E4">
      <w:pPr>
        <w:pStyle w:val="4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Пояснительная записка к отчету</w:t>
      </w:r>
    </w:p>
    <w:p w:rsidR="00EE23E4" w:rsidRPr="009405B9" w:rsidRDefault="00EE23E4" w:rsidP="00EE2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</w:p>
    <w:p w:rsidR="00EE23E4" w:rsidRPr="009405B9" w:rsidRDefault="00EE23E4" w:rsidP="00EE23E4">
      <w:pPr>
        <w:pStyle w:val="3"/>
        <w:rPr>
          <w:szCs w:val="28"/>
        </w:rPr>
      </w:pPr>
      <w:r w:rsidRPr="009405B9">
        <w:rPr>
          <w:szCs w:val="28"/>
        </w:rPr>
        <w:t>муниципального образования «Красногвардейский район»</w:t>
      </w:r>
    </w:p>
    <w:p w:rsidR="00EE23E4" w:rsidRPr="009405B9" w:rsidRDefault="00EE23E4" w:rsidP="00EE23E4">
      <w:pPr>
        <w:pStyle w:val="3"/>
        <w:rPr>
          <w:szCs w:val="28"/>
        </w:rPr>
      </w:pPr>
      <w:r w:rsidRPr="009405B9">
        <w:rPr>
          <w:szCs w:val="28"/>
        </w:rPr>
        <w:t>за январь-</w:t>
      </w:r>
      <w:r w:rsidR="0026239A" w:rsidRPr="009405B9">
        <w:rPr>
          <w:szCs w:val="28"/>
        </w:rPr>
        <w:t>июнь</w:t>
      </w:r>
      <w:r w:rsidRPr="009405B9">
        <w:rPr>
          <w:szCs w:val="28"/>
        </w:rPr>
        <w:t xml:space="preserve"> </w:t>
      </w:r>
      <w:r w:rsidR="0042651C" w:rsidRPr="009405B9">
        <w:rPr>
          <w:szCs w:val="28"/>
        </w:rPr>
        <w:t>2023</w:t>
      </w:r>
      <w:r w:rsidRPr="009405B9">
        <w:rPr>
          <w:szCs w:val="28"/>
        </w:rPr>
        <w:t xml:space="preserve"> года</w:t>
      </w:r>
    </w:p>
    <w:p w:rsidR="003B2BBF" w:rsidRPr="009405B9" w:rsidRDefault="003B2BBF" w:rsidP="003B2BBF">
      <w:pPr>
        <w:pStyle w:val="2"/>
        <w:tabs>
          <w:tab w:val="left" w:pos="0"/>
        </w:tabs>
        <w:ind w:left="-567" w:right="-143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доходной части бюджета за 1 полугодие 2023 года</w:t>
      </w:r>
    </w:p>
    <w:tbl>
      <w:tblPr>
        <w:tblW w:w="183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  <w:gridCol w:w="992"/>
        <w:gridCol w:w="992"/>
        <w:gridCol w:w="709"/>
        <w:gridCol w:w="992"/>
        <w:gridCol w:w="992"/>
        <w:gridCol w:w="709"/>
        <w:gridCol w:w="851"/>
        <w:gridCol w:w="850"/>
        <w:gridCol w:w="236"/>
        <w:gridCol w:w="850"/>
      </w:tblGrid>
      <w:tr w:rsidR="003B2BBF" w:rsidRPr="009405B9" w:rsidTr="005F36A9">
        <w:trPr>
          <w:trHeight w:val="255"/>
        </w:trPr>
        <w:tc>
          <w:tcPr>
            <w:tcW w:w="10206" w:type="dxa"/>
            <w:noWrap/>
            <w:vAlign w:val="bottom"/>
            <w:hideMark/>
          </w:tcPr>
          <w:p w:rsidR="003B2BBF" w:rsidRPr="009405B9" w:rsidRDefault="003B2BBF" w:rsidP="005F36A9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</w:p>
          <w:p w:rsidR="003B2BBF" w:rsidRPr="009405B9" w:rsidRDefault="003B2BBF" w:rsidP="005F36A9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9405B9">
              <w:rPr>
                <w:sz w:val="28"/>
                <w:szCs w:val="28"/>
              </w:rPr>
              <w:t xml:space="preserve">За январь-июнь 2023 года налоговых и неналоговых доходов  в бюджет    МО «Красногвардейский район»  поступило 88587,8 тыс. руб., при плане 93294,3 тыс. руб. исполнение – 95,0 %. </w:t>
            </w:r>
          </w:p>
          <w:p w:rsidR="003B2BBF" w:rsidRPr="009405B9" w:rsidRDefault="003B2BBF" w:rsidP="005F36A9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9405B9">
              <w:rPr>
                <w:sz w:val="28"/>
                <w:szCs w:val="28"/>
              </w:rPr>
              <w:t xml:space="preserve">За такой же период прошлого года фактически поступило налоговых и неналоговых доходов в сумме 118844,4 тыс. руб. </w:t>
            </w:r>
          </w:p>
          <w:p w:rsidR="003B2BBF" w:rsidRPr="009405B9" w:rsidRDefault="003B2BBF" w:rsidP="005F36A9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9405B9">
              <w:rPr>
                <w:sz w:val="28"/>
                <w:szCs w:val="28"/>
              </w:rPr>
              <w:t xml:space="preserve">Соотношение поступлений к уровню прошлого года 74,5 %, или меньше на 30256,6 тыс. руб.  </w:t>
            </w:r>
          </w:p>
        </w:tc>
        <w:tc>
          <w:tcPr>
            <w:tcW w:w="992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ind w:left="-108" w:right="-108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ind w:left="-108" w:right="-108" w:firstLine="6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B2BBF" w:rsidRPr="009405B9" w:rsidRDefault="003B2BBF" w:rsidP="005F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2BBF" w:rsidRPr="009405B9" w:rsidRDefault="003B2BBF" w:rsidP="003B2BBF">
      <w:pPr>
        <w:pStyle w:val="a3"/>
        <w:tabs>
          <w:tab w:val="left" w:pos="8364"/>
        </w:tabs>
        <w:rPr>
          <w:sz w:val="28"/>
          <w:szCs w:val="28"/>
        </w:rPr>
      </w:pPr>
      <w:r w:rsidRPr="009405B9">
        <w:rPr>
          <w:sz w:val="28"/>
          <w:szCs w:val="28"/>
        </w:rPr>
        <w:t>По состоянию на 01.07.2023 года сумма недоимки в БМР составила 12466,4 тыс. руб. Из них:</w:t>
      </w:r>
    </w:p>
    <w:p w:rsidR="003B2BBF" w:rsidRPr="009405B9" w:rsidRDefault="003B2BBF" w:rsidP="003B2BBF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9405B9">
        <w:rPr>
          <w:sz w:val="28"/>
          <w:szCs w:val="28"/>
        </w:rPr>
        <w:t xml:space="preserve">        - по налоговым доходам –  10202,4 тыс. руб., </w:t>
      </w:r>
    </w:p>
    <w:p w:rsidR="003B2BBF" w:rsidRPr="009405B9" w:rsidRDefault="003B2BBF" w:rsidP="003B2BBF">
      <w:pPr>
        <w:pStyle w:val="a3"/>
        <w:tabs>
          <w:tab w:val="left" w:pos="8364"/>
        </w:tabs>
        <w:rPr>
          <w:sz w:val="28"/>
          <w:szCs w:val="28"/>
        </w:rPr>
      </w:pPr>
      <w:r w:rsidRPr="009405B9">
        <w:rPr>
          <w:sz w:val="28"/>
          <w:szCs w:val="28"/>
        </w:rPr>
        <w:t xml:space="preserve">- по неналоговым доходам  – 2264,0 тыс. руб. в БМР. </w:t>
      </w:r>
    </w:p>
    <w:p w:rsidR="003B2BBF" w:rsidRPr="009405B9" w:rsidRDefault="003B2BBF" w:rsidP="003B2BBF">
      <w:pPr>
        <w:pStyle w:val="a3"/>
        <w:tabs>
          <w:tab w:val="left" w:pos="8364"/>
        </w:tabs>
        <w:rPr>
          <w:sz w:val="28"/>
          <w:szCs w:val="28"/>
        </w:rPr>
      </w:pPr>
      <w:r w:rsidRPr="009405B9">
        <w:rPr>
          <w:sz w:val="28"/>
          <w:szCs w:val="28"/>
        </w:rPr>
        <w:t xml:space="preserve"> По состоянию на 01.07.2022 года сумма недоимки в БМР составила 5377,2 тыс. руб. Из них:</w:t>
      </w:r>
    </w:p>
    <w:p w:rsidR="003B2BBF" w:rsidRPr="009405B9" w:rsidRDefault="003B2BBF" w:rsidP="003B2BBF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9405B9">
        <w:rPr>
          <w:sz w:val="28"/>
          <w:szCs w:val="28"/>
        </w:rPr>
        <w:t xml:space="preserve">        - по налоговым доходам – 3209,7 тыс. руб., </w:t>
      </w:r>
    </w:p>
    <w:p w:rsidR="003B2BBF" w:rsidRPr="009405B9" w:rsidRDefault="003B2BBF" w:rsidP="003B2BBF">
      <w:pPr>
        <w:pStyle w:val="a3"/>
        <w:tabs>
          <w:tab w:val="left" w:pos="8364"/>
        </w:tabs>
        <w:rPr>
          <w:sz w:val="28"/>
          <w:szCs w:val="28"/>
        </w:rPr>
      </w:pPr>
      <w:r w:rsidRPr="009405B9">
        <w:rPr>
          <w:sz w:val="28"/>
          <w:szCs w:val="28"/>
        </w:rPr>
        <w:t xml:space="preserve">- по неналоговым доходам  – 2167,5 тыс. руб. в БМР. </w:t>
      </w:r>
    </w:p>
    <w:p w:rsidR="003B2BBF" w:rsidRPr="009405B9" w:rsidRDefault="003B2BBF" w:rsidP="003B2BBF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9405B9">
        <w:rPr>
          <w:sz w:val="28"/>
          <w:szCs w:val="28"/>
        </w:rPr>
        <w:t xml:space="preserve">      По отношению к 1 полугодию 2022 года недоимка увеличилась на 7089,2 тыс. руб., в том числе по налоговым доходам произошло увеличение недоимки на 217,9 %, или на 6992,7 тыс. руб.,  по неналоговым доходам - на 4,5 % или </w:t>
      </w:r>
      <w:proofErr w:type="gramStart"/>
      <w:r w:rsidRPr="009405B9">
        <w:rPr>
          <w:sz w:val="28"/>
          <w:szCs w:val="28"/>
        </w:rPr>
        <w:t>на</w:t>
      </w:r>
      <w:proofErr w:type="gramEnd"/>
      <w:r w:rsidRPr="009405B9">
        <w:rPr>
          <w:sz w:val="28"/>
          <w:szCs w:val="28"/>
        </w:rPr>
        <w:t xml:space="preserve"> 96,5 тыс. руб.</w:t>
      </w:r>
    </w:p>
    <w:p w:rsidR="003B2BBF" w:rsidRPr="009405B9" w:rsidRDefault="003B2BBF" w:rsidP="003B2BBF">
      <w:pPr>
        <w:pStyle w:val="a3"/>
        <w:tabs>
          <w:tab w:val="left" w:pos="8364"/>
        </w:tabs>
        <w:ind w:firstLine="0"/>
        <w:rPr>
          <w:b/>
          <w:sz w:val="28"/>
          <w:szCs w:val="28"/>
        </w:rPr>
      </w:pPr>
      <w:r w:rsidRPr="009405B9">
        <w:rPr>
          <w:sz w:val="28"/>
          <w:szCs w:val="28"/>
        </w:rPr>
        <w:t xml:space="preserve">      </w:t>
      </w:r>
    </w:p>
    <w:p w:rsidR="003B2BBF" w:rsidRPr="009405B9" w:rsidRDefault="003B2BBF" w:rsidP="003B2BBF">
      <w:pPr>
        <w:pStyle w:val="a3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Источники доходов</w:t>
      </w:r>
    </w:p>
    <w:p w:rsidR="003B2BBF" w:rsidRPr="009405B9" w:rsidRDefault="003B2BBF" w:rsidP="003B2BBF">
      <w:pPr>
        <w:pStyle w:val="a3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 xml:space="preserve"> бюджета муниципального района являются:</w:t>
      </w:r>
    </w:p>
    <w:p w:rsidR="003B2BBF" w:rsidRPr="009405B9" w:rsidRDefault="003B2BBF" w:rsidP="003B2BBF">
      <w:pPr>
        <w:pStyle w:val="a3"/>
        <w:jc w:val="center"/>
        <w:rPr>
          <w:b/>
          <w:sz w:val="28"/>
          <w:szCs w:val="28"/>
        </w:rPr>
      </w:pPr>
    </w:p>
    <w:p w:rsidR="003B2BBF" w:rsidRPr="009405B9" w:rsidRDefault="003B2BBF" w:rsidP="003B2BBF">
      <w:pPr>
        <w:pStyle w:val="a3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Налоговые доходы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>За январь-июнь 2023 года в бюджет муниципального района поступило налоговых доходов в сумме 77803,8 тыс. руб. план исполнен на 94,0 %.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>К уровню прошлого года (80956,7 тыс. руб.), доходы снизились на 3152,9 тыс. руб., или на 3,9 % .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 xml:space="preserve">Структура поступивших налоговых доходов следующая:  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</w:p>
    <w:p w:rsidR="003B2BBF" w:rsidRPr="009405B9" w:rsidRDefault="003B2BBF" w:rsidP="003B2BBF">
      <w:pPr>
        <w:pStyle w:val="a3"/>
        <w:numPr>
          <w:ilvl w:val="0"/>
          <w:numId w:val="2"/>
        </w:numPr>
        <w:ind w:left="709" w:firstLine="0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Налог на доходы физических лиц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>Налог на доходы физических лиц</w:t>
      </w:r>
      <w:r w:rsidRPr="009405B9">
        <w:rPr>
          <w:b/>
          <w:sz w:val="28"/>
          <w:szCs w:val="28"/>
        </w:rPr>
        <w:t xml:space="preserve"> </w:t>
      </w:r>
      <w:r w:rsidRPr="009405B9">
        <w:rPr>
          <w:sz w:val="28"/>
          <w:szCs w:val="28"/>
        </w:rPr>
        <w:t>исполнен на 98,0 % , при плане 21600,0 тыс. руб. фактически поступило 21173,7 тыс. руб., что меньше плановых назначений  на 426,3 тыс. руб.</w:t>
      </w: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>К уровню 1 полугодия прошлого года отмечается увеличение поступлений на 52,9  тыс. руб. (факт  2022 года – 21120,8 тыс. руб.) или на 0,3 %.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Темп прироста поступлений по данным УФНС России по Республике Адыгея  поясняется ростом возмещения налога на расчетные счета физических лиц.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932,3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2763,1 тыс. руб.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01.07.2022 года недоимка увеличилась на 1830,8 тыс. руб. </w:t>
      </w:r>
    </w:p>
    <w:p w:rsidR="003B2BBF" w:rsidRPr="009405B9" w:rsidRDefault="003B2BBF" w:rsidP="003B2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405B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05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405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B2BBF" w:rsidRPr="009405B9" w:rsidRDefault="003B2BBF" w:rsidP="003B2BBF">
      <w:pPr>
        <w:pStyle w:val="a3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Налоги на совокупный доход</w:t>
      </w:r>
    </w:p>
    <w:p w:rsidR="003B2BBF" w:rsidRPr="009405B9" w:rsidRDefault="003B2BBF" w:rsidP="003B2BBF">
      <w:pPr>
        <w:pStyle w:val="a3"/>
        <w:rPr>
          <w:sz w:val="28"/>
          <w:szCs w:val="28"/>
        </w:rPr>
      </w:pPr>
      <w:r w:rsidRPr="009405B9">
        <w:rPr>
          <w:sz w:val="28"/>
          <w:szCs w:val="28"/>
        </w:rPr>
        <w:t xml:space="preserve">За январь-июнь 2023 года по налогам на совокупный доход в бюджет при плане 43337,0 тыс. руб. поступило 36292,9 тыс. руб., что составляет 83,7 % исполнения плана. </w:t>
      </w:r>
    </w:p>
    <w:p w:rsidR="003B2BBF" w:rsidRPr="009405B9" w:rsidRDefault="003B2BBF" w:rsidP="003B2BBF">
      <w:pPr>
        <w:pStyle w:val="a5"/>
        <w:ind w:left="0" w:firstLine="709"/>
        <w:jc w:val="both"/>
        <w:rPr>
          <w:sz w:val="28"/>
          <w:szCs w:val="28"/>
        </w:rPr>
      </w:pPr>
      <w:r w:rsidRPr="009405B9">
        <w:rPr>
          <w:sz w:val="28"/>
          <w:szCs w:val="28"/>
        </w:rPr>
        <w:t>К уровню прошлого года (факт январь-июнь 2022 года – 40589,3 тыс. руб.) соотношение поступлений по налогам на совокупный доход составило 89,4 % или меньше на 4296,4 тыс. руб.</w:t>
      </w:r>
    </w:p>
    <w:p w:rsidR="003B2BBF" w:rsidRPr="009405B9" w:rsidRDefault="003B2BBF" w:rsidP="003B2BBF">
      <w:pPr>
        <w:pStyle w:val="a5"/>
        <w:ind w:left="0" w:firstLine="709"/>
        <w:jc w:val="both"/>
        <w:rPr>
          <w:sz w:val="28"/>
          <w:szCs w:val="28"/>
        </w:rPr>
      </w:pPr>
      <w:r w:rsidRPr="009405B9">
        <w:rPr>
          <w:sz w:val="28"/>
          <w:szCs w:val="28"/>
        </w:rPr>
        <w:t>В разрезе налогов поступления были по следующим видам доходов: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>- Единый налог, взимаемый в связи с применением упрощенной системы налогообложения</w:t>
      </w:r>
      <w:r w:rsidRPr="009405B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при плане 20519,7 тыс. руб. фактическое исполнение составило 20497,9 тыс. руб., что составляет 99,9 % исполнения плановых назначений.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январь-июнь 2022 года – 19179,6 тыс. руб.) темп прироста поступлений составляет 6,9 % или больше на 1318,3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1749,0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4243,2 тыс. руб.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на 01.07.2022 года недоимка увеличилась на 2494,2 тыс. руб.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9405B9">
        <w:rPr>
          <w:rFonts w:ascii="Times New Roman" w:eastAsia="Times New Roman" w:hAnsi="Times New Roman" w:cs="Times New Roman"/>
          <w:b/>
          <w:i/>
          <w:sz w:val="28"/>
          <w:szCs w:val="28"/>
        </w:rPr>
        <w:t>по налогу, взимаемому с налогоплательщиков, выбравших в качестве объекта налогообложения доходы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при плане 13682,0 тыс. руб., фактическое исполнение 14187,9 тыс. руб., что составляет 103,7% исполнения плановых назначений.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январь-июнь 2022 года – 12666,3 тыс. руб.) темп прироста поступлений составляет 12,0% или больше на 1521,6 тыс. руб.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 единому налогу, взимаемому с налогоплательщиков, выбравших в качестве объекта налогообложения </w:t>
      </w:r>
      <w:proofErr w:type="gramStart"/>
      <w:r w:rsidRPr="009405B9">
        <w:rPr>
          <w:rFonts w:ascii="Times New Roman" w:eastAsia="Times New Roman" w:hAnsi="Times New Roman" w:cs="Times New Roman"/>
          <w:b/>
          <w:i/>
          <w:sz w:val="28"/>
          <w:szCs w:val="28"/>
        </w:rPr>
        <w:t>доходы, уменьшенные на величину расходов</w:t>
      </w: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план исполнен</w:t>
      </w:r>
      <w:proofErr w:type="gramEnd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на 92,3 %, так при плане 6837,7 тыс. руб. поступило 6310,0 тыс. руб., что меньше плановых назначений на 527,7 тыс. руб.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По состоянию на 01.07.2022г. поступления составили 6513,3 тыс. руб., соотношение поступлений составило 96,9 % или меньше на 203,3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sz w:val="28"/>
          <w:szCs w:val="28"/>
        </w:rPr>
        <w:t>при незапланированных показателях поступили средства в сумме</w:t>
      </w:r>
      <w:r w:rsidRPr="009405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«-» 66,3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В 1 полугодие 2022 года поступления составили 27,6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1,6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14,6 тыс. руб.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на 01.07.2022 года недоимка увеличилась на 13,0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сельскохозяйственный налог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при плане 21437,3 тыс. руб. фактически поступило 14043,9 тыс. руб., план исполнен на 65,5%, что меньше  плановых показателей на 7393,4 тыс. руб.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За  1 полугодие прошлого года поступления составили в сумме 19751,4 тыс. руб. К соответствующему уровню прошлого года отмечается снижение показателей на 5707,5 тыс. руб. или  соотношение поступлений составило 71,1%.</w:t>
      </w:r>
    </w:p>
    <w:p w:rsidR="003B2BBF" w:rsidRPr="009405B9" w:rsidRDefault="003B2BBF" w:rsidP="003B2BB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lastRenderedPageBreak/>
        <w:t>Снижения поступлений поясняется в результате сокращения объемов реализации сельскохозяйственной продукции по следующим плательщикам:</w:t>
      </w:r>
    </w:p>
    <w:p w:rsidR="003B2BBF" w:rsidRPr="009405B9" w:rsidRDefault="003B2BBF" w:rsidP="003B2BB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- СХПК «</w:t>
      </w:r>
      <w:proofErr w:type="spellStart"/>
      <w:r w:rsidRPr="009405B9">
        <w:rPr>
          <w:rFonts w:ascii="Times New Roman" w:eastAsia="Times New Roman" w:hAnsi="Times New Roman" w:cs="Times New Roman"/>
          <w:sz w:val="28"/>
          <w:szCs w:val="28"/>
        </w:rPr>
        <w:t>Хатукайский</w:t>
      </w:r>
      <w:proofErr w:type="spellEnd"/>
      <w:r w:rsidRPr="009405B9">
        <w:rPr>
          <w:rFonts w:ascii="Times New Roman" w:eastAsia="Times New Roman" w:hAnsi="Times New Roman" w:cs="Times New Roman"/>
          <w:sz w:val="28"/>
          <w:szCs w:val="28"/>
        </w:rPr>
        <w:t>» на 1598,8 тыс. руб.;</w:t>
      </w:r>
    </w:p>
    <w:p w:rsidR="003B2BBF" w:rsidRPr="009405B9" w:rsidRDefault="003B2BBF" w:rsidP="003B2BB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- ИП Гусаков А.А. на 1297,1 тыс. руб.;</w:t>
      </w:r>
    </w:p>
    <w:p w:rsidR="003B2BBF" w:rsidRPr="009405B9" w:rsidRDefault="003B2BBF" w:rsidP="003B2BB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- ИП </w:t>
      </w:r>
      <w:proofErr w:type="spellStart"/>
      <w:r w:rsidRPr="009405B9">
        <w:rPr>
          <w:rFonts w:ascii="Times New Roman" w:eastAsia="Times New Roman" w:hAnsi="Times New Roman" w:cs="Times New Roman"/>
          <w:sz w:val="28"/>
          <w:szCs w:val="28"/>
        </w:rPr>
        <w:t>Чичев</w:t>
      </w:r>
      <w:proofErr w:type="spellEnd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Р.Р. на 1156,4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315,3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2072,4 тыс. руб.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на 01.07.2022 года недоимка увеличилась на 1757,1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>- По налогу, взимаемому  в связи с применением патентной системы налогообложения, зачисляем</w:t>
      </w:r>
      <w:r w:rsidR="003117B6" w:rsidRPr="009405B9">
        <w:rPr>
          <w:rFonts w:ascii="Times New Roman" w:eastAsia="Times New Roman" w:hAnsi="Times New Roman" w:cs="Times New Roman"/>
          <w:b/>
          <w:sz w:val="28"/>
          <w:szCs w:val="28"/>
        </w:rPr>
        <w:t>ому</w:t>
      </w:r>
      <w:r w:rsidRPr="009405B9">
        <w:rPr>
          <w:rFonts w:ascii="Times New Roman" w:eastAsia="Times New Roman" w:hAnsi="Times New Roman" w:cs="Times New Roman"/>
          <w:b/>
          <w:sz w:val="28"/>
          <w:szCs w:val="28"/>
        </w:rPr>
        <w:t xml:space="preserve"> в бюджеты муниципальных районов,</w:t>
      </w:r>
      <w:r w:rsidRPr="00940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при плане 1380,0 тыс. руб. фактически поступило 1817,4 тыс. руб., план исполнен на 131,7 %, что больше плановых показателей на 437,4 тыс. руб.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За 1 полугодие прошлого года поступления составили в сумме 1630,7 тыс. руб. К соответствующему уровню прошлого года отмечается увеличение показателей на 186,7 тыс. руб. или темп прироста поступлений составил 11,4% - в результате роста количества выданных патентов.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2,7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387,8.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на 01.07.2022 года недоимка увеличилась на 385,1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Налог  на имущество организаций</w:t>
      </w:r>
    </w:p>
    <w:p w:rsidR="003B2BBF" w:rsidRPr="009405B9" w:rsidRDefault="003B2BBF" w:rsidP="003B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405B9">
        <w:rPr>
          <w:rFonts w:ascii="Times New Roman" w:hAnsi="Times New Roman" w:cs="Times New Roman"/>
          <w:sz w:val="28"/>
          <w:szCs w:val="28"/>
        </w:rPr>
        <w:t xml:space="preserve">По налогу на имущество организаций (в части налога по имуществу, не входящему в Единую систему газоснабжения) в  бюджет  района при плане – 10542,7 тыс. руб., фактически поступило 14734,8 тыс. руб., что составляет 139,8 % исполнения, к  аналогичному уровню прошлого года (факт на 01.07.2022г – 10432,0 тыс. руб.) темп прироста поступлений составляет 41,2 %, или поступило больше на </w:t>
      </w:r>
      <w:r w:rsidR="003117B6" w:rsidRPr="009405B9">
        <w:rPr>
          <w:rFonts w:ascii="Times New Roman" w:hAnsi="Times New Roman" w:cs="Times New Roman"/>
          <w:sz w:val="28"/>
          <w:szCs w:val="28"/>
        </w:rPr>
        <w:t>4302,8</w:t>
      </w:r>
      <w:r w:rsidRPr="009405B9">
        <w:rPr>
          <w:rFonts w:ascii="Times New Roman" w:hAnsi="Times New Roman" w:cs="Times New Roman"/>
          <w:sz w:val="28"/>
          <w:szCs w:val="28"/>
        </w:rPr>
        <w:t xml:space="preserve"> тыс. руб.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 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Рост поступлений отмечается в результате переоценки объектов основных средств и </w:t>
      </w:r>
      <w:r w:rsidRPr="009405B9">
        <w:rPr>
          <w:rFonts w:ascii="Times New Roman" w:hAnsi="Times New Roman" w:cs="Times New Roman"/>
          <w:sz w:val="28"/>
          <w:szCs w:val="28"/>
        </w:rPr>
        <w:t>постановки на учет новых объектов собственности ГБУ РА «УАД «</w:t>
      </w:r>
      <w:proofErr w:type="spellStart"/>
      <w:r w:rsidRPr="009405B9">
        <w:rPr>
          <w:rFonts w:ascii="Times New Roman" w:hAnsi="Times New Roman" w:cs="Times New Roman"/>
          <w:sz w:val="28"/>
          <w:szCs w:val="28"/>
        </w:rPr>
        <w:t>Адыгеяавтодор</w:t>
      </w:r>
      <w:proofErr w:type="spellEnd"/>
      <w:r w:rsidRPr="009405B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01.07.2022г. </w:t>
      </w:r>
      <w:r w:rsidRPr="009405B9">
        <w:rPr>
          <w:rFonts w:ascii="Times New Roman" w:hAnsi="Times New Roman" w:cs="Times New Roman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составляет 69,0 тыс.руб. </w:t>
      </w:r>
      <w:proofErr w:type="gramEnd"/>
    </w:p>
    <w:p w:rsidR="003B2BBF" w:rsidRPr="009405B9" w:rsidRDefault="003B2BBF" w:rsidP="003B2B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01.07.2023г.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05B9">
        <w:rPr>
          <w:rFonts w:ascii="Times New Roman" w:hAnsi="Times New Roman" w:cs="Times New Roman"/>
          <w:sz w:val="28"/>
          <w:szCs w:val="28"/>
        </w:rPr>
        <w:t xml:space="preserve"> 309,8 тыс. руб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К уровню на 01.07.2022 года недоимка увеличилась на 240,8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BF" w:rsidRPr="009405B9" w:rsidRDefault="003B2BBF" w:rsidP="003B2BBF">
      <w:pPr>
        <w:pStyle w:val="a5"/>
        <w:ind w:left="360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4. Налог на добычу полезных ископаемых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За январь-июнь 2023 года поступила сумма по налогу на добычу общераспространенных полезных ископаемых в размере 3677,3 тыс. руб., при плане 4950,0 тыс. руб.,  что  составляет 74,3 % исполнения плана.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К аналогичному периоду 2022 года соотношение поступлений составило 56,0 % или меньше на 2886,8 тыс. руб. (факт на 01.07.2022 года – 6564,1 тыс. руб.).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Снижение поступлений отмечается в результате оплаты в прошлом году задолженности в большем объеме ООО «Галактика» и отсутствием добычи полезных ископаемых у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плательщиков, в т. ч. ООО «Монолит».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01.07.2022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139,8 тыс. руб.               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Недоимка на 01.07.2023 г. (по данным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414,5 тыс. руб.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lastRenderedPageBreak/>
        <w:t>К уровню на 01.07.2022 года недоимка увеличилась на 274,7 тыс. руб.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pStyle w:val="a5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Государственная пошлина</w:t>
      </w:r>
    </w:p>
    <w:p w:rsidR="003B2BBF" w:rsidRPr="009405B9" w:rsidRDefault="003B2BBF" w:rsidP="003B2BBF">
      <w:pPr>
        <w:pStyle w:val="a5"/>
        <w:ind w:left="0" w:firstLine="567"/>
        <w:jc w:val="both"/>
        <w:rPr>
          <w:sz w:val="28"/>
          <w:szCs w:val="28"/>
        </w:rPr>
      </w:pPr>
      <w:r w:rsidRPr="009405B9">
        <w:rPr>
          <w:sz w:val="28"/>
          <w:szCs w:val="28"/>
        </w:rPr>
        <w:t xml:space="preserve">За 1 полугодие 2023 года по государственной пошлине при плане 2301,5 тыс. руб. фактически поступило 1916,3 тыс. руб. план исполнен на 83,3 %.  </w:t>
      </w:r>
    </w:p>
    <w:p w:rsidR="003B2BBF" w:rsidRPr="009405B9" w:rsidRDefault="003B2BBF" w:rsidP="003B2BBF">
      <w:pPr>
        <w:pStyle w:val="a5"/>
        <w:ind w:left="0" w:firstLine="567"/>
        <w:jc w:val="both"/>
        <w:rPr>
          <w:sz w:val="28"/>
          <w:szCs w:val="28"/>
        </w:rPr>
      </w:pPr>
      <w:r w:rsidRPr="009405B9">
        <w:rPr>
          <w:sz w:val="28"/>
          <w:szCs w:val="28"/>
        </w:rPr>
        <w:t>К уровню аналогичного периода 2022 года поступлений меньше на 334,2 тыс. руб. (факт на 01.07.2022г.- 2250,5 тыс. руб.).  Из них: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- по  государственной пошлине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 при плане 2301,5 тыс. руб.  фактически поступило 1911,3 тыс. руб. план исполнен на 83,0 %. 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По сравнению с аналогичным периодом прошлого года фактическое поступление меньше на 339,2 тыс. руб., (факт январь-июнь 2022 года – 2250,5 тыс. руб.), соотношение поступлений  к уровню прошлого года составляет 84,9 %.</w:t>
      </w:r>
    </w:p>
    <w:p w:rsidR="003B2BBF" w:rsidRPr="009405B9" w:rsidRDefault="003B2BBF" w:rsidP="003B2BBF">
      <w:pPr>
        <w:pStyle w:val="21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 xml:space="preserve">- по государственной пошлине на разрешение установки рекламной конструкции при незапланированных показателях, поступили средства в сумме 5,0 тыс. руб. 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6. Задолженность и перерасчеты по отмененным налогам, сборам и обязательным платежам</w:t>
      </w:r>
    </w:p>
    <w:p w:rsidR="003B2BBF" w:rsidRPr="009405B9" w:rsidRDefault="003B2BBF" w:rsidP="003B2BBF">
      <w:pPr>
        <w:pStyle w:val="21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 xml:space="preserve">За январь-июнь 2023 года по налогу на прибыль организаций, зачислявшийся до 1 января 2005 года в местные бюджеты, мобилизуемый на территориях муниципальных районов при незапланированных показателях, поступили средства в сумме 8,8 тыс. руб.  </w:t>
      </w:r>
    </w:p>
    <w:p w:rsidR="003B2BBF" w:rsidRPr="009405B9" w:rsidRDefault="003B2BBF" w:rsidP="003B2BBF">
      <w:pPr>
        <w:pStyle w:val="21"/>
        <w:ind w:firstLine="709"/>
        <w:rPr>
          <w:b/>
          <w:sz w:val="28"/>
          <w:szCs w:val="28"/>
        </w:rPr>
      </w:pPr>
    </w:p>
    <w:p w:rsidR="003B2BBF" w:rsidRPr="009405B9" w:rsidRDefault="003B2BBF" w:rsidP="003B2BBF">
      <w:pPr>
        <w:pStyle w:val="21"/>
        <w:ind w:firstLine="709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 xml:space="preserve">                                              Неналоговые доходы.</w:t>
      </w:r>
    </w:p>
    <w:p w:rsidR="003B2BBF" w:rsidRPr="009405B9" w:rsidRDefault="003B2BBF" w:rsidP="003B2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В части неналоговых поступлений за январь-июнь 2023 года при плане 10563,1 тыс. руб., фактически поступила сумма 10784,0 тыс. руб., план исполнен на 102,1%. </w:t>
      </w:r>
    </w:p>
    <w:p w:rsidR="003B2BBF" w:rsidRPr="009405B9" w:rsidRDefault="003B2BBF" w:rsidP="003B2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К уровню прошлого года (37887,7 тыс. руб.) темп прироста поступлений составляет «-» 71,5%, или меньше на 27103,7 тыс. руб. В 2022 году субсидия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развитие транспортной инфраструктуры на сельских территориях </w:t>
      </w:r>
      <w:r w:rsidRPr="009405B9">
        <w:rPr>
          <w:rFonts w:ascii="Times New Roman" w:hAnsi="Times New Roman" w:cs="Times New Roman"/>
          <w:sz w:val="28"/>
          <w:szCs w:val="28"/>
        </w:rPr>
        <w:t xml:space="preserve">по администратору 937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«Администрация </w:t>
      </w:r>
      <w:r w:rsidRPr="009405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«Красногвардейский район» </w:t>
      </w:r>
      <w:r w:rsidRPr="009405B9">
        <w:rPr>
          <w:rFonts w:ascii="Times New Roman" w:hAnsi="Times New Roman" w:cs="Times New Roman"/>
          <w:sz w:val="28"/>
          <w:szCs w:val="28"/>
        </w:rPr>
        <w:t>поступила как невыясненный платеж в сумме 25 721,8 тыс. руб.</w:t>
      </w:r>
    </w:p>
    <w:p w:rsidR="003B2BBF" w:rsidRPr="009405B9" w:rsidRDefault="003B2BBF" w:rsidP="003B2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pStyle w:val="a3"/>
        <w:ind w:firstLine="709"/>
        <w:rPr>
          <w:sz w:val="28"/>
          <w:szCs w:val="28"/>
        </w:rPr>
      </w:pPr>
      <w:r w:rsidRPr="009405B9">
        <w:rPr>
          <w:sz w:val="28"/>
          <w:szCs w:val="28"/>
        </w:rPr>
        <w:t xml:space="preserve">Структура  поступивших неналоговых доходов следующая:  </w:t>
      </w:r>
    </w:p>
    <w:p w:rsidR="003B2BBF" w:rsidRPr="009405B9" w:rsidRDefault="003B2BBF" w:rsidP="003B2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 xml:space="preserve">1. Доходы от использования имущества, находящегося в государственной и муниципальной собственности </w:t>
      </w:r>
      <w:r w:rsidRPr="009405B9">
        <w:rPr>
          <w:rFonts w:ascii="Times New Roman" w:hAnsi="Times New Roman" w:cs="Times New Roman"/>
          <w:sz w:val="28"/>
          <w:szCs w:val="28"/>
        </w:rPr>
        <w:t>при плане 10035,6 тыс. руб., средства</w:t>
      </w:r>
      <w:r w:rsidRPr="0094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sz w:val="28"/>
          <w:szCs w:val="28"/>
        </w:rPr>
        <w:t xml:space="preserve">поступили в сумме 9157,8 тыс. руб., план исполнен на 91,3 %, из них: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территорий муниципальных районов, а также средства от продажи права на заключение договоров аренды указанных земельных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участков </w:t>
      </w:r>
      <w:r w:rsidRPr="009405B9">
        <w:rPr>
          <w:rFonts w:ascii="Times New Roman" w:hAnsi="Times New Roman" w:cs="Times New Roman"/>
          <w:sz w:val="28"/>
          <w:szCs w:val="28"/>
        </w:rPr>
        <w:t xml:space="preserve">при плане 9506,1 тыс. руб., фактически поступило 8790,6 тыс. руб. или план исполнен на 92,5 %.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На снижение темпа роста оказало влияние</w:t>
      </w:r>
      <w:proofErr w:type="gramEnd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неисполнение плановых показателей ввиду нарушения арендаторами обязательств по договорам аренды за земельные участки.</w:t>
      </w:r>
      <w:r w:rsidRPr="009405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     К аналогичному уровню 2022 года (10196,0 тыс. руб.) произошло снижение поступлений на 1405,4 тыс. руб., или же темп прироста составил «-» 13,8 %.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Задолженность по арендной плате за земельные участки по состоянию на 01 июля 2023 года составляет 2264,0 тыс. руб.</w:t>
      </w:r>
      <w:r w:rsidRPr="009405B9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631,0 тыс. руб., за земли несельскохозяйственного назначения – 1633,0 тыс. руб.).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сравнению с уровнем на 01 января 2022 года задолженность снизилась на 1375,0 тыс. руб.</w:t>
      </w:r>
      <w:r w:rsidRPr="009405B9">
        <w:rPr>
          <w:rFonts w:ascii="Times New Roman" w:hAnsi="Times New Roman" w:cs="Times New Roman"/>
          <w:sz w:val="28"/>
          <w:szCs w:val="28"/>
        </w:rPr>
        <w:t xml:space="preserve"> (по земле сельскохозяйственного назначения на 431,6 тыс. руб. и земле несельскохозяйственного назначения на 943,4 тыс. руб.).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 января 2023 года составляет 3639,0 тыс. руб.</w:t>
      </w:r>
      <w:r w:rsidRPr="009405B9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1062,6 тыс. руб., за земли несельскохозяйственного назначения – 2576,4 тыс. руб.).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Наиболее крупными недоимщиками по арендной плате за землю являются: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Доценко Ю.В.               – 222,7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Казачье общество         – 106,3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«Планета»            – 279,7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СтройАгроПромСервис</w:t>
      </w:r>
      <w:proofErr w:type="spellEnd"/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»  – 143,9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СМУ-2                            – 118,2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НИТ                       – 291,5 тыс. руб.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Отделом земельно-имущественных отношений предоставлена следующая информация на 01.07.2023г.: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количество договоров аренды земельных участков – 1250 шт. (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земли сельскохозяйственного назначения – 450 шт., земли не сельскохозяйственного назначения – 800 шт.);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общая площадь земельных участков в аренде (</w:t>
      </w:r>
      <w:proofErr w:type="gramStart"/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га</w:t>
      </w:r>
      <w:proofErr w:type="gramEnd"/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) – 7000,4 га</w:t>
      </w:r>
      <w:r w:rsidRPr="009405B9">
        <w:rPr>
          <w:rFonts w:ascii="Times New Roman" w:hAnsi="Times New Roman" w:cs="Times New Roman"/>
          <w:sz w:val="28"/>
          <w:szCs w:val="28"/>
        </w:rPr>
        <w:t xml:space="preserve"> (земли сельскохозяйственного назначения – 6339,8 га, земли не сельскохозяйственного назначения – 660,6 га);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начисленная сумма годовой арендной платы – 37517,7 тыс. руб. </w:t>
      </w:r>
      <w:r w:rsidRPr="009405B9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24528,7 тыс. руб., земли не сельскохозяйственного назначения – 12989,0 тыс. руб.);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1 полугодие 2023г. передано в службу судебных приставов 5 исполнительных листов;</w:t>
      </w:r>
    </w:p>
    <w:p w:rsidR="003B2BBF" w:rsidRPr="009405B9" w:rsidRDefault="003B2BBF" w:rsidP="003B2B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за 1 полугодие 2023г. направлено 50 претензий о погашении задолженности и 9 исковых заявления;  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службой судебных приставов за отчетный период взыскано 303,1 тыс. руб. </w:t>
      </w:r>
      <w:r w:rsidRPr="009405B9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43,7 тыс. руб., земли не сельскохозяйственного назначения – 259,4 тыс. руб.).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</w:r>
      <w:r w:rsidRPr="009405B9">
        <w:rPr>
          <w:rFonts w:ascii="Times New Roman" w:hAnsi="Times New Roman" w:cs="Times New Roman"/>
          <w:sz w:val="28"/>
          <w:szCs w:val="28"/>
        </w:rPr>
        <w:lastRenderedPageBreak/>
        <w:t>бюджетных и автономных учреждений)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, при плане 470,0 тыс. руб., </w:t>
      </w:r>
      <w:r w:rsidRPr="009405B9">
        <w:rPr>
          <w:rFonts w:ascii="Times New Roman" w:hAnsi="Times New Roman" w:cs="Times New Roman"/>
          <w:sz w:val="28"/>
          <w:szCs w:val="28"/>
        </w:rPr>
        <w:t>фактически поступило 274,2 тыс. руб. или план исполнен на 58,3 %.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при плане 25,0 тыс. руб., фактически поступило 25,0 тыс. руб., план исполнен на 100,0%.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при плане 14,5 тыс. руб., фактически поступило 0,0 тыс. руб., план не исполнен.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при плане 20,0 тыс. руб., фактически поступило 68,0 тыс. руб., план исполнен больше на 48,0 тыс. руб</w:t>
      </w:r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BBF" w:rsidRPr="009405B9" w:rsidRDefault="003B2BBF" w:rsidP="003B2BBF">
      <w:pPr>
        <w:pStyle w:val="a5"/>
        <w:ind w:left="360"/>
        <w:jc w:val="both"/>
        <w:rPr>
          <w:b/>
          <w:sz w:val="28"/>
          <w:szCs w:val="28"/>
        </w:rPr>
      </w:pPr>
    </w:p>
    <w:p w:rsidR="003B2BBF" w:rsidRPr="009405B9" w:rsidRDefault="003B2BBF" w:rsidP="003B2BBF">
      <w:pPr>
        <w:pStyle w:val="a5"/>
        <w:ind w:left="360"/>
        <w:jc w:val="center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2.Платежи при пользовании природными ресурсами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 негативное воздействие на окружающую среду при плане –  41,9 тыс. руб. фактически составила за январь-июнь 2023 года 45,7 тыс. руб., план исполнен на 109,1 %.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К аналогичному уровню прошлого года (факт январь-июнь 2022 г. – 43,0 тыс. руб.) темп прироста поступлений составляет 6,3 %, или на 2,7 тыс. руб. больше.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BBF" w:rsidRPr="009405B9" w:rsidRDefault="003B2BBF" w:rsidP="003B2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3. Доходы от оказания платных услуг (работ) и компенсации затрат государства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За 1 полугодие 2023 года по доходам от оказания платных услуг (работ) и компенсации затрат государства при плане 15,0 тыс. руб. поступили средства в сумме 40,8 тыс. руб. Из них: 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1.)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Прочие доходы от оказания платных услуг (работ) получателями средств бюджетов муниципальных районов, поступили средства в сумме 0,3 тыс. руб. от проведения мероприятий в рамках «Пушкинская карта».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2.) Прочие доходы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от компенсации затрат бюджетов муниципальных районов</w:t>
      </w:r>
      <w:r w:rsidRPr="009405B9">
        <w:rPr>
          <w:rFonts w:ascii="Times New Roman" w:hAnsi="Times New Roman" w:cs="Times New Roman"/>
          <w:sz w:val="28"/>
          <w:szCs w:val="28"/>
        </w:rPr>
        <w:t xml:space="preserve"> при плане 15,0 тыс. руб. поступили средства в сумме 40,5 тыс. руб.,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а именно: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- в о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тдел земельно-имущественных отношений администрации муниципального образования «Красногвардейский район» </w:t>
      </w:r>
      <w:r w:rsidRPr="009405B9">
        <w:rPr>
          <w:rFonts w:ascii="Times New Roman" w:hAnsi="Times New Roman" w:cs="Times New Roman"/>
          <w:sz w:val="28"/>
          <w:szCs w:val="28"/>
        </w:rPr>
        <w:t>поступили средства в сумме 12,7 тыс. руб. – возврат денежных средств по договору АЩ-030807 от 14.12.2021г. ООО «Офисный мир».</w:t>
      </w:r>
    </w:p>
    <w:p w:rsidR="003B2BBF" w:rsidRPr="009405B9" w:rsidRDefault="003B2BBF" w:rsidP="003B2BBF">
      <w:pPr>
        <w:pStyle w:val="a5"/>
        <w:ind w:left="0" w:firstLine="567"/>
        <w:jc w:val="both"/>
        <w:rPr>
          <w:color w:val="000000" w:themeColor="text1"/>
          <w:sz w:val="28"/>
          <w:szCs w:val="28"/>
        </w:rPr>
      </w:pPr>
      <w:r w:rsidRPr="009405B9">
        <w:rPr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</w:rPr>
        <w:t xml:space="preserve">в администрацию муниципального образования «Красногвардейский район» при плане 15,0 тыс. руб., фактическое исполнение составило 4,0 тыс. руб., план исполнен на 11,0 тыс. руб. меньше (восстановление затрат на оплату электроэнергии от </w:t>
      </w:r>
      <w:proofErr w:type="spellStart"/>
      <w:r w:rsidRPr="009405B9">
        <w:rPr>
          <w:color w:val="000000" w:themeColor="text1"/>
          <w:sz w:val="28"/>
          <w:szCs w:val="28"/>
        </w:rPr>
        <w:t>Ханаповой</w:t>
      </w:r>
      <w:proofErr w:type="spellEnd"/>
      <w:r w:rsidRPr="009405B9">
        <w:rPr>
          <w:color w:val="000000" w:themeColor="text1"/>
          <w:sz w:val="28"/>
          <w:szCs w:val="28"/>
        </w:rPr>
        <w:t xml:space="preserve"> Е.И).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- в управление культуры и кино администрации муниципального образования «Красногвардейский район» поступили средства в сумме 23,5 тыс. руб. по </w:t>
      </w:r>
      <w:r w:rsidRPr="009405B9">
        <w:rPr>
          <w:rFonts w:ascii="Times New Roman" w:hAnsi="Times New Roman" w:cs="Times New Roman"/>
          <w:sz w:val="28"/>
          <w:szCs w:val="28"/>
        </w:rPr>
        <w:lastRenderedPageBreak/>
        <w:t>результатам проверки контрольно-счетной палаты муниципального образования «Красногвардейский район».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управление образования муниципального образования «Красногвардейский район» поступили средства в сумме 0,3 тыс. руб. </w:t>
      </w:r>
      <w:r w:rsidRPr="009405B9">
        <w:rPr>
          <w:rFonts w:ascii="Times New Roman" w:hAnsi="Times New Roman" w:cs="Times New Roman"/>
          <w:sz w:val="28"/>
          <w:szCs w:val="28"/>
        </w:rPr>
        <w:t>– возвращен неиспользованный остаток прошлых лет.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2BBF" w:rsidRPr="009405B9" w:rsidRDefault="003B2BBF" w:rsidP="003B2BBF">
      <w:pPr>
        <w:pStyle w:val="a5"/>
        <w:ind w:left="0"/>
        <w:jc w:val="both"/>
        <w:rPr>
          <w:b/>
          <w:iCs/>
          <w:sz w:val="28"/>
          <w:szCs w:val="28"/>
        </w:rPr>
      </w:pPr>
      <w:r w:rsidRPr="009405B9">
        <w:rPr>
          <w:b/>
          <w:iCs/>
          <w:sz w:val="28"/>
          <w:szCs w:val="28"/>
        </w:rPr>
        <w:t xml:space="preserve">                 4. Доходы от продажи материальных и нематериальных активов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 </w:t>
      </w:r>
      <w:r w:rsidRPr="009405B9">
        <w:rPr>
          <w:rFonts w:ascii="Times New Roman" w:hAnsi="Times New Roman" w:cs="Times New Roman"/>
          <w:sz w:val="28"/>
          <w:szCs w:val="28"/>
        </w:rPr>
        <w:t xml:space="preserve">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при плане 220,0 тыс. руб.  фактически поступило 929,7 тыс. руб., план исполнен на 422,6 тыс. руб. больше  (продажа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земель не сельскохозяйственного назначения</w:t>
      </w:r>
      <w:r w:rsidRPr="009405B9">
        <w:rPr>
          <w:rFonts w:ascii="Times New Roman" w:hAnsi="Times New Roman" w:cs="Times New Roman"/>
          <w:sz w:val="28"/>
          <w:szCs w:val="28"/>
        </w:rPr>
        <w:t xml:space="preserve"> площадью 3,43 га.);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405B9">
        <w:rPr>
          <w:rFonts w:ascii="Times New Roman" w:hAnsi="Times New Roman" w:cs="Times New Roman"/>
          <w:iCs/>
          <w:color w:val="000000"/>
          <w:sz w:val="28"/>
          <w:szCs w:val="28"/>
        </w:rPr>
        <w:t>По сравнению с аналогичным периодом 2022 года фактическое поступление больше на 20,1 тыс. руб., (факт январь-июнь 2022 года – 909,6 тыс. руб.), темп прироста поступлений составляет 2,2 %.</w:t>
      </w:r>
    </w:p>
    <w:p w:rsidR="003B2BBF" w:rsidRPr="009405B9" w:rsidRDefault="003B2BBF" w:rsidP="003B2BBF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B2BBF" w:rsidRPr="009405B9" w:rsidRDefault="003B2BBF" w:rsidP="003B2B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5. Ш</w:t>
      </w:r>
      <w:r w:rsidRPr="009405B9">
        <w:rPr>
          <w:rFonts w:ascii="Times New Roman" w:hAnsi="Times New Roman" w:cs="Times New Roman"/>
          <w:b/>
          <w:iCs/>
          <w:sz w:val="28"/>
          <w:szCs w:val="28"/>
        </w:rPr>
        <w:t>трафы, санкции, возмещение ущерба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По ш</w:t>
      </w:r>
      <w:r w:rsidRPr="009405B9">
        <w:rPr>
          <w:rFonts w:ascii="Times New Roman" w:eastAsia="Times New Roman" w:hAnsi="Times New Roman" w:cs="Times New Roman"/>
          <w:iCs/>
          <w:sz w:val="28"/>
          <w:szCs w:val="28"/>
        </w:rPr>
        <w:t>трафам, санкциям, возмещению ущерба при плане 250,6 тыс. руб.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поступило сре</w:t>
      </w:r>
      <w:proofErr w:type="gramStart"/>
      <w:r w:rsidRPr="009405B9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умме 599,8 тыс. руб., план исполнен на 349,2 тыс. руб. больше. 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Темп прироста поступлений к аналогичному периоду 2022 года составляет 143,3% или на 353,3 тыс. руб. больше (факт январь-июнь 2022г. – 246,5 тыс. руб.).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Исполнение плановых поступлений в бюджет муниципального образования «Красногвардейский район» по кодам: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7" w:history="1">
        <w:r w:rsidRPr="009405B9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5</w:t>
        </w:r>
      </w:hyperlink>
      <w:r w:rsidRPr="009405B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прав,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при плане 10,8 тыс. руб. фактическое исполнение составило в сумме 31,9 тыс. руб. или 295,4% исполнения плановых показателей;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8" w:history="1">
        <w:r w:rsidRPr="009405B9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6</w:t>
        </w:r>
      </w:hyperlink>
      <w:r w:rsidRPr="009405B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прав,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при плане 27,8 тыс. руб. фактическое исполнение составило в сумме 45,0 тыс. руб. или на 17,2 тыс. руб. больше;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9" w:anchor="/document/12125267/entry/7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7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прав,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при плане 1,4 тыс. руб. фактическое исполнение составило в сумме 0,3 тыс. руб. или на 1,1 тыс. руб. меньше;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05B9">
        <w:rPr>
          <w:sz w:val="23"/>
          <w:szCs w:val="23"/>
          <w:shd w:val="clear" w:color="auto" w:fill="FFFFFF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0" w:anchor="/document/12125267/entry/8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8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налагаемые мировыми судьями, комиссиями по делам несовершеннолетних и защите их прав, при плане 30,0 тыс. руб.,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1,0 тыс. руб.,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или на 29,0 тыс. руб. меньше;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1" w:anchor="/document/12125267/entry/9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9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прав, при плане 0,5 тыс. руб.,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2" w:anchor="/document/12125267/entry/10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10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прав, при плане 0,5 тыс. руб.,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3" w:anchor="/document/12125267/entry/11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11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прав, при плане 0,5 тыс. руб.,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4" w:anchor="/document/12125267/entry/13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13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прав, при плане 0,5 тыс. руб., 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snapToGrid w:val="0"/>
          <w:sz w:val="28"/>
          <w:szCs w:val="28"/>
        </w:rPr>
        <w:t>-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прав, при плане 4,5 тыс. руб. фактическое исполнение составило в сумме 62,2 тыс. руб. или на 57,7 тыс. руб. больше;</w:t>
      </w:r>
      <w:proofErr w:type="gramEnd"/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z w:val="28"/>
          <w:szCs w:val="28"/>
        </w:rPr>
        <w:t>-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прав,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 xml:space="preserve"> при плане 3,5 тыс. руб. фактическое исполнение составило в сумме 1,6 тыс. руб. или на 1,9 тыс. руб. меньше;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15" w:history="1">
        <w:r w:rsidRPr="009405B9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19</w:t>
        </w:r>
      </w:hyperlink>
      <w:r w:rsidRPr="009405B9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прав,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при плане 24,6 тыс. руб. фактическое исполнение составило 6,7 тыс. руб.,</w:t>
      </w:r>
      <w:r w:rsidRPr="009405B9">
        <w:rPr>
          <w:rFonts w:ascii="Times New Roman" w:eastAsia="Times New Roman" w:hAnsi="Times New Roman" w:cs="Times New Roman"/>
          <w:sz w:val="28"/>
          <w:szCs w:val="28"/>
        </w:rPr>
        <w:t xml:space="preserve"> или на 17,9 тыс. руб. меньше;</w:t>
      </w:r>
    </w:p>
    <w:p w:rsidR="003B2BBF" w:rsidRPr="009405B9" w:rsidRDefault="003B2BBF" w:rsidP="003B2B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6" w:anchor="/document/12125267/entry/200" w:history="1">
        <w:r w:rsidRPr="009405B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20</w:t>
        </w:r>
      </w:hyperlink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</w:r>
      <w:r w:rsidRPr="009405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безопасность, налагаемые мировыми судьями, комиссиями по делам несовершеннолетних и защите их прав</w:t>
      </w:r>
      <w:r w:rsidRPr="009405B9">
        <w:rPr>
          <w:rFonts w:ascii="Times New Roman" w:hAnsi="Times New Roman" w:cs="Times New Roman"/>
          <w:sz w:val="28"/>
          <w:szCs w:val="28"/>
        </w:rPr>
        <w:t xml:space="preserve">,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>при плане 146,0 тыс. руб. фактическое исполнение составило в сумме 152,4 тыс. руб. или на 6,4 тыс. руб. больше.</w:t>
      </w:r>
      <w:proofErr w:type="gramEnd"/>
    </w:p>
    <w:tbl>
      <w:tblPr>
        <w:tblW w:w="119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1"/>
        <w:gridCol w:w="1727"/>
      </w:tblGrid>
      <w:tr w:rsidR="003B2BBF" w:rsidRPr="009405B9" w:rsidTr="005F36A9">
        <w:tc>
          <w:tcPr>
            <w:tcW w:w="10221" w:type="dxa"/>
            <w:shd w:val="clear" w:color="auto" w:fill="FFFFFF"/>
            <w:hideMark/>
          </w:tcPr>
          <w:p w:rsidR="003B2BBF" w:rsidRPr="009405B9" w:rsidRDefault="003B2BBF" w:rsidP="005F36A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0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В бюджет МО «Красногвардейский район» поступали средства за счет незапланированных доходов от следующих администраторов доходов: </w:t>
            </w:r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Федеральной налоговой службы</w:t>
            </w:r>
            <w:r w:rsidRPr="00940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Министерства внутренних дел Российской Федерации, </w:t>
            </w:r>
            <w:r w:rsidRPr="00940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по обеспечению деятельности мировых судей  Республики Адыгея, </w:t>
            </w:r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Министерства образования и науки Республики Адыгея, отдела земельно-имущественных отношений администрации муниципального образования «Красногвардейский район», администрации муниципального образования «Красногвардейский район». </w:t>
            </w:r>
            <w:proofErr w:type="gramStart"/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Штрафы разделяются на следующие виды:</w:t>
            </w:r>
            <w:r w:rsidRPr="00940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дминистративные штрафы, установленные </w:t>
            </w:r>
            <w:hyperlink r:id="rId17" w:anchor="/document/12125267/entry/120" w:history="1"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главой 12</w:t>
              </w:r>
            </w:hyperlink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(29,7 тыс. руб.), административные штрафы, установленные </w:t>
            </w:r>
            <w:hyperlink r:id="rId18" w:anchor="/document/12125267/entry/150" w:history="1"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главой 15</w:t>
              </w:r>
            </w:hyperlink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</w:t>
            </w:r>
            <w:proofErr w:type="gramEnd"/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бумаг (за исключением штрафов, указанных в </w:t>
            </w:r>
            <w:hyperlink r:id="rId19" w:anchor="/document/12112604/entry/466" w:history="1"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пункте 6 статьи 46</w:t>
              </w:r>
            </w:hyperlink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(1,6 тыс. руб.), а</w:t>
            </w:r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дминистративные штрафы, установленные </w:t>
            </w:r>
            <w:hyperlink r:id="rId20" w:anchor="/document/12125267/entry/150" w:history="1"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главой 15</w:t>
              </w:r>
            </w:hyperlink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21" w:anchor="/document/12112604/entry/466" w:history="1"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пункте 6 статьи</w:t>
              </w:r>
              <w:proofErr w:type="gramEnd"/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gramStart"/>
              <w:r w:rsidRPr="009405B9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46</w:t>
              </w:r>
            </w:hyperlink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Бюджетного кодекса Российской Федерации), выявленные должностными лицами органов муниципального контроля </w:t>
            </w:r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(15,0 тыс. руб.), и</w:t>
            </w:r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9405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(242,4 тыс. руб.), </w:t>
            </w:r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доходы от денежных взысканий (штрафов), платежи по искам о возмещении вреда, причиненного окружающей среде, а также платежи</w:t>
            </w:r>
            <w:proofErr w:type="gramEnd"/>
            <w:r w:rsidRPr="009405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(10,0 тыс. руб.).</w:t>
            </w:r>
          </w:p>
          <w:p w:rsidR="003B2BBF" w:rsidRPr="009405B9" w:rsidRDefault="003B2BBF" w:rsidP="005F3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shd w:val="clear" w:color="auto" w:fill="FFFFFF"/>
            <w:hideMark/>
          </w:tcPr>
          <w:p w:rsidR="003B2BBF" w:rsidRPr="009405B9" w:rsidRDefault="003B2BBF" w:rsidP="005F3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B2BBF" w:rsidRPr="000B4F6F" w:rsidRDefault="003B2BBF" w:rsidP="000B4F6F">
      <w:pPr>
        <w:pStyle w:val="a5"/>
        <w:keepNext/>
        <w:keepLines/>
        <w:numPr>
          <w:ilvl w:val="0"/>
          <w:numId w:val="5"/>
        </w:numPr>
        <w:jc w:val="center"/>
        <w:outlineLvl w:val="7"/>
        <w:rPr>
          <w:rFonts w:eastAsiaTheme="majorEastAsia"/>
          <w:b/>
          <w:color w:val="000000" w:themeColor="text1"/>
          <w:sz w:val="28"/>
          <w:szCs w:val="28"/>
        </w:rPr>
      </w:pPr>
      <w:r w:rsidRPr="000B4F6F">
        <w:rPr>
          <w:rFonts w:eastAsiaTheme="majorEastAsia"/>
          <w:b/>
          <w:color w:val="000000" w:themeColor="text1"/>
          <w:sz w:val="28"/>
          <w:szCs w:val="28"/>
        </w:rPr>
        <w:t>Прочие неналоговые доходы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>По прочим неналоговым доходам  за 1 полугодие 2023 года поступили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невыясненные поступления в сумме</w:t>
      </w:r>
      <w:r w:rsidRPr="009405B9">
        <w:rPr>
          <w:rFonts w:ascii="Times New Roman" w:hAnsi="Times New Roman" w:cs="Times New Roman"/>
          <w:sz w:val="28"/>
          <w:szCs w:val="28"/>
        </w:rPr>
        <w:t xml:space="preserve"> 10,2 тыс. руб. Из них: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9405B9">
        <w:rPr>
          <w:rFonts w:ascii="Times New Roman" w:hAnsi="Times New Roman" w:cs="Times New Roman"/>
          <w:sz w:val="28"/>
          <w:szCs w:val="28"/>
        </w:rPr>
        <w:t>уточнены денежные средства в сумме «-» 5,5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по администратору 908 «Отдел земельно-имущественных отношений администрации муниципального образования «Красногвардейский район».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lastRenderedPageBreak/>
        <w:t xml:space="preserve">– уточнены денежные средства в сумме «-» 0,8 тыс. руб. по администратору 906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«Управление финансов администрации </w:t>
      </w:r>
      <w:r w:rsidRPr="009405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«Красногвардейский район».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– поступили денежные средства в сумме 16,5 тыс. руб. по администратору 937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«Управление финансов администрации </w:t>
      </w:r>
      <w:r w:rsidRPr="009405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«Красногвардейский район».</w:t>
      </w:r>
    </w:p>
    <w:p w:rsidR="003B2BBF" w:rsidRPr="009405B9" w:rsidRDefault="003B2BBF" w:rsidP="003B2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BBF" w:rsidRDefault="003B2BBF" w:rsidP="003B2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 за январь-июнь 2023 года доходы поступили  в сумме 459493,2 тыс. руб., при плане 445300,1 тыс. руб., плановые показатели исполнены на 103,2 % . А именно:</w:t>
      </w:r>
    </w:p>
    <w:p w:rsidR="003B2BBF" w:rsidRPr="009405B9" w:rsidRDefault="003B2BBF" w:rsidP="003B2BBF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940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бюджет муниципального района поступили в сумме 460267,8 тыс. руб. при плане 444494,3  тыс. руб., исполнение плана 103,5 %. Из них: </w:t>
      </w:r>
    </w:p>
    <w:p w:rsidR="003B2BBF" w:rsidRPr="009405B9" w:rsidRDefault="003B2BBF" w:rsidP="003B2BBF">
      <w:pPr>
        <w:pStyle w:val="a5"/>
        <w:numPr>
          <w:ilvl w:val="0"/>
          <w:numId w:val="6"/>
        </w:numPr>
        <w:ind w:left="0" w:firstLine="567"/>
        <w:jc w:val="both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 xml:space="preserve">Дотации от других бюджетов бюджетной системы РФ – 95720,1 тыс. руб., в </w:t>
      </w:r>
      <w:proofErr w:type="spellStart"/>
      <w:r w:rsidRPr="009405B9">
        <w:rPr>
          <w:b/>
          <w:sz w:val="28"/>
          <w:szCs w:val="28"/>
        </w:rPr>
        <w:t>т.ч</w:t>
      </w:r>
      <w:proofErr w:type="spellEnd"/>
      <w:r w:rsidRPr="009405B9">
        <w:rPr>
          <w:b/>
          <w:sz w:val="28"/>
          <w:szCs w:val="28"/>
        </w:rPr>
        <w:t>.: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sz w:val="28"/>
          <w:szCs w:val="28"/>
        </w:rPr>
        <w:t>- дотация бюджетам муниципальных районов на выравнивание уровня бюджетной обеспеченности – 95720,1 тыс. руб.</w:t>
      </w:r>
    </w:p>
    <w:p w:rsidR="003B2BBF" w:rsidRPr="009405B9" w:rsidRDefault="003B2BBF" w:rsidP="003B2BBF">
      <w:pPr>
        <w:pStyle w:val="31"/>
        <w:ind w:firstLine="567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 xml:space="preserve">2. Субсидии бюджетам бюджетной системы Российской Федерации (межбюджетные субсидии) – 116521,4 тыс. руб., в </w:t>
      </w:r>
      <w:proofErr w:type="spellStart"/>
      <w:r w:rsidRPr="009405B9">
        <w:rPr>
          <w:b/>
          <w:sz w:val="28"/>
          <w:szCs w:val="28"/>
        </w:rPr>
        <w:t>т.ч</w:t>
      </w:r>
      <w:proofErr w:type="spellEnd"/>
      <w:r w:rsidRPr="009405B9">
        <w:rPr>
          <w:b/>
          <w:sz w:val="28"/>
          <w:szCs w:val="28"/>
        </w:rPr>
        <w:t xml:space="preserve">.: 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9405B9">
        <w:rPr>
          <w:sz w:val="28"/>
          <w:szCs w:val="28"/>
        </w:rPr>
        <w:t xml:space="preserve">- </w:t>
      </w:r>
      <w:r w:rsidRPr="009405B9">
        <w:rPr>
          <w:sz w:val="28"/>
          <w:szCs w:val="28"/>
          <w:shd w:val="clear" w:color="auto" w:fill="FFFFFF"/>
        </w:rPr>
        <w:t>Субсидии бюджетам муниципальных районов на строительство и реконструкцию (модернизацию) объектов питьевого водоснабжения – 21882,4</w:t>
      </w:r>
      <w:r w:rsidRPr="009405B9">
        <w:rPr>
          <w:color w:val="000000" w:themeColor="text1"/>
          <w:sz w:val="28"/>
          <w:szCs w:val="28"/>
          <w:shd w:val="clear" w:color="auto" w:fill="FFFFFF"/>
        </w:rPr>
        <w:t xml:space="preserve">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9405B9">
        <w:rPr>
          <w:color w:val="000000" w:themeColor="text1"/>
          <w:sz w:val="28"/>
          <w:szCs w:val="28"/>
          <w:shd w:val="clear" w:color="auto" w:fill="FFFFFF"/>
        </w:rPr>
        <w:t>-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12474,6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9405B9">
        <w:rPr>
          <w:color w:val="000000" w:themeColor="text1"/>
          <w:sz w:val="28"/>
          <w:szCs w:val="28"/>
          <w:shd w:val="clear" w:color="auto" w:fill="FFFFFF"/>
        </w:rPr>
        <w:t>-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– 565,7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9405B9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поддержку отрасли культуры – 359,6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9405B9">
        <w:rPr>
          <w:sz w:val="28"/>
          <w:szCs w:val="28"/>
          <w:shd w:val="clear" w:color="auto" w:fill="FFFFFF"/>
        </w:rPr>
        <w:t xml:space="preserve">- Субсидии бюджетам муниципальных районов на реализацию мероприятий по обеспечению жильем молодых семей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>– 2659,4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обеспечение комплексного развития сельских территорий </w:t>
      </w:r>
      <w:r w:rsidRPr="009405B9">
        <w:rPr>
          <w:color w:val="000000" w:themeColor="text1"/>
          <w:sz w:val="28"/>
          <w:szCs w:val="28"/>
        </w:rPr>
        <w:t>– 37547,8 тыс. руб.;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sz w:val="28"/>
          <w:szCs w:val="28"/>
        </w:rPr>
        <w:t xml:space="preserve">- </w:t>
      </w:r>
      <w:r w:rsidRPr="009405B9">
        <w:rPr>
          <w:sz w:val="28"/>
          <w:szCs w:val="28"/>
          <w:shd w:val="clear" w:color="auto" w:fill="FFFFFF"/>
        </w:rPr>
        <w:t xml:space="preserve">Субсидии бюджетам муниципальных районов на развитие сети учреждений культурно-досугового типа </w:t>
      </w:r>
      <w:r w:rsidRPr="009405B9">
        <w:rPr>
          <w:sz w:val="28"/>
          <w:szCs w:val="28"/>
        </w:rPr>
        <w:t>– 22038,2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sz w:val="28"/>
          <w:szCs w:val="28"/>
        </w:rPr>
        <w:t xml:space="preserve">- </w:t>
      </w:r>
      <w:r w:rsidRPr="009405B9">
        <w:rPr>
          <w:sz w:val="28"/>
          <w:szCs w:val="28"/>
          <w:shd w:val="clear" w:color="auto" w:fill="FFFFFF"/>
        </w:rPr>
        <w:t xml:space="preserve">Субсидии бюджетам муниципальных районов на реализацию программ формирования современной городской среды </w:t>
      </w:r>
      <w:r w:rsidRPr="009405B9">
        <w:rPr>
          <w:sz w:val="28"/>
          <w:szCs w:val="28"/>
        </w:rPr>
        <w:t>– 5050,5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техническое оснащение региональных и муниципальных музеев </w:t>
      </w:r>
      <w:r w:rsidRPr="009405B9">
        <w:rPr>
          <w:color w:val="000000" w:themeColor="text1"/>
          <w:sz w:val="28"/>
          <w:szCs w:val="28"/>
        </w:rPr>
        <w:t>– 1500,0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- Прочие субсидии бюджетам муниципального района – 12443,2 тыс. руб.</w:t>
      </w:r>
    </w:p>
    <w:p w:rsidR="003B2BBF" w:rsidRPr="009405B9" w:rsidRDefault="003B2BBF" w:rsidP="003B2BBF">
      <w:pPr>
        <w:pStyle w:val="31"/>
        <w:ind w:firstLine="567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lastRenderedPageBreak/>
        <w:t>3. Субвенции бюджетам бюджетной системы Российской Федерации – 197257,6 тыс. руб., из них: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– 185797,2 тыс. руб.;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</w:r>
      <w:r w:rsidRPr="009405B9">
        <w:rPr>
          <w:color w:val="000000" w:themeColor="text1"/>
          <w:sz w:val="28"/>
          <w:szCs w:val="28"/>
        </w:rPr>
        <w:t xml:space="preserve"> – 9328,7 тыс</w:t>
      </w:r>
      <w:r w:rsidRPr="009405B9">
        <w:rPr>
          <w:sz w:val="28"/>
          <w:szCs w:val="28"/>
        </w:rPr>
        <w:t>. руб.;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sz w:val="28"/>
          <w:szCs w:val="28"/>
        </w:rPr>
        <w:t xml:space="preserve">- </w:t>
      </w:r>
      <w:r w:rsidRPr="009405B9">
        <w:rPr>
          <w:sz w:val="28"/>
          <w:szCs w:val="28"/>
          <w:shd w:val="clear" w:color="auto" w:fill="FFFFFF"/>
        </w:rPr>
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Pr="009405B9">
        <w:rPr>
          <w:sz w:val="23"/>
          <w:szCs w:val="23"/>
          <w:shd w:val="clear" w:color="auto" w:fill="FFFFFF"/>
        </w:rPr>
        <w:t xml:space="preserve"> </w:t>
      </w:r>
      <w:r w:rsidRPr="009405B9">
        <w:rPr>
          <w:color w:val="000000" w:themeColor="text1"/>
          <w:sz w:val="28"/>
          <w:szCs w:val="28"/>
        </w:rPr>
        <w:t>– 46,5 тыс</w:t>
      </w:r>
      <w:r w:rsidRPr="009405B9">
        <w:rPr>
          <w:sz w:val="28"/>
          <w:szCs w:val="28"/>
        </w:rPr>
        <w:t>. руб.;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sz w:val="28"/>
          <w:szCs w:val="28"/>
          <w:shd w:val="clear" w:color="auto" w:fill="FFFFFF"/>
        </w:rPr>
        <w:t>-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2085,2 тыс. руб.</w:t>
      </w:r>
    </w:p>
    <w:p w:rsidR="003B2BBF" w:rsidRPr="009405B9" w:rsidRDefault="003B2BBF" w:rsidP="003B2BBF">
      <w:pPr>
        <w:pStyle w:val="31"/>
        <w:ind w:firstLine="567"/>
        <w:rPr>
          <w:b/>
          <w:sz w:val="28"/>
          <w:szCs w:val="28"/>
        </w:rPr>
      </w:pPr>
      <w:r w:rsidRPr="009405B9">
        <w:rPr>
          <w:b/>
          <w:sz w:val="28"/>
          <w:szCs w:val="28"/>
        </w:rPr>
        <w:t>4. Иные межбюджетные трансферты – 50768,7 тыс. руб., из них:</w:t>
      </w:r>
    </w:p>
    <w:p w:rsidR="003B2BBF" w:rsidRPr="009405B9" w:rsidRDefault="003B2BBF" w:rsidP="003B2BBF">
      <w:pPr>
        <w:pStyle w:val="31"/>
        <w:ind w:firstLine="567"/>
        <w:rPr>
          <w:sz w:val="28"/>
          <w:szCs w:val="28"/>
        </w:rPr>
      </w:pPr>
      <w:r w:rsidRPr="009405B9">
        <w:rPr>
          <w:sz w:val="28"/>
          <w:szCs w:val="28"/>
        </w:rPr>
        <w:t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319,3 тыс. руб.;</w:t>
      </w:r>
    </w:p>
    <w:p w:rsidR="003B2BBF" w:rsidRPr="009405B9" w:rsidRDefault="003B2BBF" w:rsidP="003B2BBF">
      <w:pPr>
        <w:pStyle w:val="31"/>
        <w:ind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9405B9">
        <w:rPr>
          <w:color w:val="000000" w:themeColor="text1"/>
          <w:sz w:val="28"/>
          <w:szCs w:val="28"/>
        </w:rPr>
        <w:t xml:space="preserve"> – 14724,7 тыс. руб.;</w:t>
      </w:r>
    </w:p>
    <w:p w:rsidR="003B2BBF" w:rsidRPr="009405B9" w:rsidRDefault="003B2BBF" w:rsidP="003B2BBF">
      <w:pPr>
        <w:pStyle w:val="31"/>
        <w:ind w:firstLine="567"/>
        <w:rPr>
          <w:b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</w:t>
      </w:r>
      <w:r w:rsidRPr="009405B9">
        <w:rPr>
          <w:color w:val="000000" w:themeColor="text1"/>
          <w:sz w:val="28"/>
          <w:szCs w:val="28"/>
          <w:shd w:val="clear" w:color="auto" w:fill="FFFFFF"/>
        </w:rPr>
        <w:t>Прочие межбюджетные трансферты, передаваемые бюджетам муниципальных районов</w:t>
      </w:r>
      <w:r w:rsidRPr="009405B9">
        <w:rPr>
          <w:color w:val="000000" w:themeColor="text1"/>
          <w:sz w:val="28"/>
          <w:szCs w:val="28"/>
        </w:rPr>
        <w:t xml:space="preserve"> – 35724,9 тыс. руб.</w:t>
      </w:r>
    </w:p>
    <w:p w:rsidR="003B2BBF" w:rsidRPr="009405B9" w:rsidRDefault="003B2BBF" w:rsidP="003B2BBF">
      <w:pPr>
        <w:pStyle w:val="31"/>
        <w:numPr>
          <w:ilvl w:val="0"/>
          <w:numId w:val="3"/>
        </w:numPr>
        <w:tabs>
          <w:tab w:val="left" w:pos="0"/>
          <w:tab w:val="left" w:pos="567"/>
          <w:tab w:val="left" w:pos="709"/>
        </w:tabs>
        <w:ind w:left="0" w:firstLine="567"/>
        <w:rPr>
          <w:rFonts w:eastAsia="SimSun"/>
          <w:sz w:val="28"/>
          <w:szCs w:val="28"/>
          <w:lang w:eastAsia="zh-CN"/>
        </w:rPr>
      </w:pPr>
      <w:r w:rsidRPr="009405B9">
        <w:rPr>
          <w:b/>
          <w:color w:val="000000" w:themeColor="text1"/>
          <w:sz w:val="28"/>
          <w:szCs w:val="28"/>
          <w:shd w:val="clear" w:color="auto" w:fill="FFFFFF"/>
        </w:rPr>
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</w:t>
      </w:r>
      <w:r w:rsidRPr="009405B9">
        <w:rPr>
          <w:b/>
          <w:sz w:val="28"/>
          <w:szCs w:val="28"/>
          <w:shd w:val="clear" w:color="auto" w:fill="FFFFFF"/>
        </w:rPr>
        <w:t>– 2744,8 тыс. руб.</w:t>
      </w:r>
    </w:p>
    <w:p w:rsidR="003B2BBF" w:rsidRPr="009405B9" w:rsidRDefault="003B2BBF" w:rsidP="003B2BBF">
      <w:pPr>
        <w:pStyle w:val="31"/>
        <w:numPr>
          <w:ilvl w:val="0"/>
          <w:numId w:val="3"/>
        </w:numPr>
        <w:ind w:left="0" w:firstLine="567"/>
        <w:rPr>
          <w:iCs/>
          <w:sz w:val="28"/>
          <w:szCs w:val="28"/>
        </w:rPr>
      </w:pPr>
      <w:r w:rsidRPr="009405B9">
        <w:rPr>
          <w:b/>
          <w:color w:val="22272F"/>
          <w:sz w:val="28"/>
          <w:szCs w:val="28"/>
          <w:shd w:val="clear" w:color="auto" w:fill="FFFFFF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Pr="009405B9">
        <w:rPr>
          <w:b/>
          <w:sz w:val="28"/>
          <w:szCs w:val="28"/>
        </w:rPr>
        <w:t>– «-» 3519,4 тыс. руб.</w:t>
      </w:r>
    </w:p>
    <w:p w:rsidR="003B2BBF" w:rsidRPr="009405B9" w:rsidRDefault="003B2BBF" w:rsidP="003B2BBF">
      <w:pPr>
        <w:pStyle w:val="31"/>
        <w:ind w:firstLine="567"/>
        <w:rPr>
          <w:iCs/>
          <w:sz w:val="28"/>
          <w:szCs w:val="28"/>
        </w:rPr>
      </w:pPr>
      <w:r w:rsidRPr="009405B9">
        <w:rPr>
          <w:sz w:val="28"/>
          <w:szCs w:val="28"/>
        </w:rPr>
        <w:t xml:space="preserve">Всего доходов за январь-июнь 2023 года </w:t>
      </w:r>
      <w:r w:rsidRPr="009405B9">
        <w:rPr>
          <w:iCs/>
          <w:sz w:val="28"/>
          <w:szCs w:val="28"/>
        </w:rPr>
        <w:t xml:space="preserve">при плане 538594,4 тыс. руб., фактически получено 548081,0 тыс. руб., что составляет 101,8 % исполнения плановых показателей.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5B9">
        <w:rPr>
          <w:rFonts w:ascii="Times New Roman" w:hAnsi="Times New Roman" w:cs="Times New Roman"/>
          <w:iCs/>
          <w:sz w:val="28"/>
          <w:szCs w:val="28"/>
        </w:rPr>
        <w:t xml:space="preserve">По сравнению с аналогичным периодом прошлого года фактическое поступление снизились на 32320,1 тыс. руб., (факт за январь-июнь 2022 год – 580401,1 тыс. руб.), </w:t>
      </w:r>
      <w:r w:rsidR="00723D18" w:rsidRPr="009405B9">
        <w:rPr>
          <w:rFonts w:ascii="Times New Roman" w:hAnsi="Times New Roman" w:cs="Times New Roman"/>
          <w:iCs/>
          <w:sz w:val="28"/>
          <w:szCs w:val="28"/>
        </w:rPr>
        <w:t>соотношение</w:t>
      </w:r>
      <w:r w:rsidRPr="009405B9">
        <w:rPr>
          <w:rFonts w:ascii="Times New Roman" w:hAnsi="Times New Roman" w:cs="Times New Roman"/>
          <w:iCs/>
          <w:sz w:val="28"/>
          <w:szCs w:val="28"/>
        </w:rPr>
        <w:t xml:space="preserve"> к уровню прошлого года составляет  «-» 5,6 %.</w:t>
      </w:r>
    </w:p>
    <w:p w:rsidR="003B2BBF" w:rsidRPr="009405B9" w:rsidRDefault="003B2BBF" w:rsidP="003B2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BBF" w:rsidRPr="009405B9" w:rsidRDefault="003B2BBF" w:rsidP="003B2BB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b/>
          <w:sz w:val="28"/>
          <w:szCs w:val="28"/>
        </w:rPr>
        <w:t>Меры по повышению собираемости налогов и сборов, а так же по взысканию задолженности за 1 полугодие 2023 года</w:t>
      </w:r>
      <w:r w:rsidRPr="009405B9"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ar-SA"/>
        </w:rPr>
      </w:pPr>
      <w:r w:rsidRPr="009405B9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В 1 полугодие 2023 года проведен ряд мероприятий по сокращению налоговой задолженности по платежам в бюджет МО «Красногвардейский район», росту объема налоговых поступлений и увеличению собираемости налогов, а именно:</w:t>
      </w:r>
    </w:p>
    <w:p w:rsidR="003B2BBF" w:rsidRPr="009405B9" w:rsidRDefault="003B2BBF" w:rsidP="003B2BB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940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продолжается работа по выявлению предприятий и предпринимателей, фактически осуществляющих деятельность на территории района, но не уплачивающих установленные законодательством платежи в бюджет муниципального района.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платежей;</w:t>
      </w:r>
    </w:p>
    <w:p w:rsidR="003B2BBF" w:rsidRPr="009405B9" w:rsidRDefault="003B2BBF" w:rsidP="003B2B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r w:rsidRPr="009405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ar-SA"/>
        </w:rPr>
        <w:t xml:space="preserve">- </w:t>
      </w:r>
      <w:r w:rsidRPr="009405B9">
        <w:rPr>
          <w:rFonts w:ascii="Times New Roman" w:hAnsi="Times New Roman" w:cs="Times New Roman"/>
          <w:color w:val="000000"/>
          <w:sz w:val="28"/>
          <w:szCs w:val="28"/>
        </w:rPr>
        <w:t>рабочей группой по снижению неформальной занятости, легализации «серой» заработной платы и повышению собираемости страховых взносов во внебюджетные фонды. По состоянию на 01.07.2023 года было проведено</w:t>
      </w:r>
      <w:r w:rsidRPr="009405B9">
        <w:rPr>
          <w:rFonts w:ascii="Times New Roman" w:hAnsi="Times New Roman" w:cs="Times New Roman"/>
          <w:color w:val="000000"/>
          <w:sz w:val="28"/>
          <w:szCs w:val="28"/>
          <w:lang w:val="ru"/>
        </w:rPr>
        <w:t xml:space="preserve"> 1 заседание. На заседании было обращено внимание руководителей предприятий и предпринимателей на необходимость легализации трудовых отношений с работниками путем заключения трудовых договоров и недопущения фактов неформальной занятости. По результатам проведенной работы по состоянию на 01.07.2023 года легализовано 102 работника.</w:t>
      </w:r>
    </w:p>
    <w:p w:rsidR="00012FEC" w:rsidRPr="009405B9" w:rsidRDefault="003B2BBF" w:rsidP="003B2BBF"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01.07.2023 года </w:t>
      </w:r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заключено 10 договоров купли-продажи земельных участков, которые направлены покупателями в Управление </w:t>
      </w:r>
      <w:proofErr w:type="spellStart"/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Республике Адыгея для государственной регистрации права. Кроме того, за данный период администрацией МО «Красногвардейский район» в муниципальную собственность оформлено 5 земельных участка и 2 объекта недвижимости.</w:t>
      </w:r>
    </w:p>
    <w:p w:rsidR="00EE23E4" w:rsidRDefault="00EE23E4" w:rsidP="00361976">
      <w:pPr>
        <w:pStyle w:val="2"/>
        <w:tabs>
          <w:tab w:val="left" w:pos="0"/>
        </w:tabs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расходно</w:t>
      </w:r>
      <w:r w:rsidR="00B2654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части бюджета за </w:t>
      </w:r>
      <w:r w:rsidR="0042651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E4E2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239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42651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654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2651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EE23E4" w:rsidRPr="009405B9" w:rsidRDefault="00EE23E4" w:rsidP="00361976">
      <w:pPr>
        <w:pStyle w:val="2"/>
        <w:tabs>
          <w:tab w:val="left" w:pos="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  <w:proofErr w:type="gramStart"/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Расходная часть бюджета  МО «Красногвардейский район» за 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полугодие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2023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выполнена на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91,0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% в сумме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508043,2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тыс. руб. к плановым назначениям за 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полугодие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2023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–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558582,9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руб., и 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84,1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% к фактическому исполнени</w:t>
      </w:r>
      <w:r w:rsidR="002921F8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ю за соответствующий период </w:t>
      </w:r>
      <w:r w:rsidR="0012022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2022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(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604155,8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руб.), с превышением  </w:t>
      </w:r>
      <w:r w:rsidR="002370D0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доходов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над </w:t>
      </w:r>
      <w:r w:rsidR="002370D0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расходами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2370D0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профицит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в сумме </w:t>
      </w:r>
      <w:r w:rsidR="0026239A"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40037,8</w:t>
      </w:r>
      <w:r w:rsidRPr="009405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</w:t>
      </w:r>
      <w:proofErr w:type="gramEnd"/>
    </w:p>
    <w:p w:rsidR="00EE23E4" w:rsidRPr="009405B9" w:rsidRDefault="00EE23E4" w:rsidP="001C2CDF">
      <w:pPr>
        <w:pStyle w:val="21"/>
        <w:tabs>
          <w:tab w:val="left" w:pos="0"/>
          <w:tab w:val="left" w:pos="8840"/>
        </w:tabs>
        <w:ind w:right="-143" w:firstLine="0"/>
        <w:jc w:val="right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                                                                                            тыс. руб.</w:t>
      </w:r>
    </w:p>
    <w:p w:rsidR="00EE23E4" w:rsidRPr="009405B9" w:rsidRDefault="00EE23E4" w:rsidP="00032A1A">
      <w:pPr>
        <w:pStyle w:val="21"/>
        <w:tabs>
          <w:tab w:val="left" w:pos="-284"/>
          <w:tab w:val="left" w:pos="10063"/>
        </w:tabs>
        <w:ind w:right="-143" w:firstLine="0"/>
        <w:rPr>
          <w:color w:val="000000" w:themeColor="text1"/>
          <w:sz w:val="28"/>
          <w:szCs w:val="28"/>
        </w:rPr>
      </w:pPr>
      <w:r w:rsidRPr="009405B9">
        <w:rPr>
          <w:noProof/>
          <w:color w:val="000000" w:themeColor="text1"/>
          <w:sz w:val="28"/>
          <w:szCs w:val="28"/>
        </w:rPr>
        <w:drawing>
          <wp:inline distT="0" distB="0" distL="0" distR="0" wp14:anchorId="0B2377A4" wp14:editId="6AB191C9">
            <wp:extent cx="6421582" cy="1787237"/>
            <wp:effectExtent l="0" t="0" r="1778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B452C" w:rsidRPr="009405B9" w:rsidRDefault="009B452C" w:rsidP="00A143B5">
      <w:pPr>
        <w:pStyle w:val="21"/>
        <w:tabs>
          <w:tab w:val="left" w:pos="0"/>
          <w:tab w:val="left" w:pos="284"/>
        </w:tabs>
        <w:ind w:right="-143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Расходная часть бюджета в процессе исполнения не потеряла свою социальную направленность, и это выражается, прежде всего, в том, что </w:t>
      </w:r>
      <w:r w:rsidR="0026239A" w:rsidRPr="009405B9">
        <w:rPr>
          <w:color w:val="000000" w:themeColor="text1"/>
          <w:sz w:val="28"/>
          <w:szCs w:val="28"/>
        </w:rPr>
        <w:t>80,0</w:t>
      </w:r>
      <w:r w:rsidRPr="009405B9">
        <w:rPr>
          <w:color w:val="000000" w:themeColor="text1"/>
          <w:sz w:val="28"/>
          <w:szCs w:val="28"/>
        </w:rPr>
        <w:t xml:space="preserve">% всех расходов приходится на социально-культурную сферу.  При этом расходы на образование, физическую культуру, социальную политику, культуру и кинематографию, средства массовой информации составили </w:t>
      </w:r>
      <w:r w:rsidR="0026239A" w:rsidRPr="009405B9">
        <w:rPr>
          <w:color w:val="000000" w:themeColor="text1"/>
          <w:sz w:val="28"/>
          <w:szCs w:val="28"/>
        </w:rPr>
        <w:t>406252,6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26239A" w:rsidRPr="009405B9">
        <w:rPr>
          <w:color w:val="000000" w:themeColor="text1"/>
          <w:sz w:val="28"/>
          <w:szCs w:val="28"/>
        </w:rPr>
        <w:t>97,4</w:t>
      </w:r>
      <w:r w:rsidRPr="009405B9">
        <w:rPr>
          <w:color w:val="000000" w:themeColor="text1"/>
          <w:sz w:val="28"/>
          <w:szCs w:val="28"/>
        </w:rPr>
        <w:t xml:space="preserve"> % плановых назначений </w:t>
      </w:r>
      <w:r w:rsidR="0026239A" w:rsidRPr="009405B9">
        <w:rPr>
          <w:color w:val="000000" w:themeColor="text1"/>
          <w:sz w:val="28"/>
          <w:szCs w:val="28"/>
        </w:rPr>
        <w:lastRenderedPageBreak/>
        <w:t>417276,8</w:t>
      </w:r>
      <w:r w:rsidRPr="009405B9">
        <w:rPr>
          <w:color w:val="000000" w:themeColor="text1"/>
          <w:sz w:val="28"/>
          <w:szCs w:val="28"/>
        </w:rPr>
        <w:t xml:space="preserve">  тыс. руб. и  </w:t>
      </w:r>
      <w:r w:rsidR="0026239A" w:rsidRPr="009405B9">
        <w:rPr>
          <w:color w:val="000000" w:themeColor="text1"/>
          <w:sz w:val="28"/>
          <w:szCs w:val="28"/>
        </w:rPr>
        <w:t>78,0</w:t>
      </w:r>
      <w:r w:rsidRPr="009405B9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93770E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года (</w:t>
      </w:r>
      <w:r w:rsidR="0026239A" w:rsidRPr="009405B9">
        <w:rPr>
          <w:color w:val="000000" w:themeColor="text1"/>
          <w:sz w:val="28"/>
          <w:szCs w:val="28"/>
        </w:rPr>
        <w:t>515380,0</w:t>
      </w:r>
      <w:r w:rsidRPr="009405B9">
        <w:rPr>
          <w:color w:val="000000" w:themeColor="text1"/>
          <w:sz w:val="28"/>
          <w:szCs w:val="28"/>
        </w:rPr>
        <w:t xml:space="preserve"> тыс. руб.). </w:t>
      </w:r>
    </w:p>
    <w:p w:rsidR="00072B8B" w:rsidRPr="009405B9" w:rsidRDefault="00072B8B" w:rsidP="00072B8B">
      <w:pPr>
        <w:pStyle w:val="21"/>
        <w:tabs>
          <w:tab w:val="left" w:pos="0"/>
          <w:tab w:val="left" w:pos="284"/>
        </w:tabs>
        <w:ind w:right="-1"/>
        <w:rPr>
          <w:color w:val="000000"/>
          <w:sz w:val="28"/>
          <w:szCs w:val="28"/>
        </w:rPr>
      </w:pPr>
      <w:proofErr w:type="gramStart"/>
      <w:r w:rsidRPr="009405B9">
        <w:rPr>
          <w:color w:val="000000"/>
          <w:sz w:val="28"/>
          <w:szCs w:val="28"/>
        </w:rPr>
        <w:t>Среди важных социальных факторов следует отметить тот факт, что за отчетный период заработная плата работникам бюджетной сферы и органов местного самоуправления выплачивалась своевременно без задержек, расходы составили 226440,1 тыс. руб. (в том числе: за счет субвенции общеобразовательным учреждениям – 87568,1 тыс. руб., за счет субвенции дошкольным образовательным организациям – 29951,7 тыс. руб., за счет субвенций на осуществление государственных полномочий  Республики Адыгея: по</w:t>
      </w:r>
      <w:proofErr w:type="gramEnd"/>
      <w:r w:rsidRPr="009405B9">
        <w:rPr>
          <w:color w:val="000000"/>
          <w:sz w:val="28"/>
          <w:szCs w:val="28"/>
        </w:rPr>
        <w:t xml:space="preserve"> образованию и организации деятельности комиссии по делам несовершеннолетних и защите их прав – 293,8 тыс. руб., по  опеке и попечительству несовершеннолетних лиц – 268,4 тыс. руб., по   опеке и попечительству совершеннолетних лиц – 271,8 тыс. руб.). </w:t>
      </w:r>
      <w:proofErr w:type="gramStart"/>
      <w:r w:rsidRPr="009405B9">
        <w:rPr>
          <w:color w:val="000000"/>
          <w:sz w:val="28"/>
          <w:szCs w:val="28"/>
        </w:rPr>
        <w:t>При этом обязательные платежи в фонды в целом обеспечены в полном объеме на сумму</w:t>
      </w:r>
      <w:proofErr w:type="gramEnd"/>
      <w:r w:rsidRPr="009405B9">
        <w:rPr>
          <w:color w:val="000000"/>
          <w:sz w:val="28"/>
          <w:szCs w:val="28"/>
        </w:rPr>
        <w:t xml:space="preserve"> 58598,0  тыс. руб.</w:t>
      </w:r>
    </w:p>
    <w:p w:rsidR="00072B8B" w:rsidRPr="009405B9" w:rsidRDefault="00072B8B" w:rsidP="00072B8B">
      <w:pPr>
        <w:pStyle w:val="21"/>
        <w:tabs>
          <w:tab w:val="left" w:pos="0"/>
          <w:tab w:val="left" w:pos="284"/>
        </w:tabs>
        <w:ind w:right="-1" w:firstLine="567"/>
        <w:rPr>
          <w:color w:val="000000"/>
          <w:sz w:val="28"/>
          <w:szCs w:val="28"/>
        </w:rPr>
      </w:pPr>
      <w:r w:rsidRPr="009405B9">
        <w:rPr>
          <w:color w:val="000000"/>
          <w:sz w:val="28"/>
          <w:szCs w:val="28"/>
        </w:rPr>
        <w:t xml:space="preserve"> Выплачена компенсация специалистам села по оплате жилищно-коммунальных услуг – 3821,7 тыс. руб.</w:t>
      </w:r>
    </w:p>
    <w:p w:rsidR="00072B8B" w:rsidRPr="009405B9" w:rsidRDefault="00072B8B" w:rsidP="00072B8B">
      <w:pPr>
        <w:pStyle w:val="21"/>
        <w:tabs>
          <w:tab w:val="left" w:pos="0"/>
          <w:tab w:val="left" w:pos="284"/>
        </w:tabs>
        <w:ind w:right="-1" w:firstLine="567"/>
        <w:rPr>
          <w:color w:val="000000"/>
          <w:sz w:val="28"/>
          <w:szCs w:val="28"/>
        </w:rPr>
      </w:pPr>
      <w:r w:rsidRPr="009405B9">
        <w:rPr>
          <w:color w:val="000000"/>
          <w:sz w:val="28"/>
          <w:szCs w:val="28"/>
        </w:rPr>
        <w:t>Выделялись средства на выплату  пенсий муниципальным служащим за выслугу лет в сумме 2309,9 тыс. руб.</w:t>
      </w:r>
    </w:p>
    <w:p w:rsidR="00072B8B" w:rsidRPr="009405B9" w:rsidRDefault="00072B8B" w:rsidP="00072B8B">
      <w:pPr>
        <w:pStyle w:val="21"/>
        <w:tabs>
          <w:tab w:val="left" w:pos="0"/>
          <w:tab w:val="left" w:pos="284"/>
        </w:tabs>
        <w:ind w:right="-1" w:firstLine="567"/>
        <w:rPr>
          <w:color w:val="000000"/>
          <w:sz w:val="28"/>
          <w:szCs w:val="28"/>
        </w:rPr>
      </w:pPr>
      <w:r w:rsidRPr="009405B9">
        <w:rPr>
          <w:color w:val="000000"/>
          <w:sz w:val="28"/>
          <w:szCs w:val="28"/>
        </w:rPr>
        <w:t>Произведены расходы на выплаты пособий по содержанию ребенка в семье опекуна и приемной семье, а также вознаграждение, причитающееся приемному родителю в сумме 9328,7 тыс. руб.</w:t>
      </w:r>
    </w:p>
    <w:p w:rsidR="00072B8B" w:rsidRPr="009405B9" w:rsidRDefault="00072B8B" w:rsidP="00072B8B">
      <w:pPr>
        <w:pStyle w:val="21"/>
        <w:tabs>
          <w:tab w:val="left" w:pos="0"/>
          <w:tab w:val="left" w:pos="284"/>
        </w:tabs>
        <w:ind w:right="282" w:firstLine="567"/>
        <w:rPr>
          <w:color w:val="000000"/>
          <w:sz w:val="28"/>
          <w:szCs w:val="28"/>
        </w:rPr>
      </w:pPr>
      <w:r w:rsidRPr="009405B9">
        <w:rPr>
          <w:color w:val="000000"/>
          <w:sz w:val="28"/>
          <w:szCs w:val="28"/>
        </w:rPr>
        <w:t>Исполнение расходов в социально-культурной сфере района за  1 полугодие 2023 года  по сравнению с тем же периодом прошлого года, отражается в приведенной таблице:</w:t>
      </w:r>
    </w:p>
    <w:p w:rsidR="00EE23E4" w:rsidRPr="009405B9" w:rsidRDefault="00DC2274" w:rsidP="00072B8B">
      <w:pPr>
        <w:pStyle w:val="21"/>
        <w:tabs>
          <w:tab w:val="left" w:pos="0"/>
          <w:tab w:val="left" w:pos="284"/>
        </w:tabs>
        <w:ind w:right="282" w:firstLine="567"/>
        <w:jc w:val="right"/>
        <w:rPr>
          <w:color w:val="000000"/>
          <w:sz w:val="28"/>
          <w:szCs w:val="28"/>
        </w:rPr>
      </w:pPr>
      <w:r w:rsidRPr="009405B9">
        <w:rPr>
          <w:color w:val="000000"/>
        </w:rPr>
        <w:t>т</w:t>
      </w:r>
      <w:r w:rsidR="00A02A03" w:rsidRPr="009405B9">
        <w:rPr>
          <w:color w:val="000000"/>
        </w:rPr>
        <w:t>ыс.руб</w:t>
      </w:r>
      <w:r w:rsidR="00A02A03" w:rsidRPr="009405B9">
        <w:rPr>
          <w:color w:val="000000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2268"/>
        <w:gridCol w:w="2126"/>
      </w:tblGrid>
      <w:tr w:rsidR="00072B8B" w:rsidRPr="009405B9" w:rsidTr="00AC626E">
        <w:trPr>
          <w:cantSplit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Произведено расходов</w:t>
            </w:r>
          </w:p>
        </w:tc>
      </w:tr>
      <w:tr w:rsidR="00072B8B" w:rsidRPr="009405B9" w:rsidTr="00AC626E">
        <w:trPr>
          <w:cantSplit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B8B" w:rsidRPr="009405B9" w:rsidRDefault="00072B8B" w:rsidP="00072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полугодие</w:t>
            </w: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2023 г.</w:t>
            </w: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полугодие</w:t>
            </w: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2022 г.</w:t>
            </w:r>
          </w:p>
          <w:p w:rsidR="00072B8B" w:rsidRPr="009405B9" w:rsidRDefault="00072B8B" w:rsidP="00072B8B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2023 г.</w:t>
            </w:r>
          </w:p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 2022, %</w:t>
            </w:r>
          </w:p>
        </w:tc>
      </w:tr>
      <w:tr w:rsidR="00072B8B" w:rsidRPr="009405B9" w:rsidTr="00AC626E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283993,4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397586,3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71,4</w:t>
            </w:r>
          </w:p>
        </w:tc>
      </w:tr>
      <w:tr w:rsidR="00072B8B" w:rsidRPr="009405B9" w:rsidTr="00AC626E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99505,3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101455,3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</w:t>
            </w:r>
          </w:p>
        </w:tc>
      </w:tr>
      <w:tr w:rsidR="00072B8B" w:rsidRPr="009405B9" w:rsidTr="00AC626E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13585,9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072B8B" w:rsidRPr="009405B9" w:rsidTr="00AC626E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29,7</w:t>
            </w:r>
          </w:p>
        </w:tc>
      </w:tr>
      <w:tr w:rsidR="00072B8B" w:rsidRPr="009405B9" w:rsidTr="00AC626E">
        <w:trPr>
          <w:trHeight w:val="3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133,3</w:t>
            </w:r>
          </w:p>
        </w:tc>
      </w:tr>
      <w:tr w:rsidR="00072B8B" w:rsidRPr="009405B9" w:rsidTr="00AC626E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8B" w:rsidRPr="009405B9" w:rsidRDefault="00072B8B" w:rsidP="00072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406252,6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515380,0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B8B" w:rsidRPr="009405B9" w:rsidRDefault="00072B8B" w:rsidP="0007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05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78,8</w:t>
            </w:r>
          </w:p>
        </w:tc>
      </w:tr>
    </w:tbl>
    <w:p w:rsidR="00EE23E4" w:rsidRPr="009405B9" w:rsidRDefault="00EE23E4" w:rsidP="00094A67">
      <w:pPr>
        <w:tabs>
          <w:tab w:val="left" w:pos="0"/>
        </w:tabs>
        <w:spacing w:after="0" w:line="240" w:lineRule="auto"/>
        <w:ind w:left="-567" w:right="-1" w:firstLine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EE23E4" w:rsidRPr="009405B9" w:rsidRDefault="00EE23E4" w:rsidP="00094A67">
      <w:pPr>
        <w:tabs>
          <w:tab w:val="left" w:pos="0"/>
          <w:tab w:val="left" w:pos="1020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Ежемесячно производилась оплата за предоставленные коммунальные услуги муниципальным учреждениям района, на эти цели израсходовано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13167,9</w:t>
      </w:r>
      <w:r w:rsidR="00EF079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руб., что составило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87,0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</w:t>
      </w:r>
      <w:r w:rsidR="006A6B1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4124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6A6B1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15131,3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Удельный вес расходов на оплату коммунальных услуг муниципальными учреждениями района в общих расходах бюджета за </w:t>
      </w:r>
      <w:r w:rsidR="00B4124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B4124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4E25C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2,6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proofErr w:type="gramEnd"/>
    </w:p>
    <w:p w:rsidR="00EE23E4" w:rsidRPr="009405B9" w:rsidRDefault="00094A67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</w:t>
      </w:r>
      <w:r w:rsidR="00EE23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ТРУКТУРА</w:t>
      </w:r>
    </w:p>
    <w:p w:rsidR="00EE23E4" w:rsidRPr="009405B9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штатной численности органов местного самоуправления</w:t>
      </w:r>
    </w:p>
    <w:p w:rsidR="00EE23E4" w:rsidRPr="009405B9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   «Красногвардейский район»  на </w:t>
      </w:r>
      <w:r w:rsidR="00950BC7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01.07</w:t>
      </w:r>
      <w:r w:rsidR="00B4124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.2023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EE23E4" w:rsidRPr="009405B9" w:rsidRDefault="00EE23E4" w:rsidP="00EE23E4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993"/>
        <w:gridCol w:w="992"/>
        <w:gridCol w:w="850"/>
        <w:gridCol w:w="993"/>
        <w:gridCol w:w="850"/>
        <w:gridCol w:w="1134"/>
        <w:gridCol w:w="1559"/>
        <w:gridCol w:w="237"/>
        <w:gridCol w:w="94"/>
      </w:tblGrid>
      <w:tr w:rsidR="00FA2074" w:rsidRPr="009405B9" w:rsidTr="00DD5088">
        <w:trPr>
          <w:gridAfter w:val="1"/>
          <w:wAfter w:w="94" w:type="dxa"/>
          <w:trHeight w:val="521"/>
        </w:trPr>
        <w:tc>
          <w:tcPr>
            <w:tcW w:w="1985" w:type="dxa"/>
            <w:tcBorders>
              <w:bottom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Выборные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Должности, не отнесенные к       к муниципальным служащим</w:t>
            </w:r>
          </w:p>
        </w:tc>
        <w:tc>
          <w:tcPr>
            <w:tcW w:w="237" w:type="dxa"/>
            <w:tcBorders>
              <w:top w:val="nil"/>
              <w:bottom w:val="nil"/>
              <w:right w:val="nil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074" w:rsidRPr="009405B9" w:rsidTr="00DD5088">
        <w:trPr>
          <w:trHeight w:val="700"/>
        </w:trPr>
        <w:tc>
          <w:tcPr>
            <w:tcW w:w="1985" w:type="dxa"/>
            <w:tcBorders>
              <w:top w:val="single" w:sz="4" w:space="0" w:color="auto"/>
            </w:tcBorders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-108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56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592"/>
                <w:tab w:val="left" w:pos="1020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331" w:type="dxa"/>
            <w:gridSpan w:val="2"/>
            <w:tcBorders>
              <w:top w:val="nil"/>
              <w:bottom w:val="nil"/>
              <w:right w:val="nil"/>
            </w:tcBorders>
          </w:tcPr>
          <w:p w:rsidR="00FA2074" w:rsidRPr="009405B9" w:rsidRDefault="00FA2074" w:rsidP="00DD5088">
            <w:pPr>
              <w:tabs>
                <w:tab w:val="left" w:pos="318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2074" w:rsidRPr="009405B9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274"/>
        </w:trPr>
        <w:tc>
          <w:tcPr>
            <w:tcW w:w="1985" w:type="dxa"/>
            <w:vAlign w:val="center"/>
          </w:tcPr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Представительный орган</w:t>
            </w:r>
          </w:p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СНД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2074" w:rsidRPr="009405B9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410"/>
        </w:trPr>
        <w:tc>
          <w:tcPr>
            <w:tcW w:w="1985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2074" w:rsidRPr="009405B9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28"/>
        </w:trPr>
        <w:tc>
          <w:tcPr>
            <w:tcW w:w="1985" w:type="dxa"/>
            <w:vAlign w:val="center"/>
          </w:tcPr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Исполнительно-</w:t>
            </w:r>
          </w:p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Распорядительный</w:t>
            </w:r>
          </w:p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FA2074" w:rsidRPr="009405B9" w:rsidRDefault="009A37E3" w:rsidP="00950BC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50BC7"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60</w:t>
            </w:r>
          </w:p>
        </w:tc>
        <w:tc>
          <w:tcPr>
            <w:tcW w:w="850" w:type="dxa"/>
            <w:vAlign w:val="center"/>
          </w:tcPr>
          <w:p w:rsidR="00FA2074" w:rsidRPr="009405B9" w:rsidRDefault="00E24A81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FA2074" w:rsidRPr="009405B9" w:rsidRDefault="00F816CD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FA2074" w:rsidRPr="009405B9" w:rsidTr="00457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678"/>
        </w:trPr>
        <w:tc>
          <w:tcPr>
            <w:tcW w:w="1985" w:type="dxa"/>
            <w:vAlign w:val="center"/>
          </w:tcPr>
          <w:p w:rsidR="00FA2074" w:rsidRPr="009405B9" w:rsidRDefault="00FA2074" w:rsidP="00457E22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Контрольный орган</w:t>
            </w:r>
          </w:p>
          <w:p w:rsidR="00FA2074" w:rsidRPr="009405B9" w:rsidRDefault="00FA2074" w:rsidP="00457E22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42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9405B9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6D1" w:rsidRPr="009405B9" w:rsidTr="000E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580"/>
        </w:trPr>
        <w:tc>
          <w:tcPr>
            <w:tcW w:w="1985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993" w:type="dxa"/>
            <w:vAlign w:val="center"/>
          </w:tcPr>
          <w:p w:rsidR="006F16D1" w:rsidRPr="009405B9" w:rsidRDefault="006F16D1" w:rsidP="009A37E3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50BC7"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24A81"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F16D1" w:rsidRPr="009405B9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6F16D1" w:rsidRPr="009405B9" w:rsidRDefault="00F816CD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A2074" w:rsidRPr="009405B9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02"/>
        </w:trPr>
        <w:tc>
          <w:tcPr>
            <w:tcW w:w="1985" w:type="dxa"/>
            <w:vAlign w:val="center"/>
          </w:tcPr>
          <w:p w:rsidR="00FA2074" w:rsidRPr="009405B9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Шт.ед.по переданным полномочиям</w:t>
            </w:r>
            <w:r w:rsidR="001160ED"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(за счет субвенции)</w:t>
            </w:r>
          </w:p>
        </w:tc>
        <w:tc>
          <w:tcPr>
            <w:tcW w:w="850" w:type="dxa"/>
            <w:vAlign w:val="center"/>
          </w:tcPr>
          <w:p w:rsidR="00FA2074" w:rsidRPr="009405B9" w:rsidRDefault="006F16D1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074" w:rsidRPr="009405B9" w:rsidRDefault="006F16D1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9405B9" w:rsidRDefault="000E3A2F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2074" w:rsidRPr="009405B9" w:rsidRDefault="00FA2074" w:rsidP="000E3A2F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0E3A2F" w:rsidRPr="0094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9405B9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E23E4" w:rsidRPr="009405B9" w:rsidRDefault="00EE23E4" w:rsidP="00EF4127">
      <w:pPr>
        <w:tabs>
          <w:tab w:val="left" w:pos="0"/>
          <w:tab w:val="left" w:pos="10206"/>
        </w:tabs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администрации входят 14 структурных подразделений, в том числе 4 являются юридическими лицами: управление образования, управление культуры и кино, отдел земельно-имущественных отношений и управление финансов. </w:t>
      </w:r>
    </w:p>
    <w:p w:rsidR="00EE23E4" w:rsidRPr="009405B9" w:rsidRDefault="00EE23E4" w:rsidP="00EF4127">
      <w:pPr>
        <w:tabs>
          <w:tab w:val="left" w:pos="-142"/>
          <w:tab w:val="left" w:pos="10206"/>
        </w:tabs>
        <w:ind w:right="-1" w:hanging="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Исполнение расходов в разрезе отраслей выглядит следующим образом: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2127"/>
        <w:gridCol w:w="1842"/>
      </w:tblGrid>
      <w:tr w:rsidR="00EE23E4" w:rsidRPr="009405B9" w:rsidTr="00754D49">
        <w:trPr>
          <w:trHeight w:val="778"/>
        </w:trPr>
        <w:tc>
          <w:tcPr>
            <w:tcW w:w="4253" w:type="dxa"/>
          </w:tcPr>
          <w:p w:rsidR="00EE23E4" w:rsidRPr="009405B9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>наименование разделов</w:t>
            </w:r>
          </w:p>
          <w:p w:rsidR="00EE23E4" w:rsidRPr="009405B9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>бюджетной   классификации</w:t>
            </w:r>
          </w:p>
          <w:p w:rsidR="00EE23E4" w:rsidRPr="009405B9" w:rsidRDefault="00EE23E4" w:rsidP="00754D49">
            <w:pPr>
              <w:pStyle w:val="10"/>
              <w:jc w:val="center"/>
            </w:pPr>
            <w:r w:rsidRPr="009405B9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4" w:type="dxa"/>
          </w:tcPr>
          <w:p w:rsidR="00EE23E4" w:rsidRPr="009405B9" w:rsidRDefault="00EE23E4" w:rsidP="00CF7C0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 xml:space="preserve">план </w:t>
            </w:r>
            <w:r w:rsidR="00CF7C09" w:rsidRPr="009405B9">
              <w:rPr>
                <w:b/>
                <w:sz w:val="20"/>
                <w:szCs w:val="20"/>
              </w:rPr>
              <w:t>на</w:t>
            </w:r>
            <w:r w:rsidRPr="009405B9">
              <w:rPr>
                <w:b/>
                <w:sz w:val="20"/>
                <w:szCs w:val="20"/>
              </w:rPr>
              <w:t xml:space="preserve"> </w:t>
            </w:r>
            <w:r w:rsidR="00FB23BF" w:rsidRPr="009405B9">
              <w:rPr>
                <w:b/>
                <w:sz w:val="20"/>
                <w:szCs w:val="20"/>
              </w:rPr>
              <w:t xml:space="preserve">1 </w:t>
            </w:r>
            <w:r w:rsidR="00CF7C09" w:rsidRPr="009405B9">
              <w:rPr>
                <w:b/>
                <w:sz w:val="20"/>
                <w:szCs w:val="20"/>
              </w:rPr>
              <w:t>полугодие</w:t>
            </w:r>
            <w:r w:rsidR="00FB23BF" w:rsidRPr="009405B9">
              <w:rPr>
                <w:b/>
                <w:sz w:val="20"/>
                <w:szCs w:val="20"/>
              </w:rPr>
              <w:t xml:space="preserve"> 2023 </w:t>
            </w:r>
            <w:r w:rsidRPr="009405B9">
              <w:rPr>
                <w:b/>
                <w:sz w:val="20"/>
                <w:szCs w:val="20"/>
              </w:rPr>
              <w:t>г. (тыс.руб)</w:t>
            </w:r>
          </w:p>
        </w:tc>
        <w:tc>
          <w:tcPr>
            <w:tcW w:w="2127" w:type="dxa"/>
          </w:tcPr>
          <w:p w:rsidR="00B31BA1" w:rsidRPr="009405B9" w:rsidRDefault="00EE23E4" w:rsidP="00B31BA1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 xml:space="preserve">исполнение  </w:t>
            </w:r>
          </w:p>
          <w:p w:rsidR="00EE23E4" w:rsidRPr="009405B9" w:rsidRDefault="00CF7C09" w:rsidP="00CF7C0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>за</w:t>
            </w:r>
            <w:r w:rsidR="00FB23BF" w:rsidRPr="009405B9">
              <w:rPr>
                <w:b/>
                <w:sz w:val="20"/>
                <w:szCs w:val="20"/>
              </w:rPr>
              <w:t xml:space="preserve"> 1 </w:t>
            </w:r>
            <w:r w:rsidRPr="009405B9">
              <w:rPr>
                <w:b/>
                <w:sz w:val="20"/>
                <w:szCs w:val="20"/>
              </w:rPr>
              <w:t>полугодие</w:t>
            </w:r>
            <w:r w:rsidR="00FB23BF" w:rsidRPr="009405B9">
              <w:rPr>
                <w:b/>
                <w:sz w:val="20"/>
                <w:szCs w:val="20"/>
              </w:rPr>
              <w:t xml:space="preserve"> </w:t>
            </w:r>
            <w:r w:rsidR="00EE23E4" w:rsidRPr="009405B9">
              <w:rPr>
                <w:b/>
                <w:sz w:val="20"/>
                <w:szCs w:val="20"/>
              </w:rPr>
              <w:t xml:space="preserve">  </w:t>
            </w:r>
            <w:r w:rsidR="00FB23BF" w:rsidRPr="009405B9">
              <w:rPr>
                <w:b/>
                <w:sz w:val="20"/>
                <w:szCs w:val="20"/>
              </w:rPr>
              <w:t>2023 г</w:t>
            </w:r>
            <w:r w:rsidR="00EE23E4" w:rsidRPr="009405B9">
              <w:rPr>
                <w:b/>
                <w:sz w:val="20"/>
                <w:szCs w:val="20"/>
              </w:rPr>
              <w:t>.</w:t>
            </w:r>
            <w:r w:rsidR="00FB23BF" w:rsidRPr="009405B9">
              <w:rPr>
                <w:b/>
                <w:sz w:val="20"/>
                <w:szCs w:val="20"/>
              </w:rPr>
              <w:t xml:space="preserve"> </w:t>
            </w:r>
            <w:r w:rsidR="00EE23E4" w:rsidRPr="009405B9">
              <w:rPr>
                <w:b/>
                <w:sz w:val="20"/>
                <w:szCs w:val="20"/>
              </w:rPr>
              <w:t>(тыс.руб)</w:t>
            </w:r>
          </w:p>
        </w:tc>
        <w:tc>
          <w:tcPr>
            <w:tcW w:w="1842" w:type="dxa"/>
          </w:tcPr>
          <w:p w:rsidR="00EE23E4" w:rsidRPr="009405B9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>%</w:t>
            </w:r>
          </w:p>
          <w:p w:rsidR="00EE23E4" w:rsidRPr="009405B9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9405B9">
              <w:rPr>
                <w:b/>
                <w:sz w:val="20"/>
                <w:szCs w:val="20"/>
              </w:rPr>
              <w:t>исполн.</w:t>
            </w:r>
          </w:p>
        </w:tc>
      </w:tr>
      <w:tr w:rsidR="008C3314" w:rsidRPr="009405B9" w:rsidTr="00EF4127">
        <w:trPr>
          <w:trHeight w:val="461"/>
        </w:trPr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47520,7</w:t>
            </w:r>
          </w:p>
        </w:tc>
        <w:tc>
          <w:tcPr>
            <w:tcW w:w="2127" w:type="dxa"/>
          </w:tcPr>
          <w:p w:rsidR="008C3314" w:rsidRPr="009405B9" w:rsidRDefault="0080528B" w:rsidP="0015469C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42956,6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90,4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1607,8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1219,4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75,8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38639,2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24311,4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62,9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49525,1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293471,1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59,2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291299,0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283993,4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97,5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100741,7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99505,3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98,8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22800,1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20382,5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89,4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436,0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371,4</w:t>
            </w:r>
          </w:p>
        </w:tc>
        <w:tc>
          <w:tcPr>
            <w:tcW w:w="1842" w:type="dxa"/>
          </w:tcPr>
          <w:p w:rsidR="008C3314" w:rsidRPr="009405B9" w:rsidRDefault="00412816" w:rsidP="00697F76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697F76" w:rsidRPr="009405B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9405B9">
              <w:rPr>
                <w:rFonts w:ascii="Times New Roman" w:hAnsi="Times New Roman" w:cs="Times New Roman"/>
                <w:color w:val="000000" w:themeColor="text1"/>
              </w:rPr>
              <w:t>,2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984" w:type="dxa"/>
          </w:tcPr>
          <w:p w:rsidR="008C3314" w:rsidRPr="009405B9" w:rsidRDefault="00CF7C09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8C3314" w:rsidRPr="009405B9" w:rsidTr="00EF4127">
        <w:trPr>
          <w:trHeight w:val="660"/>
        </w:trPr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общего характера бюджетам субъектов РФ</w:t>
            </w:r>
          </w:p>
        </w:tc>
        <w:tc>
          <w:tcPr>
            <w:tcW w:w="1984" w:type="dxa"/>
          </w:tcPr>
          <w:p w:rsidR="008C3314" w:rsidRPr="009405B9" w:rsidRDefault="00CF7C09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4013,3</w:t>
            </w:r>
          </w:p>
        </w:tc>
        <w:tc>
          <w:tcPr>
            <w:tcW w:w="2127" w:type="dxa"/>
          </w:tcPr>
          <w:p w:rsidR="008C3314" w:rsidRPr="009405B9" w:rsidRDefault="0080528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3962,1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color w:val="000000" w:themeColor="text1"/>
              </w:rPr>
              <w:t>98,7</w:t>
            </w:r>
          </w:p>
        </w:tc>
      </w:tr>
      <w:tr w:rsidR="008C3314" w:rsidRPr="009405B9" w:rsidTr="00EF4127">
        <w:tc>
          <w:tcPr>
            <w:tcW w:w="4253" w:type="dxa"/>
          </w:tcPr>
          <w:p w:rsidR="008C3314" w:rsidRPr="009405B9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405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8C3314" w:rsidRPr="009405B9" w:rsidRDefault="00CF7C09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b/>
                <w:color w:val="000000" w:themeColor="text1"/>
              </w:rPr>
              <w:t>558582,9</w:t>
            </w:r>
          </w:p>
        </w:tc>
        <w:tc>
          <w:tcPr>
            <w:tcW w:w="2127" w:type="dxa"/>
          </w:tcPr>
          <w:p w:rsidR="008C3314" w:rsidRPr="009405B9" w:rsidRDefault="0080528B" w:rsidP="003F690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b/>
                <w:color w:val="000000" w:themeColor="text1"/>
              </w:rPr>
              <w:t>508043,2</w:t>
            </w:r>
          </w:p>
        </w:tc>
        <w:tc>
          <w:tcPr>
            <w:tcW w:w="1842" w:type="dxa"/>
          </w:tcPr>
          <w:p w:rsidR="008C3314" w:rsidRPr="009405B9" w:rsidRDefault="00412816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05B9">
              <w:rPr>
                <w:rFonts w:ascii="Times New Roman" w:hAnsi="Times New Roman" w:cs="Times New Roman"/>
                <w:b/>
                <w:color w:val="000000" w:themeColor="text1"/>
              </w:rPr>
              <w:t>90,9</w:t>
            </w:r>
          </w:p>
        </w:tc>
      </w:tr>
    </w:tbl>
    <w:p w:rsidR="00EE23E4" w:rsidRPr="009405B9" w:rsidRDefault="00EE23E4" w:rsidP="00EE23E4">
      <w:pPr>
        <w:pStyle w:val="3"/>
        <w:tabs>
          <w:tab w:val="left" w:pos="0"/>
          <w:tab w:val="left" w:pos="2694"/>
        </w:tabs>
        <w:ind w:right="-1"/>
        <w:jc w:val="both"/>
        <w:rPr>
          <w:color w:val="000000" w:themeColor="text1"/>
          <w:szCs w:val="28"/>
        </w:rPr>
      </w:pPr>
    </w:p>
    <w:p w:rsidR="00EE23E4" w:rsidRDefault="00EE23E4" w:rsidP="00A54A97">
      <w:pPr>
        <w:pStyle w:val="3"/>
        <w:tabs>
          <w:tab w:val="left" w:pos="0"/>
          <w:tab w:val="left" w:pos="2694"/>
        </w:tabs>
        <w:ind w:right="-1"/>
        <w:rPr>
          <w:color w:val="000000" w:themeColor="text1"/>
          <w:szCs w:val="28"/>
        </w:rPr>
      </w:pPr>
      <w:r w:rsidRPr="009405B9">
        <w:rPr>
          <w:color w:val="000000" w:themeColor="text1"/>
          <w:szCs w:val="28"/>
        </w:rPr>
        <w:t>Раздел</w:t>
      </w:r>
      <w:r w:rsidRPr="009405B9">
        <w:rPr>
          <w:b w:val="0"/>
          <w:color w:val="000000" w:themeColor="text1"/>
          <w:szCs w:val="28"/>
        </w:rPr>
        <w:t xml:space="preserve"> </w:t>
      </w:r>
      <w:r w:rsidRPr="009405B9">
        <w:rPr>
          <w:color w:val="000000" w:themeColor="text1"/>
          <w:szCs w:val="28"/>
        </w:rPr>
        <w:t>01. «Общегосударственные вопросы»</w:t>
      </w:r>
      <w:r w:rsidR="000B4F6F">
        <w:rPr>
          <w:color w:val="000000" w:themeColor="text1"/>
          <w:szCs w:val="28"/>
        </w:rPr>
        <w:t>.</w:t>
      </w:r>
    </w:p>
    <w:p w:rsidR="00EE23E4" w:rsidRPr="009405B9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разделу «Общегосударственные вопросы» отражены бюджетные обязательства на функционирование высшего должностного лица субъекта Российской Федерации и муниципального образования – Глава муниципального образования, функционирование представительного органа муниципального образования – председатель совета народных депутатов, расходы на обеспечение функций органов местного самоуправления, функционирование местной администрации, обеспечение деятельности финансового органа – управление финансов и органа финансового надзора – Контрольно-ревизионная комиссия, обеспечение проведения выборов и референдумов, финансирование резервного фонда</w:t>
      </w:r>
      <w:proofErr w:type="gramEnd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и другие общегосударственные вопросы. </w:t>
      </w:r>
    </w:p>
    <w:p w:rsidR="00EE23E4" w:rsidRPr="009405B9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F76DB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FF748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76DB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указанному разделу составляет  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42956,6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90,4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47520,7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</w:t>
      </w:r>
      <w:r w:rsidR="0085719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б.,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8,5</w:t>
      </w:r>
      <w:r w:rsidR="0085719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общим расходам районного бюджета и  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103,3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 исполнению за соответствующий период </w:t>
      </w:r>
      <w:r w:rsidR="00F76DB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DB252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4B511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580,6</w:t>
      </w:r>
      <w:r w:rsidR="00F9637D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тыс. руб.).</w:t>
      </w:r>
    </w:p>
    <w:p w:rsidR="00EE23E4" w:rsidRPr="009405B9" w:rsidRDefault="00EE23E4" w:rsidP="00E17736">
      <w:pPr>
        <w:pStyle w:val="21"/>
        <w:tabs>
          <w:tab w:val="left" w:pos="0"/>
          <w:tab w:val="left" w:pos="567"/>
        </w:tabs>
        <w:ind w:right="-1" w:firstLine="567"/>
        <w:rPr>
          <w:b/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Фонд оплаты труда по разделу составил  </w:t>
      </w:r>
      <w:r w:rsidR="005360A8" w:rsidRPr="009405B9">
        <w:rPr>
          <w:color w:val="000000" w:themeColor="text1"/>
          <w:sz w:val="28"/>
          <w:szCs w:val="28"/>
        </w:rPr>
        <w:t>37648,2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5360A8" w:rsidRPr="009405B9">
        <w:rPr>
          <w:color w:val="000000" w:themeColor="text1"/>
          <w:sz w:val="28"/>
          <w:szCs w:val="28"/>
        </w:rPr>
        <w:t>108,1</w:t>
      </w:r>
      <w:r w:rsidRPr="009405B9">
        <w:rPr>
          <w:color w:val="000000" w:themeColor="text1"/>
          <w:sz w:val="28"/>
          <w:szCs w:val="28"/>
        </w:rPr>
        <w:t xml:space="preserve">% к  исполнению за </w:t>
      </w:r>
      <w:r w:rsidR="00794A86" w:rsidRPr="009405B9">
        <w:rPr>
          <w:color w:val="000000" w:themeColor="text1"/>
          <w:sz w:val="28"/>
          <w:szCs w:val="28"/>
        </w:rPr>
        <w:t xml:space="preserve">1 </w:t>
      </w:r>
      <w:r w:rsidR="005360A8" w:rsidRPr="009405B9">
        <w:rPr>
          <w:color w:val="000000" w:themeColor="text1"/>
          <w:sz w:val="28"/>
          <w:szCs w:val="28"/>
        </w:rPr>
        <w:t>полугодие</w:t>
      </w:r>
      <w:r w:rsidR="00794A86" w:rsidRPr="009405B9">
        <w:rPr>
          <w:color w:val="000000" w:themeColor="text1"/>
          <w:sz w:val="28"/>
          <w:szCs w:val="28"/>
        </w:rPr>
        <w:t xml:space="preserve"> </w:t>
      </w:r>
      <w:r w:rsidR="001E3488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794A86" w:rsidRPr="009405B9">
        <w:rPr>
          <w:color w:val="000000" w:themeColor="text1"/>
          <w:sz w:val="28"/>
          <w:szCs w:val="28"/>
        </w:rPr>
        <w:t>2</w:t>
      </w:r>
      <w:r w:rsidRPr="009405B9">
        <w:rPr>
          <w:color w:val="000000" w:themeColor="text1"/>
          <w:sz w:val="28"/>
          <w:szCs w:val="28"/>
        </w:rPr>
        <w:t xml:space="preserve"> г. (</w:t>
      </w:r>
      <w:r w:rsidR="005360A8" w:rsidRPr="009405B9">
        <w:rPr>
          <w:color w:val="000000" w:themeColor="text1"/>
          <w:sz w:val="28"/>
          <w:szCs w:val="28"/>
        </w:rPr>
        <w:t>34841,8</w:t>
      </w:r>
      <w:r w:rsidRPr="009405B9">
        <w:rPr>
          <w:color w:val="000000" w:themeColor="text1"/>
          <w:sz w:val="28"/>
          <w:szCs w:val="28"/>
        </w:rPr>
        <w:t xml:space="preserve"> тыс. руб.). </w:t>
      </w:r>
    </w:p>
    <w:p w:rsidR="00EE23E4" w:rsidRPr="009405B9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подразделу 0102 «Функционирование высшего должностного лица субъекта РФ и муниципального образования»</w:t>
      </w:r>
      <w:r w:rsidRPr="009405B9">
        <w:rPr>
          <w:color w:val="000000" w:themeColor="text1"/>
          <w:sz w:val="28"/>
          <w:szCs w:val="28"/>
        </w:rPr>
        <w:t xml:space="preserve"> при плане за </w:t>
      </w:r>
      <w:r w:rsidR="00A80EE8" w:rsidRPr="009405B9">
        <w:rPr>
          <w:color w:val="000000" w:themeColor="text1"/>
          <w:sz w:val="28"/>
          <w:szCs w:val="28"/>
        </w:rPr>
        <w:t xml:space="preserve">1 </w:t>
      </w:r>
      <w:r w:rsidR="00250FDD" w:rsidRPr="009405B9">
        <w:rPr>
          <w:color w:val="000000" w:themeColor="text1"/>
          <w:sz w:val="28"/>
          <w:szCs w:val="28"/>
        </w:rPr>
        <w:t>полугодие</w:t>
      </w:r>
      <w:r w:rsidR="00A80EE8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A80EE8" w:rsidRPr="009405B9">
        <w:rPr>
          <w:color w:val="000000" w:themeColor="text1"/>
          <w:sz w:val="28"/>
          <w:szCs w:val="28"/>
        </w:rPr>
        <w:t>3</w:t>
      </w:r>
      <w:r w:rsidRPr="009405B9">
        <w:rPr>
          <w:color w:val="000000" w:themeColor="text1"/>
          <w:sz w:val="28"/>
          <w:szCs w:val="28"/>
        </w:rPr>
        <w:t xml:space="preserve"> года </w:t>
      </w:r>
      <w:r w:rsidR="00250FDD" w:rsidRPr="009405B9">
        <w:rPr>
          <w:color w:val="000000" w:themeColor="text1"/>
          <w:sz w:val="28"/>
          <w:szCs w:val="28"/>
        </w:rPr>
        <w:t>933,5</w:t>
      </w:r>
      <w:r w:rsidRPr="009405B9">
        <w:rPr>
          <w:color w:val="000000" w:themeColor="text1"/>
          <w:sz w:val="28"/>
          <w:szCs w:val="28"/>
        </w:rPr>
        <w:t xml:space="preserve"> тыс. руб. израсходовано </w:t>
      </w:r>
      <w:r w:rsidR="00250FDD" w:rsidRPr="009405B9">
        <w:rPr>
          <w:color w:val="000000" w:themeColor="text1"/>
          <w:sz w:val="28"/>
          <w:szCs w:val="28"/>
        </w:rPr>
        <w:t>695,7</w:t>
      </w:r>
      <w:r w:rsidRPr="009405B9">
        <w:rPr>
          <w:color w:val="000000" w:themeColor="text1"/>
          <w:sz w:val="28"/>
          <w:szCs w:val="28"/>
        </w:rPr>
        <w:t xml:space="preserve"> тыс. руб., расходы направлены на фонд оплаты труда главы муниципального образования. В </w:t>
      </w:r>
      <w:r w:rsidR="00CE7B37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году выплаты составили </w:t>
      </w:r>
      <w:r w:rsidR="00250FDD" w:rsidRPr="009405B9">
        <w:rPr>
          <w:color w:val="000000" w:themeColor="text1"/>
          <w:sz w:val="28"/>
          <w:szCs w:val="28"/>
        </w:rPr>
        <w:t>721,6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</w:t>
      </w:r>
      <w:r w:rsidR="0008504E" w:rsidRPr="009405B9">
        <w:rPr>
          <w:b/>
          <w:color w:val="000000" w:themeColor="text1"/>
          <w:sz w:val="28"/>
          <w:szCs w:val="28"/>
        </w:rPr>
        <w:t xml:space="preserve"> </w:t>
      </w:r>
      <w:r w:rsidRPr="009405B9">
        <w:rPr>
          <w:b/>
          <w:color w:val="000000" w:themeColor="text1"/>
          <w:sz w:val="28"/>
          <w:szCs w:val="28"/>
        </w:rPr>
        <w:t>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9405B9">
        <w:rPr>
          <w:color w:val="000000" w:themeColor="text1"/>
          <w:sz w:val="28"/>
          <w:szCs w:val="28"/>
        </w:rPr>
        <w:t xml:space="preserve"> исполнение составило </w:t>
      </w:r>
      <w:r w:rsidR="00250FDD" w:rsidRPr="009405B9">
        <w:rPr>
          <w:color w:val="000000" w:themeColor="text1"/>
          <w:sz w:val="28"/>
          <w:szCs w:val="28"/>
        </w:rPr>
        <w:t>1893,7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250FDD" w:rsidRPr="009405B9">
        <w:rPr>
          <w:color w:val="000000" w:themeColor="text1"/>
          <w:sz w:val="28"/>
          <w:szCs w:val="28"/>
        </w:rPr>
        <w:t>85,0</w:t>
      </w:r>
      <w:r w:rsidRPr="009405B9">
        <w:rPr>
          <w:color w:val="000000" w:themeColor="text1"/>
          <w:sz w:val="28"/>
          <w:szCs w:val="28"/>
        </w:rPr>
        <w:t xml:space="preserve"> % к плановым назначениям </w:t>
      </w:r>
      <w:r w:rsidR="00250FDD" w:rsidRPr="009405B9">
        <w:rPr>
          <w:color w:val="000000" w:themeColor="text1"/>
          <w:sz w:val="28"/>
          <w:szCs w:val="28"/>
        </w:rPr>
        <w:t>2227,8</w:t>
      </w:r>
      <w:r w:rsidRPr="009405B9">
        <w:rPr>
          <w:color w:val="000000" w:themeColor="text1"/>
          <w:sz w:val="28"/>
          <w:szCs w:val="28"/>
        </w:rPr>
        <w:t xml:space="preserve"> тыс. руб. за </w:t>
      </w:r>
      <w:r w:rsidR="002B6658" w:rsidRPr="009405B9">
        <w:rPr>
          <w:color w:val="000000" w:themeColor="text1"/>
          <w:sz w:val="28"/>
          <w:szCs w:val="28"/>
        </w:rPr>
        <w:t xml:space="preserve">1 </w:t>
      </w:r>
      <w:r w:rsidR="00250FDD" w:rsidRPr="009405B9">
        <w:rPr>
          <w:color w:val="000000" w:themeColor="text1"/>
          <w:sz w:val="28"/>
          <w:szCs w:val="28"/>
        </w:rPr>
        <w:t>полугодие</w:t>
      </w:r>
      <w:r w:rsidR="002B6658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2B6658" w:rsidRPr="009405B9">
        <w:rPr>
          <w:color w:val="000000" w:themeColor="text1"/>
          <w:sz w:val="28"/>
          <w:szCs w:val="28"/>
        </w:rPr>
        <w:t>3</w:t>
      </w:r>
      <w:r w:rsidRPr="009405B9">
        <w:rPr>
          <w:color w:val="000000" w:themeColor="text1"/>
          <w:sz w:val="28"/>
          <w:szCs w:val="28"/>
        </w:rPr>
        <w:t xml:space="preserve"> года и </w:t>
      </w:r>
      <w:r w:rsidR="00250FDD" w:rsidRPr="009405B9">
        <w:rPr>
          <w:color w:val="000000" w:themeColor="text1"/>
          <w:sz w:val="28"/>
          <w:szCs w:val="28"/>
        </w:rPr>
        <w:t>94,2</w:t>
      </w:r>
      <w:r w:rsidRPr="009405B9">
        <w:rPr>
          <w:color w:val="000000" w:themeColor="text1"/>
          <w:sz w:val="28"/>
          <w:szCs w:val="28"/>
        </w:rPr>
        <w:t xml:space="preserve">% к исполнению за </w:t>
      </w:r>
      <w:r w:rsidR="002B6658" w:rsidRPr="009405B9">
        <w:rPr>
          <w:color w:val="000000" w:themeColor="text1"/>
          <w:sz w:val="28"/>
          <w:szCs w:val="28"/>
        </w:rPr>
        <w:t xml:space="preserve">1 </w:t>
      </w:r>
      <w:r w:rsidR="00250FDD" w:rsidRPr="009405B9">
        <w:rPr>
          <w:color w:val="000000" w:themeColor="text1"/>
          <w:sz w:val="28"/>
          <w:szCs w:val="28"/>
        </w:rPr>
        <w:t>полугодие</w:t>
      </w:r>
      <w:r w:rsidR="002B6658" w:rsidRPr="009405B9">
        <w:rPr>
          <w:color w:val="000000" w:themeColor="text1"/>
          <w:sz w:val="28"/>
          <w:szCs w:val="28"/>
        </w:rPr>
        <w:t xml:space="preserve"> 202</w:t>
      </w:r>
      <w:r w:rsidR="00E36229" w:rsidRPr="009405B9">
        <w:rPr>
          <w:color w:val="000000" w:themeColor="text1"/>
          <w:sz w:val="28"/>
          <w:szCs w:val="28"/>
        </w:rPr>
        <w:t>2</w:t>
      </w:r>
      <w:r w:rsidRPr="009405B9">
        <w:rPr>
          <w:color w:val="000000" w:themeColor="text1"/>
          <w:sz w:val="28"/>
          <w:szCs w:val="28"/>
        </w:rPr>
        <w:t xml:space="preserve"> года (</w:t>
      </w:r>
      <w:r w:rsidR="00250FDD" w:rsidRPr="009405B9">
        <w:rPr>
          <w:color w:val="000000" w:themeColor="text1"/>
          <w:sz w:val="28"/>
          <w:szCs w:val="28"/>
        </w:rPr>
        <w:t>2009,3</w:t>
      </w:r>
      <w:r w:rsidRPr="009405B9">
        <w:rPr>
          <w:color w:val="000000" w:themeColor="text1"/>
          <w:sz w:val="28"/>
          <w:szCs w:val="28"/>
        </w:rPr>
        <w:t xml:space="preserve"> тыс. руб.). Объем расходов по фонду оплаты труда за </w:t>
      </w:r>
      <w:r w:rsidR="002B6658" w:rsidRPr="009405B9">
        <w:rPr>
          <w:color w:val="000000" w:themeColor="text1"/>
          <w:sz w:val="28"/>
          <w:szCs w:val="28"/>
        </w:rPr>
        <w:t xml:space="preserve">1 </w:t>
      </w:r>
      <w:r w:rsidR="00250FDD" w:rsidRPr="009405B9">
        <w:rPr>
          <w:color w:val="000000" w:themeColor="text1"/>
          <w:sz w:val="28"/>
          <w:szCs w:val="28"/>
        </w:rPr>
        <w:t>полугодие</w:t>
      </w:r>
      <w:r w:rsidR="007105F1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составил </w:t>
      </w:r>
      <w:r w:rsidR="00250FDD" w:rsidRPr="009405B9">
        <w:rPr>
          <w:color w:val="000000" w:themeColor="text1"/>
          <w:sz w:val="28"/>
          <w:szCs w:val="28"/>
        </w:rPr>
        <w:t>1730,6</w:t>
      </w:r>
      <w:r w:rsidR="002B6658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руб., в том числе фонд оплаты труда Председателя Совета народных депутатов составил </w:t>
      </w:r>
      <w:r w:rsidR="00250FDD" w:rsidRPr="009405B9">
        <w:rPr>
          <w:color w:val="000000" w:themeColor="text1"/>
          <w:sz w:val="28"/>
          <w:szCs w:val="28"/>
        </w:rPr>
        <w:t>806,5</w:t>
      </w:r>
      <w:r w:rsidRPr="009405B9">
        <w:rPr>
          <w:color w:val="000000" w:themeColor="text1"/>
          <w:sz w:val="28"/>
          <w:szCs w:val="28"/>
        </w:rPr>
        <w:t xml:space="preserve"> тыс. руб. 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подразделу 0104 «Функционирование Правительства РФ, высших исполнительных органов государственной власти субъектов РФ, местных  администраций»</w:t>
      </w:r>
      <w:r w:rsidRPr="009405B9">
        <w:rPr>
          <w:color w:val="000000" w:themeColor="text1"/>
          <w:sz w:val="28"/>
          <w:szCs w:val="28"/>
        </w:rPr>
        <w:t xml:space="preserve">   исполнение составило </w:t>
      </w:r>
      <w:r w:rsidR="009D46A7" w:rsidRPr="009405B9">
        <w:rPr>
          <w:color w:val="000000" w:themeColor="text1"/>
          <w:sz w:val="28"/>
          <w:szCs w:val="28"/>
        </w:rPr>
        <w:t>17403,5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9D46A7" w:rsidRPr="009405B9">
        <w:rPr>
          <w:color w:val="000000" w:themeColor="text1"/>
          <w:sz w:val="28"/>
          <w:szCs w:val="28"/>
        </w:rPr>
        <w:t>93,8</w:t>
      </w:r>
      <w:r w:rsidRPr="009405B9">
        <w:rPr>
          <w:color w:val="000000" w:themeColor="text1"/>
          <w:sz w:val="28"/>
          <w:szCs w:val="28"/>
        </w:rPr>
        <w:t xml:space="preserve"> % к плановым назначениям – </w:t>
      </w:r>
      <w:r w:rsidR="009D46A7" w:rsidRPr="009405B9">
        <w:rPr>
          <w:color w:val="000000" w:themeColor="text1"/>
          <w:sz w:val="28"/>
          <w:szCs w:val="28"/>
        </w:rPr>
        <w:t>18555,6</w:t>
      </w:r>
      <w:r w:rsidRPr="009405B9">
        <w:rPr>
          <w:color w:val="000000" w:themeColor="text1"/>
          <w:sz w:val="28"/>
          <w:szCs w:val="28"/>
        </w:rPr>
        <w:t xml:space="preserve">  тыс. руб. и </w:t>
      </w:r>
      <w:r w:rsidR="009D46A7" w:rsidRPr="009405B9">
        <w:rPr>
          <w:color w:val="000000" w:themeColor="text1"/>
          <w:sz w:val="28"/>
          <w:szCs w:val="28"/>
        </w:rPr>
        <w:t>99,0</w:t>
      </w:r>
      <w:r w:rsidRPr="009405B9">
        <w:rPr>
          <w:color w:val="000000" w:themeColor="text1"/>
          <w:sz w:val="28"/>
          <w:szCs w:val="28"/>
        </w:rPr>
        <w:t xml:space="preserve"> % к исполнению за </w:t>
      </w:r>
      <w:r w:rsidR="00C825D9" w:rsidRPr="009405B9">
        <w:rPr>
          <w:color w:val="000000" w:themeColor="text1"/>
          <w:sz w:val="28"/>
          <w:szCs w:val="28"/>
        </w:rPr>
        <w:t xml:space="preserve">1 </w:t>
      </w:r>
      <w:r w:rsidR="009D46A7" w:rsidRPr="009405B9">
        <w:rPr>
          <w:color w:val="000000" w:themeColor="text1"/>
          <w:sz w:val="28"/>
          <w:szCs w:val="28"/>
        </w:rPr>
        <w:t>полугодие</w:t>
      </w:r>
      <w:r w:rsidR="00C825D9" w:rsidRPr="009405B9">
        <w:rPr>
          <w:color w:val="000000" w:themeColor="text1"/>
          <w:sz w:val="28"/>
          <w:szCs w:val="28"/>
        </w:rPr>
        <w:t xml:space="preserve"> 202</w:t>
      </w:r>
      <w:r w:rsidR="007105F1" w:rsidRPr="009405B9">
        <w:rPr>
          <w:color w:val="000000" w:themeColor="text1"/>
          <w:sz w:val="28"/>
          <w:szCs w:val="28"/>
        </w:rPr>
        <w:t>2</w:t>
      </w:r>
      <w:r w:rsidRPr="009405B9">
        <w:rPr>
          <w:color w:val="000000" w:themeColor="text1"/>
          <w:sz w:val="28"/>
          <w:szCs w:val="28"/>
        </w:rPr>
        <w:t xml:space="preserve"> года (</w:t>
      </w:r>
      <w:r w:rsidR="009D46A7" w:rsidRPr="009405B9">
        <w:rPr>
          <w:color w:val="000000" w:themeColor="text1"/>
          <w:sz w:val="28"/>
          <w:szCs w:val="28"/>
        </w:rPr>
        <w:t>17587,0</w:t>
      </w:r>
      <w:r w:rsidR="00812BCE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руб.). Объем расходов по фонду оплаты труда за </w:t>
      </w:r>
      <w:r w:rsidR="00C825D9" w:rsidRPr="009405B9">
        <w:rPr>
          <w:color w:val="000000" w:themeColor="text1"/>
          <w:sz w:val="28"/>
          <w:szCs w:val="28"/>
        </w:rPr>
        <w:t xml:space="preserve">1 </w:t>
      </w:r>
      <w:r w:rsidR="009D46A7" w:rsidRPr="009405B9">
        <w:rPr>
          <w:color w:val="000000" w:themeColor="text1"/>
          <w:sz w:val="28"/>
          <w:szCs w:val="28"/>
        </w:rPr>
        <w:t>полугодие</w:t>
      </w:r>
      <w:r w:rsidR="00C825D9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составил </w:t>
      </w:r>
      <w:r w:rsidR="009D46A7" w:rsidRPr="009405B9">
        <w:rPr>
          <w:color w:val="000000" w:themeColor="text1"/>
          <w:sz w:val="28"/>
          <w:szCs w:val="28"/>
        </w:rPr>
        <w:t>15394,0</w:t>
      </w:r>
      <w:r w:rsidR="00C825D9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тыс. руб.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9405B9">
        <w:rPr>
          <w:b/>
          <w:color w:val="000000" w:themeColor="text1"/>
          <w:sz w:val="28"/>
          <w:szCs w:val="28"/>
        </w:rPr>
        <w:t xml:space="preserve">По подразделу  0106 «Обеспечение деятельности финансовых, налоговых и таможенных органов и  органов финансового (финансово-бюджетного) </w:t>
      </w:r>
      <w:r w:rsidRPr="009405B9">
        <w:rPr>
          <w:b/>
          <w:color w:val="000000" w:themeColor="text1"/>
          <w:sz w:val="28"/>
          <w:szCs w:val="28"/>
        </w:rPr>
        <w:lastRenderedPageBreak/>
        <w:t>надзора»</w:t>
      </w:r>
      <w:r w:rsidRPr="009405B9">
        <w:rPr>
          <w:color w:val="000000" w:themeColor="text1"/>
          <w:sz w:val="28"/>
          <w:szCs w:val="28"/>
        </w:rPr>
        <w:t xml:space="preserve"> исполнение составило </w:t>
      </w:r>
      <w:r w:rsidR="00976414" w:rsidRPr="009405B9">
        <w:rPr>
          <w:color w:val="000000" w:themeColor="text1"/>
          <w:sz w:val="28"/>
          <w:szCs w:val="28"/>
        </w:rPr>
        <w:t>4539,5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976414" w:rsidRPr="009405B9">
        <w:rPr>
          <w:color w:val="000000" w:themeColor="text1"/>
          <w:sz w:val="28"/>
          <w:szCs w:val="28"/>
        </w:rPr>
        <w:t>89,5</w:t>
      </w:r>
      <w:r w:rsidRPr="009405B9">
        <w:rPr>
          <w:color w:val="000000" w:themeColor="text1"/>
          <w:sz w:val="28"/>
          <w:szCs w:val="28"/>
        </w:rPr>
        <w:t xml:space="preserve"> % к плановым назначениям </w:t>
      </w:r>
      <w:r w:rsidR="00976414" w:rsidRPr="009405B9">
        <w:rPr>
          <w:color w:val="000000" w:themeColor="text1"/>
          <w:sz w:val="28"/>
          <w:szCs w:val="28"/>
        </w:rPr>
        <w:t>5071,7</w:t>
      </w:r>
      <w:r w:rsidRPr="009405B9">
        <w:rPr>
          <w:color w:val="000000" w:themeColor="text1"/>
          <w:sz w:val="28"/>
          <w:szCs w:val="28"/>
        </w:rPr>
        <w:t xml:space="preserve"> тыс. руб. и  </w:t>
      </w:r>
      <w:r w:rsidR="00976414" w:rsidRPr="009405B9">
        <w:rPr>
          <w:color w:val="000000" w:themeColor="text1"/>
          <w:sz w:val="28"/>
          <w:szCs w:val="28"/>
        </w:rPr>
        <w:t>103,3</w:t>
      </w:r>
      <w:r w:rsidRPr="009405B9">
        <w:rPr>
          <w:color w:val="000000" w:themeColor="text1"/>
          <w:sz w:val="28"/>
          <w:szCs w:val="28"/>
        </w:rPr>
        <w:t xml:space="preserve"> % к исполнению </w:t>
      </w:r>
      <w:r w:rsidR="0000032F" w:rsidRPr="009405B9">
        <w:rPr>
          <w:color w:val="000000" w:themeColor="text1"/>
          <w:sz w:val="28"/>
          <w:szCs w:val="28"/>
        </w:rPr>
        <w:t xml:space="preserve">за </w:t>
      </w:r>
      <w:r w:rsidR="00CE1455" w:rsidRPr="009405B9">
        <w:rPr>
          <w:color w:val="000000" w:themeColor="text1"/>
          <w:sz w:val="28"/>
          <w:szCs w:val="28"/>
        </w:rPr>
        <w:t xml:space="preserve">1 </w:t>
      </w:r>
      <w:r w:rsidR="00976414" w:rsidRPr="009405B9">
        <w:rPr>
          <w:color w:val="000000" w:themeColor="text1"/>
          <w:sz w:val="28"/>
          <w:szCs w:val="28"/>
        </w:rPr>
        <w:t>полугодие</w:t>
      </w:r>
      <w:r w:rsidR="00CE1455" w:rsidRPr="009405B9">
        <w:rPr>
          <w:color w:val="000000" w:themeColor="text1"/>
          <w:sz w:val="28"/>
          <w:szCs w:val="28"/>
        </w:rPr>
        <w:t xml:space="preserve"> 2022</w:t>
      </w:r>
      <w:r w:rsidR="0000032F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года (</w:t>
      </w:r>
      <w:r w:rsidR="00976414" w:rsidRPr="009405B9">
        <w:rPr>
          <w:color w:val="000000" w:themeColor="text1"/>
          <w:sz w:val="28"/>
          <w:szCs w:val="28"/>
        </w:rPr>
        <w:t>4396,5</w:t>
      </w:r>
      <w:r w:rsidRPr="009405B9">
        <w:rPr>
          <w:color w:val="000000" w:themeColor="text1"/>
          <w:sz w:val="28"/>
          <w:szCs w:val="28"/>
        </w:rPr>
        <w:t xml:space="preserve"> тыс. руб.), в том числе расходы на обеспечение функций управления финансов администрации МО «Красногвардейский район» составили </w:t>
      </w:r>
      <w:r w:rsidR="00976414" w:rsidRPr="009405B9">
        <w:rPr>
          <w:color w:val="000000" w:themeColor="text1"/>
          <w:sz w:val="28"/>
          <w:szCs w:val="28"/>
        </w:rPr>
        <w:t>3165,6</w:t>
      </w:r>
      <w:r w:rsidRPr="009405B9">
        <w:rPr>
          <w:color w:val="000000" w:themeColor="text1"/>
          <w:sz w:val="28"/>
          <w:szCs w:val="28"/>
        </w:rPr>
        <w:t xml:space="preserve"> тыс. руб. при плановых назначениях</w:t>
      </w:r>
      <w:proofErr w:type="gramEnd"/>
      <w:r w:rsidRPr="009405B9">
        <w:rPr>
          <w:color w:val="000000" w:themeColor="text1"/>
          <w:sz w:val="28"/>
          <w:szCs w:val="28"/>
        </w:rPr>
        <w:t xml:space="preserve"> </w:t>
      </w:r>
      <w:r w:rsidR="00976414" w:rsidRPr="009405B9">
        <w:rPr>
          <w:color w:val="000000" w:themeColor="text1"/>
          <w:sz w:val="28"/>
          <w:szCs w:val="28"/>
        </w:rPr>
        <w:t>3378,4</w:t>
      </w:r>
      <w:r w:rsidRPr="009405B9">
        <w:rPr>
          <w:color w:val="000000" w:themeColor="text1"/>
          <w:sz w:val="28"/>
          <w:szCs w:val="28"/>
        </w:rPr>
        <w:t xml:space="preserve"> тыс. руб. Расходы на обеспечение деятельности Контрольно-счетной палаты муниципального образования «Красногвардейский район» выполнены на сумму </w:t>
      </w:r>
      <w:r w:rsidR="00976414" w:rsidRPr="009405B9">
        <w:rPr>
          <w:color w:val="000000" w:themeColor="text1"/>
          <w:sz w:val="28"/>
          <w:szCs w:val="28"/>
        </w:rPr>
        <w:t>1373,9</w:t>
      </w:r>
      <w:r w:rsidRPr="009405B9">
        <w:rPr>
          <w:color w:val="000000" w:themeColor="text1"/>
          <w:sz w:val="28"/>
          <w:szCs w:val="28"/>
        </w:rPr>
        <w:t xml:space="preserve"> тыс. руб., план </w:t>
      </w:r>
      <w:r w:rsidR="0000032F" w:rsidRPr="009405B9">
        <w:rPr>
          <w:color w:val="000000" w:themeColor="text1"/>
          <w:sz w:val="28"/>
          <w:szCs w:val="28"/>
        </w:rPr>
        <w:t xml:space="preserve">на </w:t>
      </w:r>
      <w:r w:rsidR="00A83069" w:rsidRPr="009405B9">
        <w:rPr>
          <w:color w:val="000000" w:themeColor="text1"/>
          <w:sz w:val="28"/>
          <w:szCs w:val="28"/>
        </w:rPr>
        <w:t xml:space="preserve">1 </w:t>
      </w:r>
      <w:r w:rsidR="00976414" w:rsidRPr="009405B9">
        <w:rPr>
          <w:color w:val="000000" w:themeColor="text1"/>
          <w:sz w:val="28"/>
          <w:szCs w:val="28"/>
        </w:rPr>
        <w:t>полугодие</w:t>
      </w:r>
      <w:r w:rsidR="00A83069" w:rsidRPr="009405B9">
        <w:rPr>
          <w:color w:val="000000" w:themeColor="text1"/>
          <w:sz w:val="28"/>
          <w:szCs w:val="28"/>
        </w:rPr>
        <w:t xml:space="preserve"> 2023 </w:t>
      </w:r>
      <w:r w:rsidRPr="009405B9">
        <w:rPr>
          <w:color w:val="000000" w:themeColor="text1"/>
          <w:sz w:val="28"/>
          <w:szCs w:val="28"/>
        </w:rPr>
        <w:t xml:space="preserve">год предусмотрен в сумме </w:t>
      </w:r>
      <w:r w:rsidR="00976414" w:rsidRPr="009405B9">
        <w:rPr>
          <w:color w:val="000000" w:themeColor="text1"/>
          <w:sz w:val="28"/>
          <w:szCs w:val="28"/>
        </w:rPr>
        <w:t>1693,3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подразделу 0113 «Другие общегосударственные вопросы»</w:t>
      </w:r>
      <w:r w:rsidRPr="009405B9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3E72E1" w:rsidRPr="009405B9">
        <w:rPr>
          <w:color w:val="000000" w:themeColor="text1"/>
          <w:sz w:val="28"/>
          <w:szCs w:val="28"/>
        </w:rPr>
        <w:t xml:space="preserve">1 </w:t>
      </w:r>
      <w:r w:rsidR="005E0936" w:rsidRPr="009405B9">
        <w:rPr>
          <w:color w:val="000000" w:themeColor="text1"/>
          <w:sz w:val="28"/>
          <w:szCs w:val="28"/>
        </w:rPr>
        <w:t>полугодие</w:t>
      </w:r>
      <w:r w:rsidR="009918F1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3E72E1" w:rsidRPr="009405B9">
        <w:rPr>
          <w:color w:val="000000" w:themeColor="text1"/>
          <w:sz w:val="28"/>
          <w:szCs w:val="28"/>
        </w:rPr>
        <w:t>3</w:t>
      </w:r>
      <w:r w:rsidR="00F92CE9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год предусмотрен в сумме </w:t>
      </w:r>
      <w:r w:rsidR="005E0936" w:rsidRPr="009405B9">
        <w:rPr>
          <w:color w:val="000000" w:themeColor="text1"/>
          <w:sz w:val="28"/>
          <w:szCs w:val="28"/>
        </w:rPr>
        <w:t>20732,1</w:t>
      </w:r>
      <w:r w:rsidRPr="009405B9">
        <w:rPr>
          <w:color w:val="000000" w:themeColor="text1"/>
          <w:sz w:val="28"/>
          <w:szCs w:val="28"/>
        </w:rPr>
        <w:t xml:space="preserve"> тыс. руб.,  исполнение составило </w:t>
      </w:r>
      <w:r w:rsidR="005E0936" w:rsidRPr="009405B9">
        <w:rPr>
          <w:color w:val="000000" w:themeColor="text1"/>
          <w:sz w:val="28"/>
          <w:szCs w:val="28"/>
        </w:rPr>
        <w:t xml:space="preserve">18424,2 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5E0936" w:rsidRPr="009405B9">
        <w:rPr>
          <w:color w:val="000000" w:themeColor="text1"/>
          <w:sz w:val="28"/>
          <w:szCs w:val="28"/>
        </w:rPr>
        <w:t>88,9</w:t>
      </w:r>
      <w:r w:rsidRPr="009405B9">
        <w:rPr>
          <w:color w:val="000000" w:themeColor="text1"/>
          <w:sz w:val="28"/>
          <w:szCs w:val="28"/>
        </w:rPr>
        <w:t>%, из них: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 - на обеспечение функций  отдела земельно-имущественных отношений  направлено </w:t>
      </w:r>
      <w:r w:rsidR="005E0936" w:rsidRPr="009405B9">
        <w:rPr>
          <w:color w:val="000000" w:themeColor="text1"/>
          <w:sz w:val="28"/>
          <w:szCs w:val="28"/>
        </w:rPr>
        <w:t>1868,2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3E72E1" w:rsidRPr="009405B9">
        <w:rPr>
          <w:color w:val="000000" w:themeColor="text1"/>
          <w:sz w:val="28"/>
          <w:szCs w:val="28"/>
        </w:rPr>
        <w:t>7</w:t>
      </w:r>
      <w:r w:rsidR="005E0936" w:rsidRPr="009405B9">
        <w:rPr>
          <w:color w:val="000000" w:themeColor="text1"/>
          <w:sz w:val="28"/>
          <w:szCs w:val="28"/>
        </w:rPr>
        <w:t>9,8</w:t>
      </w:r>
      <w:r w:rsidRPr="009405B9">
        <w:rPr>
          <w:color w:val="000000" w:themeColor="text1"/>
          <w:sz w:val="28"/>
          <w:szCs w:val="28"/>
        </w:rPr>
        <w:t xml:space="preserve">% к  плану </w:t>
      </w:r>
      <w:r w:rsidR="005E0936" w:rsidRPr="009405B9">
        <w:rPr>
          <w:color w:val="000000" w:themeColor="text1"/>
          <w:sz w:val="28"/>
          <w:szCs w:val="28"/>
        </w:rPr>
        <w:t>2340,1</w:t>
      </w:r>
      <w:r w:rsidRPr="009405B9">
        <w:rPr>
          <w:color w:val="000000" w:themeColor="text1"/>
          <w:sz w:val="28"/>
          <w:szCs w:val="28"/>
        </w:rPr>
        <w:t xml:space="preserve"> тыс. руб.;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 - на обеспечение деятельности централизованной бухгалтерии при администрации МО «Красногвардейский район» направлено </w:t>
      </w:r>
      <w:r w:rsidR="00A94B30" w:rsidRPr="009405B9">
        <w:rPr>
          <w:color w:val="000000" w:themeColor="text1"/>
          <w:sz w:val="28"/>
          <w:szCs w:val="28"/>
        </w:rPr>
        <w:t>1616,4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A94B30" w:rsidRPr="009405B9">
        <w:rPr>
          <w:color w:val="000000" w:themeColor="text1"/>
          <w:sz w:val="28"/>
          <w:szCs w:val="28"/>
        </w:rPr>
        <w:t>89,7</w:t>
      </w:r>
      <w:r w:rsidRPr="009405B9">
        <w:rPr>
          <w:color w:val="000000" w:themeColor="text1"/>
          <w:sz w:val="28"/>
          <w:szCs w:val="28"/>
        </w:rPr>
        <w:t xml:space="preserve"> % к плану – </w:t>
      </w:r>
      <w:r w:rsidR="00A94B30" w:rsidRPr="009405B9">
        <w:rPr>
          <w:color w:val="000000" w:themeColor="text1"/>
          <w:sz w:val="28"/>
          <w:szCs w:val="28"/>
        </w:rPr>
        <w:t>1802,1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2F2330">
      <w:pPr>
        <w:pStyle w:val="a3"/>
        <w:tabs>
          <w:tab w:val="left" w:pos="0"/>
        </w:tabs>
        <w:ind w:right="-1"/>
        <w:rPr>
          <w:sz w:val="28"/>
          <w:szCs w:val="28"/>
        </w:rPr>
      </w:pPr>
    </w:p>
    <w:p w:rsidR="002F2330" w:rsidRPr="009405B9" w:rsidRDefault="002F2330" w:rsidP="002F2330">
      <w:pPr>
        <w:pStyle w:val="a3"/>
        <w:tabs>
          <w:tab w:val="left" w:pos="0"/>
        </w:tabs>
        <w:ind w:right="-1"/>
        <w:rPr>
          <w:sz w:val="28"/>
          <w:szCs w:val="28"/>
        </w:rPr>
      </w:pPr>
    </w:p>
    <w:p w:rsidR="00EE23E4" w:rsidRPr="009405B9" w:rsidRDefault="00EE23E4" w:rsidP="00EE23E4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    03. «Национальная безопасность и</w:t>
      </w:r>
    </w:p>
    <w:p w:rsidR="00EE23E4" w:rsidRPr="009405B9" w:rsidRDefault="00EE23E4" w:rsidP="00EE23E4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правоохранительная деятельность»</w:t>
      </w:r>
    </w:p>
    <w:p w:rsidR="00EE23E4" w:rsidRPr="009405B9" w:rsidRDefault="00EE23E4" w:rsidP="00A54A97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0309 «Защита населения и территории от чрезвычайных ситуаций природного и техногенного характера, гражданская оборона».  </w:t>
      </w:r>
      <w:r w:rsidRPr="009405B9">
        <w:rPr>
          <w:color w:val="000000" w:themeColor="text1"/>
          <w:sz w:val="28"/>
          <w:szCs w:val="28"/>
        </w:rPr>
        <w:t xml:space="preserve">  На обеспечение деятельности МКУ «Единая дежурная диспетчерская служба МО «Красногвардейский район» направлено </w:t>
      </w:r>
      <w:r w:rsidR="00A02F25" w:rsidRPr="009405B9">
        <w:rPr>
          <w:color w:val="000000" w:themeColor="text1"/>
          <w:sz w:val="28"/>
          <w:szCs w:val="28"/>
        </w:rPr>
        <w:t>1219,4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A02F25" w:rsidRPr="009405B9">
        <w:rPr>
          <w:color w:val="000000" w:themeColor="text1"/>
          <w:sz w:val="28"/>
          <w:szCs w:val="28"/>
        </w:rPr>
        <w:t>75,8</w:t>
      </w:r>
      <w:r w:rsidRPr="009405B9">
        <w:rPr>
          <w:color w:val="000000" w:themeColor="text1"/>
          <w:sz w:val="28"/>
          <w:szCs w:val="28"/>
        </w:rPr>
        <w:t xml:space="preserve"> % к плану </w:t>
      </w:r>
      <w:r w:rsidR="00A02F25" w:rsidRPr="009405B9">
        <w:rPr>
          <w:color w:val="000000" w:themeColor="text1"/>
          <w:sz w:val="28"/>
          <w:szCs w:val="28"/>
        </w:rPr>
        <w:t>1607,8</w:t>
      </w:r>
      <w:r w:rsidRPr="009405B9">
        <w:rPr>
          <w:color w:val="000000" w:themeColor="text1"/>
          <w:sz w:val="28"/>
          <w:szCs w:val="28"/>
        </w:rPr>
        <w:t xml:space="preserve"> тыс. руб. </w:t>
      </w:r>
    </w:p>
    <w:p w:rsidR="00EE23E4" w:rsidRDefault="00EE23E4" w:rsidP="000B4F6F">
      <w:pPr>
        <w:pStyle w:val="a3"/>
        <w:tabs>
          <w:tab w:val="left" w:pos="0"/>
        </w:tabs>
        <w:ind w:left="-567" w:right="-1" w:firstLine="0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  04. «Национальная экономика».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 Запланированные расходы </w:t>
      </w:r>
      <w:r w:rsidR="00430D4D" w:rsidRPr="009405B9">
        <w:rPr>
          <w:color w:val="000000" w:themeColor="text1"/>
          <w:sz w:val="28"/>
          <w:szCs w:val="28"/>
        </w:rPr>
        <w:t xml:space="preserve">на </w:t>
      </w:r>
      <w:r w:rsidR="00525529" w:rsidRPr="009405B9">
        <w:rPr>
          <w:color w:val="000000" w:themeColor="text1"/>
          <w:sz w:val="28"/>
          <w:szCs w:val="28"/>
        </w:rPr>
        <w:t xml:space="preserve">1 </w:t>
      </w:r>
      <w:r w:rsidR="00A02F25" w:rsidRPr="009405B9">
        <w:rPr>
          <w:color w:val="000000" w:themeColor="text1"/>
          <w:sz w:val="28"/>
          <w:szCs w:val="28"/>
        </w:rPr>
        <w:t>полугодие</w:t>
      </w:r>
      <w:r w:rsidR="00525529" w:rsidRPr="009405B9">
        <w:rPr>
          <w:color w:val="000000" w:themeColor="text1"/>
          <w:sz w:val="28"/>
          <w:szCs w:val="28"/>
        </w:rPr>
        <w:t xml:space="preserve"> 2023 </w:t>
      </w:r>
      <w:r w:rsidRPr="009405B9">
        <w:rPr>
          <w:color w:val="000000" w:themeColor="text1"/>
          <w:sz w:val="28"/>
          <w:szCs w:val="28"/>
        </w:rPr>
        <w:t xml:space="preserve">года в сумме </w:t>
      </w:r>
      <w:r w:rsidR="00A02F25" w:rsidRPr="009405B9">
        <w:rPr>
          <w:color w:val="000000" w:themeColor="text1"/>
          <w:sz w:val="28"/>
          <w:szCs w:val="28"/>
        </w:rPr>
        <w:t xml:space="preserve">38639,2 </w:t>
      </w:r>
      <w:r w:rsidRPr="009405B9">
        <w:rPr>
          <w:color w:val="000000" w:themeColor="text1"/>
          <w:sz w:val="28"/>
          <w:szCs w:val="28"/>
        </w:rPr>
        <w:t xml:space="preserve">тыс. руб. </w:t>
      </w:r>
      <w:r w:rsidR="00007BA4" w:rsidRPr="009405B9">
        <w:rPr>
          <w:color w:val="000000" w:themeColor="text1"/>
          <w:sz w:val="28"/>
          <w:szCs w:val="28"/>
        </w:rPr>
        <w:t xml:space="preserve">Исполнение составило </w:t>
      </w:r>
      <w:r w:rsidR="00A02F25" w:rsidRPr="009405B9">
        <w:rPr>
          <w:color w:val="000000" w:themeColor="text1"/>
          <w:sz w:val="28"/>
          <w:szCs w:val="28"/>
        </w:rPr>
        <w:t>24311,4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DE0FE2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0405 «Сельское хозяйство и рыболовство». </w:t>
      </w:r>
      <w:r w:rsidRPr="009405B9">
        <w:rPr>
          <w:color w:val="000000" w:themeColor="text1"/>
          <w:sz w:val="28"/>
          <w:szCs w:val="28"/>
        </w:rPr>
        <w:t xml:space="preserve">Запланированы расходы </w:t>
      </w:r>
      <w:proofErr w:type="gramStart"/>
      <w:r w:rsidRPr="009405B9">
        <w:rPr>
          <w:color w:val="000000" w:themeColor="text1"/>
          <w:sz w:val="28"/>
          <w:szCs w:val="28"/>
        </w:rPr>
        <w:t>за счет субвенции местным бюджетам на организацию мероприятий при осуществлении деятельности по обращению с животными без владельцев</w:t>
      </w:r>
      <w:proofErr w:type="gramEnd"/>
      <w:r w:rsidRPr="009405B9">
        <w:rPr>
          <w:color w:val="000000" w:themeColor="text1"/>
          <w:sz w:val="28"/>
          <w:szCs w:val="28"/>
        </w:rPr>
        <w:t xml:space="preserve"> на сумму </w:t>
      </w:r>
      <w:r w:rsidR="00A02F25" w:rsidRPr="009405B9">
        <w:rPr>
          <w:color w:val="000000" w:themeColor="text1"/>
          <w:sz w:val="28"/>
          <w:szCs w:val="28"/>
        </w:rPr>
        <w:t>1326,0</w:t>
      </w:r>
      <w:r w:rsidRPr="009405B9">
        <w:rPr>
          <w:color w:val="000000" w:themeColor="text1"/>
          <w:sz w:val="28"/>
          <w:szCs w:val="28"/>
        </w:rPr>
        <w:t xml:space="preserve"> тыс.руб. Плановые назначения за </w:t>
      </w:r>
      <w:r w:rsidR="000E453F" w:rsidRPr="009405B9">
        <w:rPr>
          <w:color w:val="000000" w:themeColor="text1"/>
          <w:sz w:val="28"/>
          <w:szCs w:val="28"/>
        </w:rPr>
        <w:t xml:space="preserve">1 </w:t>
      </w:r>
      <w:r w:rsidR="00A02F25" w:rsidRPr="009405B9">
        <w:rPr>
          <w:color w:val="000000" w:themeColor="text1"/>
          <w:sz w:val="28"/>
          <w:szCs w:val="28"/>
        </w:rPr>
        <w:t>полугодие исполнены в сумме 1197,5 тыс.руб.</w:t>
      </w:r>
      <w:r w:rsidR="00FF61F2" w:rsidRPr="009405B9">
        <w:rPr>
          <w:color w:val="000000" w:themeColor="text1"/>
          <w:sz w:val="28"/>
          <w:szCs w:val="28"/>
        </w:rPr>
        <w:t xml:space="preserve"> </w:t>
      </w:r>
    </w:p>
    <w:p w:rsidR="001144E7" w:rsidRPr="009405B9" w:rsidRDefault="001144E7" w:rsidP="001C6A79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0406 «Водное хозяйство». </w:t>
      </w:r>
      <w:r w:rsidRPr="009405B9">
        <w:rPr>
          <w:color w:val="000000" w:themeColor="text1"/>
          <w:sz w:val="28"/>
          <w:szCs w:val="28"/>
        </w:rPr>
        <w:t xml:space="preserve">Запланированы расходы за счет </w:t>
      </w:r>
      <w:proofErr w:type="gramStart"/>
      <w:r w:rsidRPr="009405B9">
        <w:rPr>
          <w:color w:val="000000" w:themeColor="text1"/>
          <w:sz w:val="28"/>
          <w:szCs w:val="28"/>
        </w:rPr>
        <w:t>средств Резервного фонда Кабинета Министров Республики</w:t>
      </w:r>
      <w:proofErr w:type="gramEnd"/>
      <w:r w:rsidRPr="009405B9">
        <w:rPr>
          <w:color w:val="000000" w:themeColor="text1"/>
          <w:sz w:val="28"/>
          <w:szCs w:val="28"/>
        </w:rPr>
        <w:t xml:space="preserve"> Адыгея на проведение превентивных мероприятий по предупреждению чрезвычайной ситуации в районе хутора Догужиев Красногвардейского района на сумму 34556,9 тыс.руб. Исполнение по итогам 1 </w:t>
      </w:r>
      <w:r w:rsidR="00A02F25" w:rsidRPr="009405B9">
        <w:rPr>
          <w:color w:val="000000" w:themeColor="text1"/>
          <w:sz w:val="28"/>
          <w:szCs w:val="28"/>
        </w:rPr>
        <w:t>полугодия</w:t>
      </w:r>
      <w:r w:rsidRPr="009405B9">
        <w:rPr>
          <w:color w:val="000000" w:themeColor="text1"/>
          <w:sz w:val="28"/>
          <w:szCs w:val="28"/>
        </w:rPr>
        <w:t xml:space="preserve"> 2023 года составило </w:t>
      </w:r>
      <w:r w:rsidR="00A02F25" w:rsidRPr="009405B9">
        <w:rPr>
          <w:color w:val="000000" w:themeColor="text1"/>
          <w:sz w:val="28"/>
          <w:szCs w:val="28"/>
        </w:rPr>
        <w:t>22423,9</w:t>
      </w:r>
      <w:r w:rsidRPr="009405B9">
        <w:rPr>
          <w:color w:val="000000" w:themeColor="text1"/>
          <w:sz w:val="28"/>
          <w:szCs w:val="28"/>
        </w:rPr>
        <w:t xml:space="preserve"> тыс.руб.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0408 «Транспорт». </w:t>
      </w:r>
      <w:r w:rsidRPr="009405B9">
        <w:rPr>
          <w:color w:val="000000" w:themeColor="text1"/>
          <w:sz w:val="28"/>
          <w:szCs w:val="28"/>
        </w:rPr>
        <w:t xml:space="preserve">Запланированы расходы на возмещение части затрат на транспортное обслуживание населения. </w:t>
      </w:r>
      <w:r w:rsidR="00A567D4" w:rsidRPr="009405B9">
        <w:rPr>
          <w:color w:val="000000" w:themeColor="text1"/>
          <w:sz w:val="28"/>
          <w:szCs w:val="28"/>
        </w:rPr>
        <w:t>П</w:t>
      </w:r>
      <w:r w:rsidRPr="009405B9">
        <w:rPr>
          <w:color w:val="000000" w:themeColor="text1"/>
          <w:sz w:val="28"/>
          <w:szCs w:val="28"/>
        </w:rPr>
        <w:t>лановы</w:t>
      </w:r>
      <w:r w:rsidR="00A567D4" w:rsidRPr="009405B9">
        <w:rPr>
          <w:color w:val="000000" w:themeColor="text1"/>
          <w:sz w:val="28"/>
          <w:szCs w:val="28"/>
        </w:rPr>
        <w:t>е назначения в объ</w:t>
      </w:r>
      <w:r w:rsidR="006A47AA" w:rsidRPr="009405B9">
        <w:rPr>
          <w:color w:val="000000" w:themeColor="text1"/>
          <w:sz w:val="28"/>
          <w:szCs w:val="28"/>
        </w:rPr>
        <w:t>е</w:t>
      </w:r>
      <w:r w:rsidR="00A567D4" w:rsidRPr="009405B9">
        <w:rPr>
          <w:color w:val="000000" w:themeColor="text1"/>
          <w:sz w:val="28"/>
          <w:szCs w:val="28"/>
        </w:rPr>
        <w:t>ме</w:t>
      </w:r>
      <w:r w:rsidRPr="009405B9">
        <w:rPr>
          <w:color w:val="000000" w:themeColor="text1"/>
          <w:sz w:val="28"/>
          <w:szCs w:val="28"/>
        </w:rPr>
        <w:t xml:space="preserve"> </w:t>
      </w:r>
      <w:r w:rsidR="00A02F25" w:rsidRPr="009405B9">
        <w:rPr>
          <w:color w:val="000000" w:themeColor="text1"/>
          <w:sz w:val="28"/>
          <w:szCs w:val="28"/>
        </w:rPr>
        <w:t>621,3</w:t>
      </w:r>
      <w:r w:rsidRPr="009405B9">
        <w:rPr>
          <w:color w:val="000000" w:themeColor="text1"/>
          <w:sz w:val="28"/>
          <w:szCs w:val="28"/>
        </w:rPr>
        <w:t xml:space="preserve"> тыс. руб.</w:t>
      </w:r>
      <w:r w:rsidR="00A567D4" w:rsidRPr="009405B9">
        <w:rPr>
          <w:color w:val="000000" w:themeColor="text1"/>
          <w:sz w:val="28"/>
          <w:szCs w:val="28"/>
        </w:rPr>
        <w:t xml:space="preserve"> </w:t>
      </w:r>
      <w:r w:rsidR="00A02F25" w:rsidRPr="009405B9">
        <w:rPr>
          <w:color w:val="000000" w:themeColor="text1"/>
          <w:sz w:val="28"/>
          <w:szCs w:val="28"/>
        </w:rPr>
        <w:t>исполнены на 90,1% (559,5 тыс.руб.).</w:t>
      </w:r>
    </w:p>
    <w:p w:rsidR="00F13031" w:rsidRPr="009405B9" w:rsidRDefault="00F13031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0409 «Дорожное хозяйство (дорожные фонды)». </w:t>
      </w:r>
      <w:r w:rsidRPr="009405B9">
        <w:rPr>
          <w:color w:val="000000" w:themeColor="text1"/>
          <w:sz w:val="28"/>
          <w:szCs w:val="28"/>
        </w:rPr>
        <w:t xml:space="preserve">За счет средств республиканского бюджета Республики Адыгея запланированы средства в размере 2000,0 тыс.руб. </w:t>
      </w:r>
      <w:proofErr w:type="gramStart"/>
      <w:r w:rsidRPr="009405B9">
        <w:rPr>
          <w:color w:val="000000" w:themeColor="text1"/>
          <w:sz w:val="28"/>
          <w:szCs w:val="28"/>
        </w:rPr>
        <w:t>для</w:t>
      </w:r>
      <w:proofErr w:type="gramEnd"/>
      <w:r w:rsidRPr="009405B9">
        <w:rPr>
          <w:color w:val="000000" w:themeColor="text1"/>
          <w:sz w:val="28"/>
          <w:szCs w:val="28"/>
        </w:rPr>
        <w:t xml:space="preserve"> </w:t>
      </w:r>
      <w:proofErr w:type="gramStart"/>
      <w:r w:rsidRPr="009405B9">
        <w:rPr>
          <w:color w:val="000000" w:themeColor="text1"/>
          <w:sz w:val="28"/>
          <w:szCs w:val="28"/>
        </w:rPr>
        <w:t>предоставлении</w:t>
      </w:r>
      <w:proofErr w:type="gramEnd"/>
      <w:r w:rsidRPr="009405B9">
        <w:rPr>
          <w:color w:val="000000" w:themeColor="text1"/>
          <w:sz w:val="28"/>
          <w:szCs w:val="28"/>
        </w:rPr>
        <w:t xml:space="preserve"> субсидии бюджету Уляпского сельского </w:t>
      </w:r>
      <w:r w:rsidRPr="009405B9">
        <w:rPr>
          <w:color w:val="000000" w:themeColor="text1"/>
          <w:sz w:val="28"/>
          <w:szCs w:val="28"/>
        </w:rPr>
        <w:lastRenderedPageBreak/>
        <w:t>поселения на изготовление ПСД по ремонту дорог общего пользования. Плановые назначения не исполнены.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Подраздел 0412 «Другие вопросы в области национальной экономики»</w:t>
      </w:r>
      <w:r w:rsidRPr="009405B9">
        <w:rPr>
          <w:color w:val="000000" w:themeColor="text1"/>
          <w:sz w:val="28"/>
          <w:szCs w:val="28"/>
        </w:rPr>
        <w:t xml:space="preserve">. На проведение кадастровых работ на земельных участках, отнесенных к собственности МО "Красногвардейский район" </w:t>
      </w:r>
      <w:r w:rsidR="00886DD7" w:rsidRPr="009405B9">
        <w:rPr>
          <w:color w:val="000000" w:themeColor="text1"/>
          <w:sz w:val="28"/>
          <w:szCs w:val="28"/>
        </w:rPr>
        <w:t xml:space="preserve">в 1 </w:t>
      </w:r>
      <w:r w:rsidR="00F13031" w:rsidRPr="009405B9">
        <w:rPr>
          <w:color w:val="000000" w:themeColor="text1"/>
          <w:sz w:val="28"/>
          <w:szCs w:val="28"/>
        </w:rPr>
        <w:t>полугодии</w:t>
      </w:r>
      <w:r w:rsidR="00886DD7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запланировано </w:t>
      </w:r>
      <w:r w:rsidR="00F13031" w:rsidRPr="009405B9">
        <w:rPr>
          <w:color w:val="000000" w:themeColor="text1"/>
          <w:sz w:val="28"/>
          <w:szCs w:val="28"/>
        </w:rPr>
        <w:t>135,0</w:t>
      </w:r>
      <w:r w:rsidR="00CE168B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руб., исполнение составило </w:t>
      </w:r>
      <w:r w:rsidR="00F13031" w:rsidRPr="009405B9">
        <w:rPr>
          <w:color w:val="000000" w:themeColor="text1"/>
          <w:sz w:val="28"/>
          <w:szCs w:val="28"/>
        </w:rPr>
        <w:t xml:space="preserve">130,5 </w:t>
      </w:r>
      <w:r w:rsidRPr="009405B9">
        <w:rPr>
          <w:color w:val="000000" w:themeColor="text1"/>
          <w:sz w:val="28"/>
          <w:szCs w:val="28"/>
        </w:rPr>
        <w:t>тыс.руб.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Default="00EE23E4" w:rsidP="008F0D45">
      <w:pPr>
        <w:pStyle w:val="a3"/>
        <w:tabs>
          <w:tab w:val="left" w:pos="0"/>
        </w:tabs>
        <w:ind w:right="-1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 05. « Жилищно-коммунальное хозяйство».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Запланированные расходы </w:t>
      </w:r>
      <w:r w:rsidR="00197775" w:rsidRPr="009405B9">
        <w:rPr>
          <w:color w:val="000000" w:themeColor="text1"/>
          <w:sz w:val="28"/>
          <w:szCs w:val="28"/>
        </w:rPr>
        <w:t xml:space="preserve">1 </w:t>
      </w:r>
      <w:r w:rsidR="00D0098F" w:rsidRPr="009405B9">
        <w:rPr>
          <w:color w:val="000000" w:themeColor="text1"/>
          <w:sz w:val="28"/>
          <w:szCs w:val="28"/>
        </w:rPr>
        <w:t>полугодия</w:t>
      </w:r>
      <w:r w:rsidR="00197775" w:rsidRPr="009405B9">
        <w:rPr>
          <w:color w:val="000000" w:themeColor="text1"/>
          <w:sz w:val="28"/>
          <w:szCs w:val="28"/>
        </w:rPr>
        <w:t xml:space="preserve"> 2023</w:t>
      </w:r>
      <w:r w:rsidR="001500B1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года составили </w:t>
      </w:r>
      <w:r w:rsidR="00501191" w:rsidRPr="009405B9">
        <w:rPr>
          <w:color w:val="000000" w:themeColor="text1"/>
          <w:sz w:val="28"/>
          <w:szCs w:val="28"/>
        </w:rPr>
        <w:t>4</w:t>
      </w:r>
      <w:r w:rsidR="008D7DA2" w:rsidRPr="009405B9">
        <w:rPr>
          <w:color w:val="000000" w:themeColor="text1"/>
          <w:sz w:val="28"/>
          <w:szCs w:val="28"/>
        </w:rPr>
        <w:t>9525,1</w:t>
      </w:r>
      <w:r w:rsidR="00197775" w:rsidRPr="009405B9">
        <w:rPr>
          <w:color w:val="000000" w:themeColor="text1"/>
          <w:sz w:val="28"/>
          <w:szCs w:val="28"/>
        </w:rPr>
        <w:t xml:space="preserve"> тыс. руб.,</w:t>
      </w:r>
      <w:r w:rsidR="001500B1" w:rsidRPr="009405B9">
        <w:rPr>
          <w:color w:val="000000" w:themeColor="text1"/>
          <w:sz w:val="28"/>
          <w:szCs w:val="28"/>
        </w:rPr>
        <w:t xml:space="preserve"> плановые назначения исполнены</w:t>
      </w:r>
      <w:r w:rsidR="006C128E" w:rsidRPr="009405B9">
        <w:rPr>
          <w:color w:val="000000" w:themeColor="text1"/>
          <w:sz w:val="28"/>
          <w:szCs w:val="28"/>
        </w:rPr>
        <w:t xml:space="preserve"> на сумму </w:t>
      </w:r>
      <w:r w:rsidR="008D7DA2" w:rsidRPr="009405B9">
        <w:rPr>
          <w:color w:val="000000" w:themeColor="text1"/>
          <w:sz w:val="28"/>
          <w:szCs w:val="28"/>
        </w:rPr>
        <w:t>29341,1</w:t>
      </w:r>
      <w:r w:rsidR="006C128E" w:rsidRPr="009405B9">
        <w:rPr>
          <w:color w:val="000000" w:themeColor="text1"/>
          <w:sz w:val="28"/>
          <w:szCs w:val="28"/>
        </w:rPr>
        <w:t xml:space="preserve"> тыс.руб.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Подраздел 0501 «Жилищное хозяйство</w:t>
      </w:r>
      <w:r w:rsidRPr="009405B9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197775" w:rsidRPr="009405B9">
        <w:rPr>
          <w:color w:val="000000" w:themeColor="text1"/>
          <w:sz w:val="28"/>
          <w:szCs w:val="28"/>
        </w:rPr>
        <w:t xml:space="preserve">1 </w:t>
      </w:r>
      <w:r w:rsidR="00157E8D" w:rsidRPr="009405B9">
        <w:rPr>
          <w:color w:val="000000" w:themeColor="text1"/>
          <w:sz w:val="28"/>
          <w:szCs w:val="28"/>
        </w:rPr>
        <w:t xml:space="preserve">полугодие </w:t>
      </w:r>
      <w:r w:rsidR="00197775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составили </w:t>
      </w:r>
      <w:r w:rsidR="00157E8D" w:rsidRPr="009405B9">
        <w:rPr>
          <w:color w:val="000000" w:themeColor="text1"/>
          <w:sz w:val="28"/>
          <w:szCs w:val="28"/>
        </w:rPr>
        <w:t>30,0</w:t>
      </w:r>
      <w:r w:rsidRPr="009405B9">
        <w:rPr>
          <w:color w:val="000000" w:themeColor="text1"/>
          <w:sz w:val="28"/>
          <w:szCs w:val="28"/>
        </w:rPr>
        <w:t xml:space="preserve"> тыс.руб.</w:t>
      </w:r>
      <w:r w:rsidR="005520C8" w:rsidRPr="009405B9">
        <w:rPr>
          <w:color w:val="000000" w:themeColor="text1"/>
          <w:sz w:val="28"/>
          <w:szCs w:val="28"/>
        </w:rPr>
        <w:t xml:space="preserve"> Расходы не исполнены.</w:t>
      </w:r>
    </w:p>
    <w:p w:rsidR="00BC7BBD" w:rsidRPr="009405B9" w:rsidRDefault="00EE23E4" w:rsidP="00BC7BB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0502 «Коммунальное хозяйство». 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Запланированы  расходы в рамках </w:t>
      </w:r>
      <w:r w:rsidR="00E0131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Национального проекта «Жилье и городская среда», региональный проект «Чистая вода» на сумму </w:t>
      </w:r>
      <w:r w:rsidR="00C02BF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38756,4</w:t>
      </w:r>
      <w:r w:rsidR="00E0131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C02BF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, исполнение составило 21882,4 тыс.руб.</w:t>
      </w:r>
      <w:r w:rsidR="00E0131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BB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На капитальный ремонт объектов водоснабжения  запланированы расходы в размере 1500,0 тыс.руб. Плановые назначения не исполнены.</w:t>
      </w:r>
    </w:p>
    <w:p w:rsidR="00610522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Подраздел 0503 «Благоустройство»  </w:t>
      </w:r>
      <w:r w:rsidRPr="009405B9">
        <w:rPr>
          <w:color w:val="000000" w:themeColor="text1"/>
          <w:sz w:val="28"/>
          <w:szCs w:val="28"/>
        </w:rPr>
        <w:t>Предусмотрены расходы</w:t>
      </w:r>
      <w:r w:rsidR="00610522" w:rsidRPr="009405B9">
        <w:rPr>
          <w:color w:val="000000" w:themeColor="text1"/>
          <w:sz w:val="28"/>
          <w:szCs w:val="28"/>
        </w:rPr>
        <w:t>:</w:t>
      </w:r>
    </w:p>
    <w:p w:rsidR="00EE23E4" w:rsidRPr="009405B9" w:rsidRDefault="00610522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-</w:t>
      </w:r>
      <w:r w:rsidR="00EE23E4" w:rsidRPr="009405B9">
        <w:rPr>
          <w:color w:val="000000" w:themeColor="text1"/>
          <w:sz w:val="28"/>
          <w:szCs w:val="28"/>
        </w:rPr>
        <w:t xml:space="preserve">  </w:t>
      </w:r>
      <w:r w:rsidR="00EB3732" w:rsidRPr="009405B9">
        <w:rPr>
          <w:color w:val="000000" w:themeColor="text1"/>
          <w:sz w:val="28"/>
          <w:szCs w:val="28"/>
        </w:rPr>
        <w:t>н</w:t>
      </w:r>
      <w:r w:rsidR="00EE23E4" w:rsidRPr="009405B9">
        <w:rPr>
          <w:color w:val="000000" w:themeColor="text1"/>
          <w:sz w:val="28"/>
          <w:szCs w:val="28"/>
        </w:rPr>
        <w:t xml:space="preserve">а реализацию программ формирования современной городской среды запланировано </w:t>
      </w:r>
      <w:r w:rsidR="00C64EFD" w:rsidRPr="009405B9">
        <w:rPr>
          <w:color w:val="000000" w:themeColor="text1"/>
          <w:sz w:val="28"/>
          <w:szCs w:val="28"/>
        </w:rPr>
        <w:t>5050,</w:t>
      </w:r>
      <w:r w:rsidR="00C02BFA" w:rsidRPr="009405B9">
        <w:rPr>
          <w:color w:val="000000" w:themeColor="text1"/>
          <w:sz w:val="28"/>
          <w:szCs w:val="28"/>
        </w:rPr>
        <w:t>5</w:t>
      </w:r>
      <w:r w:rsidR="00EE23E4" w:rsidRPr="009405B9">
        <w:rPr>
          <w:color w:val="000000" w:themeColor="text1"/>
          <w:sz w:val="28"/>
          <w:szCs w:val="28"/>
        </w:rPr>
        <w:t xml:space="preserve"> тыс.руб. бюджетные ассигнования </w:t>
      </w:r>
      <w:r w:rsidR="00EB3732" w:rsidRPr="009405B9">
        <w:rPr>
          <w:color w:val="000000" w:themeColor="text1"/>
          <w:sz w:val="28"/>
          <w:szCs w:val="28"/>
        </w:rPr>
        <w:t xml:space="preserve">запланированы для </w:t>
      </w:r>
      <w:r w:rsidR="00EE23E4" w:rsidRPr="009405B9">
        <w:rPr>
          <w:color w:val="000000" w:themeColor="text1"/>
          <w:sz w:val="28"/>
          <w:szCs w:val="28"/>
        </w:rPr>
        <w:t>переда</w:t>
      </w:r>
      <w:r w:rsidR="00EB3732" w:rsidRPr="009405B9">
        <w:rPr>
          <w:color w:val="000000" w:themeColor="text1"/>
          <w:sz w:val="28"/>
          <w:szCs w:val="28"/>
        </w:rPr>
        <w:t>чи</w:t>
      </w:r>
      <w:r w:rsidR="00EE23E4" w:rsidRPr="009405B9">
        <w:rPr>
          <w:color w:val="000000" w:themeColor="text1"/>
          <w:sz w:val="28"/>
          <w:szCs w:val="28"/>
        </w:rPr>
        <w:t xml:space="preserve"> в рамках иного межбюджетного трансферта </w:t>
      </w:r>
      <w:r w:rsidR="00C64EFD" w:rsidRPr="009405B9">
        <w:rPr>
          <w:color w:val="000000" w:themeColor="text1"/>
          <w:sz w:val="28"/>
          <w:szCs w:val="28"/>
        </w:rPr>
        <w:t>бюджетам</w:t>
      </w:r>
      <w:r w:rsidR="00EE23E4" w:rsidRPr="009405B9">
        <w:rPr>
          <w:color w:val="000000" w:themeColor="text1"/>
          <w:sz w:val="28"/>
          <w:szCs w:val="28"/>
        </w:rPr>
        <w:t xml:space="preserve"> МО «Красногвардейское сельское поселение»</w:t>
      </w:r>
      <w:r w:rsidR="00C64EFD" w:rsidRPr="009405B9">
        <w:rPr>
          <w:color w:val="000000" w:themeColor="text1"/>
          <w:sz w:val="28"/>
          <w:szCs w:val="28"/>
        </w:rPr>
        <w:t xml:space="preserve"> и МО «</w:t>
      </w:r>
      <w:proofErr w:type="spellStart"/>
      <w:r w:rsidR="00C64EFD" w:rsidRPr="009405B9">
        <w:rPr>
          <w:color w:val="000000" w:themeColor="text1"/>
          <w:sz w:val="28"/>
          <w:szCs w:val="28"/>
        </w:rPr>
        <w:t>Хатукайское</w:t>
      </w:r>
      <w:proofErr w:type="spellEnd"/>
      <w:r w:rsidR="00C64EFD" w:rsidRPr="009405B9">
        <w:rPr>
          <w:color w:val="000000" w:themeColor="text1"/>
          <w:sz w:val="28"/>
          <w:szCs w:val="28"/>
        </w:rPr>
        <w:t xml:space="preserve"> сельское поселение»</w:t>
      </w:r>
      <w:r w:rsidR="00EE23E4" w:rsidRPr="009405B9">
        <w:rPr>
          <w:color w:val="000000" w:themeColor="text1"/>
          <w:sz w:val="28"/>
          <w:szCs w:val="28"/>
        </w:rPr>
        <w:t xml:space="preserve">. </w:t>
      </w:r>
      <w:r w:rsidR="00EB3732" w:rsidRPr="009405B9">
        <w:rPr>
          <w:color w:val="000000" w:themeColor="text1"/>
          <w:sz w:val="28"/>
          <w:szCs w:val="28"/>
        </w:rPr>
        <w:t xml:space="preserve">Плановые ассигнования </w:t>
      </w:r>
      <w:r w:rsidR="00C64EFD" w:rsidRPr="009405B9">
        <w:rPr>
          <w:color w:val="000000" w:themeColor="text1"/>
          <w:sz w:val="28"/>
          <w:szCs w:val="28"/>
        </w:rPr>
        <w:t xml:space="preserve">не </w:t>
      </w:r>
      <w:r w:rsidR="004D1DD1" w:rsidRPr="009405B9">
        <w:rPr>
          <w:color w:val="000000" w:themeColor="text1"/>
          <w:sz w:val="28"/>
          <w:szCs w:val="28"/>
        </w:rPr>
        <w:t>исполнены</w:t>
      </w:r>
      <w:r w:rsidR="003A32AE" w:rsidRPr="009405B9">
        <w:rPr>
          <w:color w:val="000000" w:themeColor="text1"/>
          <w:sz w:val="28"/>
          <w:szCs w:val="28"/>
        </w:rPr>
        <w:t>;</w:t>
      </w:r>
    </w:p>
    <w:p w:rsidR="007E5295" w:rsidRPr="009405B9" w:rsidRDefault="007E5295" w:rsidP="007E529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proofErr w:type="gramStart"/>
      <w:r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на мероприятия </w:t>
      </w:r>
      <w:r w:rsidR="00C64EF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строительству детской площадки в а. </w:t>
      </w:r>
      <w:proofErr w:type="spellStart"/>
      <w:r w:rsidR="00C64EF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Уляп</w:t>
      </w:r>
      <w:proofErr w:type="spellEnd"/>
      <w:r w:rsidR="00C64EF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рамках государственной программы «Комплексное развитие сельских территорий» предусмотрены плановые показатели в объеме 2408,</w:t>
      </w:r>
      <w:r w:rsidR="00C02BFA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64EF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тыс.руб.,  показатели по тогам 1 </w:t>
      </w:r>
      <w:r w:rsidR="000957A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полугодия</w:t>
      </w:r>
      <w:r w:rsidR="00C64EF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957AD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исполнены в полном объеме</w:t>
      </w:r>
      <w:r w:rsidR="00C02BFA"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  <w:proofErr w:type="gramEnd"/>
    </w:p>
    <w:p w:rsidR="00C02BFA" w:rsidRPr="009405B9" w:rsidRDefault="00C02BFA" w:rsidP="007E529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eastAsia="Times New Roman" w:hAnsi="Times New Roman" w:cs="Times New Roman"/>
          <w:snapToGrid w:val="0"/>
          <w:sz w:val="28"/>
          <w:szCs w:val="28"/>
        </w:rPr>
        <w:t>- на обустройство и восстановление воинских захоронений (восстановление (ремонт, реставрация, благоустройство) воинских захоронений на территории Республики Адыгея) предусмотрено плановые показатели на сумму 1780,0 тыс.руб., по итогам полугодия плановые назначения не исполнены.</w:t>
      </w:r>
    </w:p>
    <w:p w:rsidR="007E5295" w:rsidRPr="009405B9" w:rsidRDefault="007E5295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Default="00EE23E4" w:rsidP="003675B2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</w:t>
      </w:r>
      <w:r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b/>
          <w:color w:val="000000" w:themeColor="text1"/>
          <w:sz w:val="28"/>
          <w:szCs w:val="28"/>
        </w:rPr>
        <w:t>07. «Образование».</w:t>
      </w:r>
    </w:p>
    <w:p w:rsidR="00EE23E4" w:rsidRPr="009405B9" w:rsidRDefault="00EE23E4" w:rsidP="001C6A79">
      <w:pPr>
        <w:tabs>
          <w:tab w:val="left" w:pos="0"/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C65BE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2969B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3E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65BE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разделу «Образование» составляет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283993,4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97,5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 назначениям в сумме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3352DD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299,0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55,9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районного бюджета и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71,4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C65BE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397586,3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220577,0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составил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77,7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по разделу «Образование» и 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124,5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соответствующему периоду прошлого года (</w:t>
      </w:r>
      <w:r w:rsidR="00757EA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177196,9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0701 «Дошкольное образование»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 плане на </w:t>
      </w:r>
      <w:r w:rsidR="00C0784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087B7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2B0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0784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73885,1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исполнение составило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72159,1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97,7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95,8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C0784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75288,3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 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proofErr w:type="gram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выполнение муниципального задания дошкольными учреждениями района  по оказанию муниципальных услуг направлено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71895,4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исполнено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71235,1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 образования 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 (за исключением расходов</w:t>
      </w:r>
      <w:proofErr w:type="gramEnd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содержание зданий и оплату коммунальных услуг), в соответствии с нормативами, израсходовано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38492,5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при плановых назначениях  – </w:t>
      </w:r>
      <w:r w:rsidR="007529D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40106,5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907A4B" w:rsidRPr="009405B9">
        <w:rPr>
          <w:color w:val="000000" w:themeColor="text1"/>
          <w:sz w:val="28"/>
          <w:szCs w:val="28"/>
        </w:rPr>
        <w:t>820,4</w:t>
      </w:r>
      <w:r w:rsidRPr="009405B9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5721FC" w:rsidRPr="009405B9">
        <w:rPr>
          <w:color w:val="000000" w:themeColor="text1"/>
          <w:sz w:val="28"/>
          <w:szCs w:val="28"/>
        </w:rPr>
        <w:t>286</w:t>
      </w:r>
      <w:r w:rsidRPr="009405B9">
        <w:rPr>
          <w:color w:val="000000" w:themeColor="text1"/>
          <w:sz w:val="28"/>
          <w:szCs w:val="28"/>
        </w:rPr>
        <w:t xml:space="preserve"> человек. Из общего количества льготников, носителями  льгот являются </w:t>
      </w:r>
      <w:r w:rsidR="005721FC" w:rsidRPr="009405B9">
        <w:rPr>
          <w:color w:val="000000" w:themeColor="text1"/>
          <w:sz w:val="28"/>
          <w:szCs w:val="28"/>
        </w:rPr>
        <w:t xml:space="preserve">99 </w:t>
      </w:r>
      <w:r w:rsidRPr="009405B9">
        <w:rPr>
          <w:color w:val="000000" w:themeColor="text1"/>
          <w:sz w:val="28"/>
          <w:szCs w:val="28"/>
        </w:rPr>
        <w:t>человека.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разделу 0702 «Общее образование»</w:t>
      </w:r>
      <w:r w:rsidRPr="009405B9">
        <w:rPr>
          <w:color w:val="000000" w:themeColor="text1"/>
          <w:sz w:val="28"/>
          <w:szCs w:val="28"/>
        </w:rPr>
        <w:t xml:space="preserve">  при плане </w:t>
      </w:r>
      <w:r w:rsidR="001F219F" w:rsidRPr="009405B9">
        <w:rPr>
          <w:color w:val="000000" w:themeColor="text1"/>
          <w:sz w:val="28"/>
          <w:szCs w:val="28"/>
        </w:rPr>
        <w:t xml:space="preserve">на 1 </w:t>
      </w:r>
      <w:r w:rsidR="00D422A1" w:rsidRPr="009405B9">
        <w:rPr>
          <w:color w:val="000000" w:themeColor="text1"/>
          <w:sz w:val="28"/>
          <w:szCs w:val="28"/>
        </w:rPr>
        <w:t>полугодие</w:t>
      </w:r>
      <w:r w:rsidR="001F219F" w:rsidRPr="009405B9">
        <w:rPr>
          <w:color w:val="000000" w:themeColor="text1"/>
          <w:sz w:val="28"/>
          <w:szCs w:val="28"/>
        </w:rPr>
        <w:t xml:space="preserve"> </w:t>
      </w:r>
      <w:r w:rsidR="00CF39B1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1F219F" w:rsidRPr="009405B9">
        <w:rPr>
          <w:color w:val="000000" w:themeColor="text1"/>
          <w:sz w:val="28"/>
          <w:szCs w:val="28"/>
        </w:rPr>
        <w:t>3</w:t>
      </w:r>
      <w:r w:rsidRPr="009405B9">
        <w:rPr>
          <w:color w:val="000000" w:themeColor="text1"/>
          <w:sz w:val="28"/>
          <w:szCs w:val="28"/>
        </w:rPr>
        <w:t xml:space="preserve"> года  </w:t>
      </w:r>
      <w:r w:rsidR="00D422A1" w:rsidRPr="009405B9">
        <w:rPr>
          <w:color w:val="000000" w:themeColor="text1"/>
          <w:sz w:val="28"/>
          <w:szCs w:val="28"/>
        </w:rPr>
        <w:t>188006,3</w:t>
      </w:r>
      <w:r w:rsidRPr="009405B9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D422A1" w:rsidRPr="009405B9">
        <w:rPr>
          <w:color w:val="000000" w:themeColor="text1"/>
          <w:sz w:val="28"/>
          <w:szCs w:val="28"/>
        </w:rPr>
        <w:t>184387,4</w:t>
      </w:r>
      <w:r w:rsidRPr="009405B9">
        <w:rPr>
          <w:color w:val="000000" w:themeColor="text1"/>
          <w:sz w:val="28"/>
          <w:szCs w:val="28"/>
        </w:rPr>
        <w:t xml:space="preserve"> тыс. руб., или </w:t>
      </w:r>
      <w:r w:rsidR="00D422A1" w:rsidRPr="009405B9">
        <w:rPr>
          <w:color w:val="000000" w:themeColor="text1"/>
          <w:sz w:val="28"/>
          <w:szCs w:val="28"/>
        </w:rPr>
        <w:t>98,1</w:t>
      </w:r>
      <w:r w:rsidRPr="009405B9">
        <w:rPr>
          <w:color w:val="000000" w:themeColor="text1"/>
          <w:sz w:val="28"/>
          <w:szCs w:val="28"/>
        </w:rPr>
        <w:t xml:space="preserve">%, и </w:t>
      </w:r>
      <w:r w:rsidR="00D422A1" w:rsidRPr="009405B9">
        <w:rPr>
          <w:color w:val="000000" w:themeColor="text1"/>
          <w:sz w:val="28"/>
          <w:szCs w:val="28"/>
        </w:rPr>
        <w:t>63,8</w:t>
      </w:r>
      <w:r w:rsidRPr="009405B9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1F219F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года (</w:t>
      </w:r>
      <w:r w:rsidR="00D422A1" w:rsidRPr="009405B9">
        <w:rPr>
          <w:color w:val="000000" w:themeColor="text1"/>
          <w:sz w:val="28"/>
          <w:szCs w:val="28"/>
        </w:rPr>
        <w:t>289121,5</w:t>
      </w:r>
      <w:r w:rsidRPr="009405B9">
        <w:rPr>
          <w:color w:val="000000" w:themeColor="text1"/>
          <w:sz w:val="28"/>
          <w:szCs w:val="28"/>
        </w:rPr>
        <w:t xml:space="preserve"> тыс. руб.).  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9405B9">
        <w:rPr>
          <w:color w:val="000000" w:themeColor="text1"/>
          <w:sz w:val="28"/>
          <w:szCs w:val="28"/>
        </w:rPr>
        <w:t xml:space="preserve">На  выполнение муниципального задания школами района  по оказанию муниципальных услуг направлено </w:t>
      </w:r>
      <w:r w:rsidR="00433F03" w:rsidRPr="009405B9">
        <w:rPr>
          <w:color w:val="000000" w:themeColor="text1"/>
          <w:sz w:val="28"/>
          <w:szCs w:val="28"/>
        </w:rPr>
        <w:t>146705,9</w:t>
      </w:r>
      <w:r w:rsidR="00DB1FD9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руб., исполнено </w:t>
      </w:r>
      <w:r w:rsidR="00433F03" w:rsidRPr="009405B9">
        <w:rPr>
          <w:color w:val="000000" w:themeColor="text1"/>
          <w:sz w:val="28"/>
          <w:szCs w:val="28"/>
        </w:rPr>
        <w:t>145843,4</w:t>
      </w:r>
      <w:r w:rsidRPr="009405B9">
        <w:rPr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</w:t>
      </w:r>
      <w:proofErr w:type="gramEnd"/>
      <w:r w:rsidRPr="009405B9">
        <w:rPr>
          <w:color w:val="000000" w:themeColor="text1"/>
          <w:sz w:val="28"/>
          <w:szCs w:val="28"/>
        </w:rPr>
        <w:t xml:space="preserve">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израсходовано </w:t>
      </w:r>
      <w:r w:rsidR="00433F03" w:rsidRPr="009405B9">
        <w:rPr>
          <w:color w:val="000000" w:themeColor="text1"/>
          <w:sz w:val="28"/>
          <w:szCs w:val="28"/>
        </w:rPr>
        <w:t>111667,9</w:t>
      </w:r>
      <w:r w:rsidRPr="009405B9">
        <w:rPr>
          <w:color w:val="000000" w:themeColor="text1"/>
          <w:sz w:val="28"/>
          <w:szCs w:val="28"/>
        </w:rPr>
        <w:t xml:space="preserve"> тыс. руб. при плановых назначениях – </w:t>
      </w:r>
      <w:r w:rsidR="00433F03" w:rsidRPr="009405B9">
        <w:rPr>
          <w:color w:val="000000" w:themeColor="text1"/>
          <w:sz w:val="28"/>
          <w:szCs w:val="28"/>
        </w:rPr>
        <w:t>112764,0</w:t>
      </w:r>
      <w:r w:rsidRPr="009405B9">
        <w:rPr>
          <w:color w:val="000000" w:themeColor="text1"/>
          <w:sz w:val="28"/>
          <w:szCs w:val="28"/>
        </w:rPr>
        <w:t xml:space="preserve">  тыс. руб. </w:t>
      </w:r>
    </w:p>
    <w:p w:rsidR="00EE23E4" w:rsidRPr="009405B9" w:rsidRDefault="00EE23E4" w:rsidP="0049055E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Расходы на обеспечение бесплатны</w:t>
      </w:r>
      <w:r w:rsidR="00525267" w:rsidRPr="009405B9">
        <w:rPr>
          <w:color w:val="000000" w:themeColor="text1"/>
          <w:sz w:val="28"/>
          <w:szCs w:val="28"/>
        </w:rPr>
        <w:t xml:space="preserve">м питанием учащихся школ района, относящихся к льготной категории, </w:t>
      </w:r>
      <w:r w:rsidRPr="009405B9">
        <w:rPr>
          <w:color w:val="000000" w:themeColor="text1"/>
          <w:sz w:val="28"/>
          <w:szCs w:val="28"/>
        </w:rPr>
        <w:t xml:space="preserve">исполнены в сумме </w:t>
      </w:r>
      <w:r w:rsidR="00065C8B" w:rsidRPr="009405B9">
        <w:rPr>
          <w:color w:val="000000" w:themeColor="text1"/>
          <w:sz w:val="28"/>
          <w:szCs w:val="28"/>
        </w:rPr>
        <w:t>2780,8</w:t>
      </w:r>
      <w:r w:rsidR="00865035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при плановых назначениях </w:t>
      </w:r>
      <w:r w:rsidR="00065C8B" w:rsidRPr="009405B9">
        <w:rPr>
          <w:color w:val="000000" w:themeColor="text1"/>
          <w:sz w:val="28"/>
          <w:szCs w:val="28"/>
        </w:rPr>
        <w:t>3728,0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065C8B" w:rsidRPr="009405B9">
        <w:rPr>
          <w:color w:val="000000" w:themeColor="text1"/>
          <w:sz w:val="28"/>
          <w:szCs w:val="28"/>
        </w:rPr>
        <w:t>2443,4</w:t>
      </w:r>
      <w:r w:rsidR="00865035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при плановых назначениях </w:t>
      </w:r>
      <w:r w:rsidR="00065C8B" w:rsidRPr="009405B9">
        <w:rPr>
          <w:color w:val="000000" w:themeColor="text1"/>
          <w:sz w:val="28"/>
          <w:szCs w:val="28"/>
        </w:rPr>
        <w:t>2444,0</w:t>
      </w:r>
      <w:r w:rsidRPr="009405B9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525267" w:rsidRPr="009405B9">
        <w:rPr>
          <w:color w:val="000000" w:themeColor="text1"/>
          <w:sz w:val="28"/>
          <w:szCs w:val="28"/>
        </w:rPr>
        <w:t>738</w:t>
      </w:r>
      <w:r w:rsidRPr="009405B9">
        <w:rPr>
          <w:color w:val="000000" w:themeColor="text1"/>
          <w:sz w:val="28"/>
          <w:szCs w:val="28"/>
        </w:rPr>
        <w:t xml:space="preserve"> человека. Из общего количества льготников носителями  льгот являются </w:t>
      </w:r>
      <w:r w:rsidR="00525267" w:rsidRPr="009405B9">
        <w:rPr>
          <w:color w:val="000000" w:themeColor="text1"/>
          <w:sz w:val="28"/>
          <w:szCs w:val="28"/>
        </w:rPr>
        <w:t>264</w:t>
      </w:r>
      <w:r w:rsidRPr="009405B9">
        <w:rPr>
          <w:color w:val="000000" w:themeColor="text1"/>
          <w:sz w:val="28"/>
          <w:szCs w:val="28"/>
        </w:rPr>
        <w:t xml:space="preserve"> человек.  </w:t>
      </w:r>
    </w:p>
    <w:p w:rsidR="0019223F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подразделу 0703 «Дополнительное образование детей»</w:t>
      </w:r>
      <w:r w:rsidR="0019223F" w:rsidRPr="009405B9">
        <w:rPr>
          <w:color w:val="000000" w:themeColor="text1"/>
          <w:sz w:val="28"/>
          <w:szCs w:val="28"/>
        </w:rPr>
        <w:t xml:space="preserve">  при плане </w:t>
      </w:r>
      <w:r w:rsidR="001F74F6" w:rsidRPr="009405B9">
        <w:rPr>
          <w:color w:val="000000" w:themeColor="text1"/>
          <w:sz w:val="28"/>
          <w:szCs w:val="28"/>
        </w:rPr>
        <w:t xml:space="preserve">на 1 </w:t>
      </w:r>
      <w:r w:rsidR="00CE31F4" w:rsidRPr="009405B9">
        <w:rPr>
          <w:color w:val="000000" w:themeColor="text1"/>
          <w:sz w:val="28"/>
          <w:szCs w:val="28"/>
        </w:rPr>
        <w:t>полугодие</w:t>
      </w:r>
      <w:r w:rsidR="001F74F6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 </w:t>
      </w:r>
      <w:r w:rsidR="00CE31F4" w:rsidRPr="009405B9">
        <w:rPr>
          <w:color w:val="000000" w:themeColor="text1"/>
          <w:sz w:val="28"/>
          <w:szCs w:val="28"/>
        </w:rPr>
        <w:t>17040,1</w:t>
      </w:r>
      <w:r w:rsidRPr="009405B9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CE31F4" w:rsidRPr="009405B9">
        <w:rPr>
          <w:color w:val="000000" w:themeColor="text1"/>
          <w:sz w:val="28"/>
          <w:szCs w:val="28"/>
        </w:rPr>
        <w:t>17018,0</w:t>
      </w:r>
      <w:r w:rsidRPr="009405B9">
        <w:rPr>
          <w:color w:val="000000" w:themeColor="text1"/>
          <w:sz w:val="28"/>
          <w:szCs w:val="28"/>
        </w:rPr>
        <w:t xml:space="preserve"> тыс. руб., или </w:t>
      </w:r>
      <w:r w:rsidR="00CE31F4" w:rsidRPr="009405B9">
        <w:rPr>
          <w:color w:val="000000" w:themeColor="text1"/>
          <w:sz w:val="28"/>
          <w:szCs w:val="28"/>
        </w:rPr>
        <w:t>99,9</w:t>
      </w:r>
      <w:r w:rsidRPr="009405B9">
        <w:rPr>
          <w:color w:val="000000" w:themeColor="text1"/>
          <w:sz w:val="28"/>
          <w:szCs w:val="28"/>
        </w:rPr>
        <w:t>%.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Субсидии на выполнение муниципального задания  МБУО «ЦДОД» </w:t>
      </w:r>
      <w:r w:rsidR="00C0456E" w:rsidRPr="009405B9">
        <w:rPr>
          <w:color w:val="000000" w:themeColor="text1"/>
          <w:sz w:val="28"/>
          <w:szCs w:val="28"/>
        </w:rPr>
        <w:t xml:space="preserve"> за </w:t>
      </w:r>
      <w:r w:rsidR="001F74F6" w:rsidRPr="009405B9">
        <w:rPr>
          <w:color w:val="000000" w:themeColor="text1"/>
          <w:sz w:val="28"/>
          <w:szCs w:val="28"/>
        </w:rPr>
        <w:t xml:space="preserve">1 </w:t>
      </w:r>
      <w:r w:rsidR="00CE31F4" w:rsidRPr="009405B9">
        <w:rPr>
          <w:color w:val="000000" w:themeColor="text1"/>
          <w:sz w:val="28"/>
          <w:szCs w:val="28"/>
        </w:rPr>
        <w:t>полугодие</w:t>
      </w:r>
      <w:r w:rsidR="001F74F6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при плане </w:t>
      </w:r>
      <w:r w:rsidR="00CE31F4" w:rsidRPr="009405B9">
        <w:rPr>
          <w:color w:val="000000" w:themeColor="text1"/>
          <w:sz w:val="28"/>
          <w:szCs w:val="28"/>
        </w:rPr>
        <w:t>3814,1</w:t>
      </w:r>
      <w:r w:rsidR="001F74F6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исполнены на сумму </w:t>
      </w:r>
      <w:r w:rsidR="00CE31F4" w:rsidRPr="009405B9">
        <w:rPr>
          <w:color w:val="000000" w:themeColor="text1"/>
          <w:sz w:val="28"/>
          <w:szCs w:val="28"/>
        </w:rPr>
        <w:t>3701,4</w:t>
      </w:r>
      <w:r w:rsidRPr="009405B9">
        <w:rPr>
          <w:color w:val="000000" w:themeColor="text1"/>
          <w:sz w:val="28"/>
          <w:szCs w:val="28"/>
        </w:rPr>
        <w:t xml:space="preserve"> тыс. руб., что составило </w:t>
      </w:r>
      <w:r w:rsidR="00CE31F4" w:rsidRPr="009405B9">
        <w:rPr>
          <w:color w:val="000000" w:themeColor="text1"/>
          <w:sz w:val="28"/>
          <w:szCs w:val="28"/>
        </w:rPr>
        <w:t>99,7</w:t>
      </w:r>
      <w:r w:rsidRPr="009405B9">
        <w:rPr>
          <w:color w:val="000000" w:themeColor="text1"/>
          <w:sz w:val="28"/>
          <w:szCs w:val="28"/>
        </w:rPr>
        <w:t xml:space="preserve"> %.    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Субсидии на выполнение муниципального задания МБОУ ДЮСШ</w:t>
      </w:r>
      <w:r w:rsidR="009413B1" w:rsidRPr="009405B9">
        <w:rPr>
          <w:color w:val="000000" w:themeColor="text1"/>
          <w:sz w:val="28"/>
          <w:szCs w:val="28"/>
        </w:rPr>
        <w:t xml:space="preserve"> </w:t>
      </w:r>
      <w:r w:rsidR="00C0456E" w:rsidRPr="009405B9">
        <w:rPr>
          <w:color w:val="000000" w:themeColor="text1"/>
          <w:sz w:val="28"/>
          <w:szCs w:val="28"/>
        </w:rPr>
        <w:t xml:space="preserve">за </w:t>
      </w:r>
      <w:r w:rsidR="001F74F6" w:rsidRPr="009405B9">
        <w:rPr>
          <w:color w:val="000000" w:themeColor="text1"/>
          <w:sz w:val="28"/>
          <w:szCs w:val="28"/>
        </w:rPr>
        <w:t xml:space="preserve">1 </w:t>
      </w:r>
      <w:r w:rsidR="00CE31F4" w:rsidRPr="009405B9">
        <w:rPr>
          <w:color w:val="000000" w:themeColor="text1"/>
          <w:sz w:val="28"/>
          <w:szCs w:val="28"/>
        </w:rPr>
        <w:t>полугодие</w:t>
      </w:r>
      <w:r w:rsidR="001F74F6" w:rsidRPr="009405B9">
        <w:rPr>
          <w:color w:val="000000" w:themeColor="text1"/>
          <w:sz w:val="28"/>
          <w:szCs w:val="28"/>
        </w:rPr>
        <w:t xml:space="preserve"> 2023</w:t>
      </w:r>
      <w:r w:rsidR="00BF20B1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года исполнены в сумме </w:t>
      </w:r>
      <w:r w:rsidR="00CE31F4" w:rsidRPr="009405B9">
        <w:rPr>
          <w:color w:val="000000" w:themeColor="text1"/>
          <w:sz w:val="28"/>
          <w:szCs w:val="28"/>
        </w:rPr>
        <w:t>11668,5</w:t>
      </w:r>
      <w:r w:rsidRPr="009405B9">
        <w:rPr>
          <w:color w:val="000000" w:themeColor="text1"/>
          <w:sz w:val="28"/>
          <w:szCs w:val="28"/>
        </w:rPr>
        <w:t xml:space="preserve"> тыс. руб., что составило </w:t>
      </w:r>
      <w:r w:rsidR="00CE31F4" w:rsidRPr="009405B9">
        <w:rPr>
          <w:color w:val="000000" w:themeColor="text1"/>
          <w:sz w:val="28"/>
          <w:szCs w:val="28"/>
        </w:rPr>
        <w:t>99,4</w:t>
      </w:r>
      <w:r w:rsidRPr="009405B9">
        <w:rPr>
          <w:color w:val="000000" w:themeColor="text1"/>
          <w:sz w:val="28"/>
          <w:szCs w:val="28"/>
        </w:rPr>
        <w:t xml:space="preserve"> % от плана – </w:t>
      </w:r>
      <w:r w:rsidR="00CE31F4" w:rsidRPr="009405B9">
        <w:rPr>
          <w:color w:val="000000" w:themeColor="text1"/>
          <w:sz w:val="28"/>
          <w:szCs w:val="28"/>
        </w:rPr>
        <w:t>11741,2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9405B9">
        <w:rPr>
          <w:b/>
          <w:color w:val="000000" w:themeColor="text1"/>
          <w:sz w:val="28"/>
          <w:szCs w:val="28"/>
        </w:rPr>
        <w:t xml:space="preserve">По подразделу 0707 «Молодежная политика и оздоровление детей» </w:t>
      </w:r>
      <w:r w:rsidR="006B0227" w:rsidRPr="009405B9">
        <w:rPr>
          <w:color w:val="000000" w:themeColor="text1"/>
          <w:sz w:val="28"/>
          <w:szCs w:val="28"/>
        </w:rPr>
        <w:t>исполнены</w:t>
      </w:r>
      <w:r w:rsidRPr="009405B9">
        <w:rPr>
          <w:color w:val="000000" w:themeColor="text1"/>
          <w:sz w:val="28"/>
          <w:szCs w:val="28"/>
        </w:rPr>
        <w:t xml:space="preserve"> расходы </w:t>
      </w:r>
      <w:r w:rsidR="00A45B0F" w:rsidRPr="009405B9">
        <w:rPr>
          <w:color w:val="000000" w:themeColor="text1"/>
          <w:sz w:val="28"/>
          <w:szCs w:val="28"/>
        </w:rPr>
        <w:t>за</w:t>
      </w:r>
      <w:r w:rsidRPr="009405B9">
        <w:rPr>
          <w:color w:val="000000" w:themeColor="text1"/>
          <w:sz w:val="28"/>
          <w:szCs w:val="28"/>
        </w:rPr>
        <w:t xml:space="preserve"> </w:t>
      </w:r>
      <w:r w:rsidR="006B0227" w:rsidRPr="009405B9">
        <w:rPr>
          <w:color w:val="000000" w:themeColor="text1"/>
          <w:sz w:val="28"/>
          <w:szCs w:val="28"/>
        </w:rPr>
        <w:t xml:space="preserve">1 </w:t>
      </w:r>
      <w:r w:rsidR="008616C0" w:rsidRPr="009405B9">
        <w:rPr>
          <w:color w:val="000000" w:themeColor="text1"/>
          <w:sz w:val="28"/>
          <w:szCs w:val="28"/>
        </w:rPr>
        <w:t>полугодие</w:t>
      </w:r>
      <w:r w:rsidR="006B0227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 в сумме </w:t>
      </w:r>
      <w:r w:rsidR="008036A0" w:rsidRPr="009405B9">
        <w:rPr>
          <w:color w:val="000000" w:themeColor="text1"/>
          <w:sz w:val="28"/>
          <w:szCs w:val="28"/>
        </w:rPr>
        <w:t>445,3</w:t>
      </w:r>
      <w:r w:rsidRPr="009405B9">
        <w:rPr>
          <w:color w:val="000000" w:themeColor="text1"/>
          <w:sz w:val="28"/>
          <w:szCs w:val="28"/>
        </w:rPr>
        <w:t xml:space="preserve"> тыс. руб. </w:t>
      </w:r>
      <w:r w:rsidR="003B3A42" w:rsidRPr="009405B9">
        <w:rPr>
          <w:color w:val="000000" w:themeColor="text1"/>
          <w:sz w:val="28"/>
          <w:szCs w:val="28"/>
        </w:rPr>
        <w:t xml:space="preserve">Средства </w:t>
      </w:r>
      <w:r w:rsidR="003B3A42" w:rsidRPr="009405B9">
        <w:rPr>
          <w:color w:val="000000" w:themeColor="text1"/>
          <w:sz w:val="28"/>
          <w:szCs w:val="28"/>
        </w:rPr>
        <w:lastRenderedPageBreak/>
        <w:t xml:space="preserve">были направлены на реализацию молодежной политики в муниципальном образовании </w:t>
      </w:r>
      <w:r w:rsidR="00E61430" w:rsidRPr="009405B9">
        <w:rPr>
          <w:color w:val="000000" w:themeColor="text1"/>
          <w:sz w:val="28"/>
          <w:szCs w:val="28"/>
        </w:rPr>
        <w:t>«</w:t>
      </w:r>
      <w:r w:rsidR="003B3A42" w:rsidRPr="009405B9">
        <w:rPr>
          <w:color w:val="000000" w:themeColor="text1"/>
          <w:sz w:val="28"/>
          <w:szCs w:val="28"/>
        </w:rPr>
        <w:t>Красногвардейский район</w:t>
      </w:r>
      <w:r w:rsidR="00E61430" w:rsidRPr="009405B9">
        <w:rPr>
          <w:color w:val="000000" w:themeColor="text1"/>
          <w:sz w:val="28"/>
          <w:szCs w:val="28"/>
        </w:rPr>
        <w:t>»</w:t>
      </w:r>
      <w:r w:rsidR="003B3A42" w:rsidRPr="009405B9">
        <w:rPr>
          <w:color w:val="000000" w:themeColor="text1"/>
          <w:sz w:val="28"/>
          <w:szCs w:val="28"/>
        </w:rPr>
        <w:t xml:space="preserve"> и</w:t>
      </w:r>
      <w:r w:rsidR="003B3A42" w:rsidRPr="009405B9">
        <w:t xml:space="preserve"> </w:t>
      </w:r>
      <w:r w:rsidR="003B3A42" w:rsidRPr="009405B9">
        <w:rPr>
          <w:color w:val="000000" w:themeColor="text1"/>
          <w:sz w:val="28"/>
          <w:szCs w:val="28"/>
        </w:rPr>
        <w:t>поддержку талантливой молодежи и одаренных детей района</w:t>
      </w:r>
      <w:r w:rsidR="008616C0" w:rsidRPr="009405B9">
        <w:rPr>
          <w:color w:val="000000" w:themeColor="text1"/>
          <w:sz w:val="28"/>
          <w:szCs w:val="28"/>
        </w:rPr>
        <w:t>, на обеспечение отдыха и оздоровления детей в оздоровительных лагерях с дневным пребыванием на базе общеобразовательных организаций</w:t>
      </w:r>
      <w:r w:rsidRPr="009405B9">
        <w:rPr>
          <w:color w:val="000000" w:themeColor="text1"/>
          <w:sz w:val="28"/>
          <w:szCs w:val="28"/>
        </w:rPr>
        <w:t>.</w:t>
      </w:r>
      <w:proofErr w:type="gramEnd"/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Pr="009405B9">
        <w:rPr>
          <w:b/>
          <w:color w:val="000000" w:themeColor="text1"/>
          <w:sz w:val="28"/>
          <w:szCs w:val="28"/>
        </w:rPr>
        <w:t>По подразделу 0709 «Другие вопросы в области образования»</w:t>
      </w:r>
      <w:r w:rsidRPr="009405B9">
        <w:rPr>
          <w:color w:val="000000" w:themeColor="text1"/>
          <w:sz w:val="28"/>
          <w:szCs w:val="28"/>
        </w:rPr>
        <w:t xml:space="preserve"> </w:t>
      </w:r>
      <w:r w:rsidR="00D95F98" w:rsidRPr="009405B9">
        <w:rPr>
          <w:color w:val="000000" w:themeColor="text1"/>
          <w:sz w:val="28"/>
          <w:szCs w:val="28"/>
        </w:rPr>
        <w:t xml:space="preserve">в </w:t>
      </w:r>
      <w:r w:rsidR="006C6269" w:rsidRPr="009405B9">
        <w:rPr>
          <w:color w:val="000000" w:themeColor="text1"/>
          <w:sz w:val="28"/>
          <w:szCs w:val="28"/>
        </w:rPr>
        <w:t xml:space="preserve">1 </w:t>
      </w:r>
      <w:r w:rsidR="00D95F98" w:rsidRPr="009405B9">
        <w:rPr>
          <w:color w:val="000000" w:themeColor="text1"/>
          <w:sz w:val="28"/>
          <w:szCs w:val="28"/>
        </w:rPr>
        <w:t>полугодии</w:t>
      </w:r>
      <w:r w:rsidR="006C6269" w:rsidRPr="009405B9">
        <w:rPr>
          <w:color w:val="000000" w:themeColor="text1"/>
          <w:sz w:val="28"/>
          <w:szCs w:val="28"/>
        </w:rPr>
        <w:t xml:space="preserve"> 2023</w:t>
      </w:r>
      <w:r w:rsidR="00B31126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года предусмотрены расходы на выполнение функций органами местного самоуправления и выполнение деятельности казенными учреждениями, на проведение мероприятий в области образования, на выполнение переданных полномочий Республики Адыгея, на реализацию ведомственных целевых программ  в общей сумме </w:t>
      </w:r>
      <w:r w:rsidR="00D95F98" w:rsidRPr="009405B9">
        <w:rPr>
          <w:color w:val="000000" w:themeColor="text1"/>
          <w:sz w:val="28"/>
          <w:szCs w:val="28"/>
        </w:rPr>
        <w:t>10734,4</w:t>
      </w:r>
      <w:r w:rsidRPr="009405B9">
        <w:rPr>
          <w:color w:val="000000" w:themeColor="text1"/>
          <w:sz w:val="28"/>
          <w:szCs w:val="28"/>
        </w:rPr>
        <w:t xml:space="preserve"> тыс. руб., исполнение составило </w:t>
      </w:r>
      <w:r w:rsidR="00D95F98" w:rsidRPr="009405B9">
        <w:rPr>
          <w:color w:val="000000" w:themeColor="text1"/>
          <w:sz w:val="28"/>
          <w:szCs w:val="28"/>
        </w:rPr>
        <w:t>9983,7</w:t>
      </w:r>
      <w:r w:rsidR="00E02B69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или </w:t>
      </w:r>
      <w:r w:rsidR="007E4686" w:rsidRPr="009405B9">
        <w:rPr>
          <w:color w:val="000000" w:themeColor="text1"/>
          <w:sz w:val="28"/>
          <w:szCs w:val="28"/>
        </w:rPr>
        <w:t>9</w:t>
      </w:r>
      <w:r w:rsidR="00D95F98" w:rsidRPr="009405B9">
        <w:rPr>
          <w:color w:val="000000" w:themeColor="text1"/>
          <w:sz w:val="28"/>
          <w:szCs w:val="28"/>
        </w:rPr>
        <w:t>3,0</w:t>
      </w:r>
      <w:r w:rsidRPr="009405B9">
        <w:rPr>
          <w:color w:val="000000" w:themeColor="text1"/>
          <w:sz w:val="28"/>
          <w:szCs w:val="28"/>
        </w:rPr>
        <w:t xml:space="preserve"> % и </w:t>
      </w:r>
      <w:r w:rsidR="00D95F98" w:rsidRPr="009405B9">
        <w:rPr>
          <w:color w:val="000000" w:themeColor="text1"/>
          <w:sz w:val="28"/>
          <w:szCs w:val="28"/>
        </w:rPr>
        <w:t>51,3</w:t>
      </w:r>
      <w:r w:rsidRPr="009405B9">
        <w:rPr>
          <w:color w:val="000000" w:themeColor="text1"/>
          <w:sz w:val="28"/>
          <w:szCs w:val="28"/>
        </w:rPr>
        <w:t xml:space="preserve"> % к исполнению</w:t>
      </w:r>
      <w:proofErr w:type="gramEnd"/>
      <w:r w:rsidRPr="009405B9">
        <w:rPr>
          <w:color w:val="000000" w:themeColor="text1"/>
          <w:sz w:val="28"/>
          <w:szCs w:val="28"/>
        </w:rPr>
        <w:t xml:space="preserve"> за соответствующий период </w:t>
      </w:r>
      <w:r w:rsidR="006C6269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года (</w:t>
      </w:r>
      <w:r w:rsidR="00D95F98" w:rsidRPr="009405B9">
        <w:rPr>
          <w:color w:val="000000" w:themeColor="text1"/>
          <w:sz w:val="28"/>
          <w:szCs w:val="28"/>
        </w:rPr>
        <w:t>19474,0</w:t>
      </w:r>
      <w:r w:rsidRPr="009405B9">
        <w:rPr>
          <w:color w:val="000000" w:themeColor="text1"/>
          <w:sz w:val="28"/>
          <w:szCs w:val="28"/>
        </w:rPr>
        <w:t xml:space="preserve"> тыс. руб.), в том числе: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на обеспечение функций органов местного самоуправления при плане </w:t>
      </w:r>
      <w:r w:rsidR="006C6269" w:rsidRPr="009405B9">
        <w:rPr>
          <w:color w:val="000000" w:themeColor="text1"/>
          <w:sz w:val="28"/>
          <w:szCs w:val="28"/>
        </w:rPr>
        <w:t xml:space="preserve">на 1 </w:t>
      </w:r>
      <w:r w:rsidR="00D95F98" w:rsidRPr="009405B9">
        <w:rPr>
          <w:color w:val="000000" w:themeColor="text1"/>
          <w:sz w:val="28"/>
          <w:szCs w:val="28"/>
        </w:rPr>
        <w:t>полугодие</w:t>
      </w:r>
      <w:r w:rsidR="006C6269" w:rsidRPr="009405B9">
        <w:rPr>
          <w:color w:val="000000" w:themeColor="text1"/>
          <w:sz w:val="28"/>
          <w:szCs w:val="28"/>
        </w:rPr>
        <w:t xml:space="preserve"> 2023 </w:t>
      </w:r>
      <w:r w:rsidRPr="009405B9">
        <w:rPr>
          <w:color w:val="000000" w:themeColor="text1"/>
          <w:sz w:val="28"/>
          <w:szCs w:val="28"/>
        </w:rPr>
        <w:t xml:space="preserve">года  </w:t>
      </w:r>
      <w:r w:rsidR="00D95F98" w:rsidRPr="009405B9">
        <w:rPr>
          <w:color w:val="000000" w:themeColor="text1"/>
          <w:sz w:val="28"/>
          <w:szCs w:val="28"/>
        </w:rPr>
        <w:t>1826,0</w:t>
      </w:r>
      <w:r w:rsidRPr="009405B9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D95F98" w:rsidRPr="009405B9">
        <w:rPr>
          <w:color w:val="000000" w:themeColor="text1"/>
          <w:sz w:val="28"/>
          <w:szCs w:val="28"/>
        </w:rPr>
        <w:t>98,8</w:t>
      </w:r>
      <w:r w:rsidRPr="009405B9">
        <w:rPr>
          <w:color w:val="000000" w:themeColor="text1"/>
          <w:sz w:val="28"/>
          <w:szCs w:val="28"/>
        </w:rPr>
        <w:t xml:space="preserve">%- </w:t>
      </w:r>
      <w:r w:rsidR="00D95F98" w:rsidRPr="009405B9">
        <w:rPr>
          <w:color w:val="000000" w:themeColor="text1"/>
          <w:sz w:val="28"/>
          <w:szCs w:val="28"/>
        </w:rPr>
        <w:t>1774,1</w:t>
      </w:r>
      <w:r w:rsidRPr="009405B9">
        <w:rPr>
          <w:color w:val="000000" w:themeColor="text1"/>
          <w:sz w:val="28"/>
          <w:szCs w:val="28"/>
        </w:rPr>
        <w:t xml:space="preserve"> тыс. руб.; </w:t>
      </w:r>
    </w:p>
    <w:p w:rsidR="00EE23E4" w:rsidRPr="009405B9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на обеспечение деятельности централизованной бухгалтерии управления образования израсходовано в сумме </w:t>
      </w:r>
      <w:r w:rsidR="00D95F98" w:rsidRPr="009405B9">
        <w:rPr>
          <w:color w:val="000000" w:themeColor="text1"/>
          <w:sz w:val="28"/>
          <w:szCs w:val="28"/>
        </w:rPr>
        <w:t>6243,5</w:t>
      </w:r>
      <w:r w:rsidRPr="009405B9">
        <w:rPr>
          <w:color w:val="000000" w:themeColor="text1"/>
          <w:sz w:val="28"/>
          <w:szCs w:val="28"/>
        </w:rPr>
        <w:t xml:space="preserve"> тыс. руб. при плане </w:t>
      </w:r>
      <w:r w:rsidR="00D95F98" w:rsidRPr="009405B9">
        <w:rPr>
          <w:color w:val="000000" w:themeColor="text1"/>
          <w:sz w:val="28"/>
          <w:szCs w:val="28"/>
        </w:rPr>
        <w:t>6310,5</w:t>
      </w:r>
      <w:r w:rsidRPr="009405B9">
        <w:rPr>
          <w:color w:val="000000" w:themeColor="text1"/>
          <w:sz w:val="28"/>
          <w:szCs w:val="28"/>
        </w:rPr>
        <w:t xml:space="preserve"> тыс. руб.;</w:t>
      </w:r>
    </w:p>
    <w:p w:rsidR="009031EF" w:rsidRPr="009405B9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- на обеспечение деятельности районного методического кабинета при плане </w:t>
      </w:r>
      <w:r w:rsidR="00D95F98" w:rsidRPr="009405B9">
        <w:rPr>
          <w:color w:val="000000" w:themeColor="text1"/>
          <w:sz w:val="28"/>
          <w:szCs w:val="28"/>
        </w:rPr>
        <w:t>1151,9</w:t>
      </w:r>
      <w:r w:rsidRPr="009405B9">
        <w:rPr>
          <w:color w:val="000000" w:themeColor="text1"/>
          <w:sz w:val="28"/>
          <w:szCs w:val="28"/>
        </w:rPr>
        <w:t xml:space="preserve"> тыс. руб. расходы произведены в сумме </w:t>
      </w:r>
      <w:r w:rsidR="00D95F98" w:rsidRPr="009405B9">
        <w:rPr>
          <w:color w:val="000000" w:themeColor="text1"/>
          <w:sz w:val="28"/>
          <w:szCs w:val="28"/>
        </w:rPr>
        <w:t>1111,</w:t>
      </w:r>
      <w:r w:rsidR="007E4686" w:rsidRPr="009405B9">
        <w:rPr>
          <w:color w:val="000000" w:themeColor="text1"/>
          <w:sz w:val="28"/>
          <w:szCs w:val="28"/>
        </w:rPr>
        <w:t>5</w:t>
      </w:r>
      <w:r w:rsidR="00F01816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тыс. руб.;</w:t>
      </w:r>
    </w:p>
    <w:p w:rsidR="00EE23E4" w:rsidRPr="009405B9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 -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прав, при плане за </w:t>
      </w:r>
      <w:r w:rsidR="00F01816" w:rsidRPr="009405B9">
        <w:rPr>
          <w:color w:val="000000" w:themeColor="text1"/>
          <w:sz w:val="28"/>
          <w:szCs w:val="28"/>
        </w:rPr>
        <w:t xml:space="preserve">1 </w:t>
      </w:r>
      <w:r w:rsidR="00D95F98" w:rsidRPr="009405B9">
        <w:rPr>
          <w:color w:val="000000" w:themeColor="text1"/>
          <w:sz w:val="28"/>
          <w:szCs w:val="28"/>
        </w:rPr>
        <w:t>полугодие</w:t>
      </w:r>
      <w:r w:rsidR="00F01816" w:rsidRPr="009405B9">
        <w:rPr>
          <w:color w:val="000000" w:themeColor="text1"/>
          <w:sz w:val="28"/>
          <w:szCs w:val="28"/>
        </w:rPr>
        <w:t xml:space="preserve"> 2023 </w:t>
      </w:r>
      <w:r w:rsidRPr="009405B9">
        <w:rPr>
          <w:color w:val="000000" w:themeColor="text1"/>
          <w:sz w:val="28"/>
          <w:szCs w:val="28"/>
        </w:rPr>
        <w:t xml:space="preserve">года </w:t>
      </w:r>
      <w:r w:rsidR="00D95F98" w:rsidRPr="009405B9">
        <w:rPr>
          <w:color w:val="000000" w:themeColor="text1"/>
          <w:sz w:val="28"/>
          <w:szCs w:val="28"/>
        </w:rPr>
        <w:t>320,9</w:t>
      </w:r>
      <w:r w:rsidRPr="009405B9">
        <w:rPr>
          <w:color w:val="000000" w:themeColor="text1"/>
          <w:sz w:val="28"/>
          <w:szCs w:val="28"/>
        </w:rPr>
        <w:t xml:space="preserve"> тыс. руб. исполнена в сумме </w:t>
      </w:r>
      <w:r w:rsidR="00D95F98" w:rsidRPr="009405B9">
        <w:rPr>
          <w:color w:val="000000" w:themeColor="text1"/>
          <w:sz w:val="28"/>
          <w:szCs w:val="28"/>
        </w:rPr>
        <w:t>293,8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D95F98" w:rsidRPr="009405B9">
        <w:rPr>
          <w:color w:val="000000" w:themeColor="text1"/>
          <w:sz w:val="28"/>
          <w:szCs w:val="28"/>
        </w:rPr>
        <w:t>91,6</w:t>
      </w:r>
      <w:r w:rsidRPr="009405B9">
        <w:rPr>
          <w:color w:val="000000" w:themeColor="text1"/>
          <w:sz w:val="28"/>
          <w:szCs w:val="28"/>
        </w:rPr>
        <w:t>% (профинансировано 100% от заявленной суммы). Произведены расходы по фонду оплаты труда 1 штатной единицы специалиста по переданным полномочиям;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субвенция на осуществление государственных полномочий Республики Адыгея по  опеке и попечительству в отношении  несовершеннолетних лиц, при плане </w:t>
      </w:r>
      <w:r w:rsidR="00D95F98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320,9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исполнена в</w:t>
      </w: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D95F98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268,4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D95F98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83,6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(профинансировано 100% от заявленной суммы).  Произведены расходы по фонду оплаты труда на выполнение деятельности одной штатной единицы специалиста по переданным полномочиям.</w:t>
      </w:r>
    </w:p>
    <w:p w:rsidR="00EE23E4" w:rsidRPr="009405B9" w:rsidRDefault="00EE23E4" w:rsidP="001C6A79">
      <w:pPr>
        <w:pStyle w:val="a3"/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right="-1"/>
        <w:rPr>
          <w:color w:val="000000" w:themeColor="text1"/>
          <w:sz w:val="28"/>
          <w:szCs w:val="28"/>
        </w:rPr>
      </w:pPr>
    </w:p>
    <w:p w:rsidR="00EE23E4" w:rsidRPr="009405B9" w:rsidRDefault="00EE23E4" w:rsidP="00D30F6A">
      <w:pPr>
        <w:pStyle w:val="a5"/>
        <w:tabs>
          <w:tab w:val="left" w:pos="0"/>
        </w:tabs>
        <w:ind w:left="0" w:firstLine="567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 08.  «Культура, кинематография»</w:t>
      </w:r>
    </w:p>
    <w:p w:rsidR="00EE23E4" w:rsidRPr="009405B9" w:rsidRDefault="00EE23E4" w:rsidP="00D30F6A">
      <w:pPr>
        <w:pStyle w:val="a3"/>
        <w:tabs>
          <w:tab w:val="left" w:pos="0"/>
        </w:tabs>
        <w:contextualSpacing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5930E9" w:rsidRPr="009405B9">
        <w:rPr>
          <w:color w:val="000000" w:themeColor="text1"/>
          <w:sz w:val="28"/>
          <w:szCs w:val="28"/>
        </w:rPr>
        <w:t xml:space="preserve">1 </w:t>
      </w:r>
      <w:r w:rsidR="004B26BF" w:rsidRPr="009405B9">
        <w:rPr>
          <w:color w:val="000000" w:themeColor="text1"/>
          <w:sz w:val="28"/>
          <w:szCs w:val="28"/>
        </w:rPr>
        <w:t>полугодие</w:t>
      </w:r>
      <w:r w:rsidR="00074EE4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202</w:t>
      </w:r>
      <w:r w:rsidR="005930E9" w:rsidRPr="009405B9">
        <w:rPr>
          <w:color w:val="000000" w:themeColor="text1"/>
          <w:sz w:val="28"/>
          <w:szCs w:val="28"/>
        </w:rPr>
        <w:t>3</w:t>
      </w:r>
      <w:r w:rsidRPr="009405B9">
        <w:rPr>
          <w:color w:val="000000" w:themeColor="text1"/>
          <w:sz w:val="28"/>
          <w:szCs w:val="28"/>
        </w:rPr>
        <w:t xml:space="preserve"> года по разделу  «Культура, кинематография» составляет </w:t>
      </w:r>
      <w:r w:rsidR="004B26BF" w:rsidRPr="009405B9">
        <w:rPr>
          <w:color w:val="000000" w:themeColor="text1"/>
          <w:sz w:val="28"/>
          <w:szCs w:val="28"/>
        </w:rPr>
        <w:t>99505,3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4B26BF" w:rsidRPr="009405B9">
        <w:rPr>
          <w:color w:val="000000" w:themeColor="text1"/>
          <w:sz w:val="28"/>
          <w:szCs w:val="28"/>
        </w:rPr>
        <w:t>98,8</w:t>
      </w:r>
      <w:r w:rsidRPr="009405B9">
        <w:rPr>
          <w:color w:val="000000" w:themeColor="text1"/>
          <w:sz w:val="28"/>
          <w:szCs w:val="28"/>
        </w:rPr>
        <w:t xml:space="preserve">% к плановым назначениям в сумме </w:t>
      </w:r>
      <w:r w:rsidR="004B26BF" w:rsidRPr="009405B9">
        <w:rPr>
          <w:color w:val="000000" w:themeColor="text1"/>
          <w:sz w:val="28"/>
          <w:szCs w:val="28"/>
        </w:rPr>
        <w:t>100741,7</w:t>
      </w:r>
      <w:r w:rsidRPr="009405B9">
        <w:rPr>
          <w:color w:val="000000" w:themeColor="text1"/>
          <w:sz w:val="28"/>
          <w:szCs w:val="28"/>
        </w:rPr>
        <w:t xml:space="preserve"> тыс. руб., </w:t>
      </w:r>
      <w:r w:rsidR="004B26BF" w:rsidRPr="009405B9">
        <w:rPr>
          <w:color w:val="000000" w:themeColor="text1"/>
          <w:sz w:val="28"/>
          <w:szCs w:val="28"/>
        </w:rPr>
        <w:t>19,6</w:t>
      </w:r>
      <w:r w:rsidRPr="009405B9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4B26BF" w:rsidRPr="009405B9">
        <w:rPr>
          <w:color w:val="000000" w:themeColor="text1"/>
          <w:sz w:val="28"/>
          <w:szCs w:val="28"/>
        </w:rPr>
        <w:t>98,1</w:t>
      </w:r>
      <w:r w:rsidRPr="009405B9">
        <w:rPr>
          <w:color w:val="000000" w:themeColor="text1"/>
          <w:sz w:val="28"/>
          <w:szCs w:val="28"/>
        </w:rPr>
        <w:t xml:space="preserve"> % к исполнению соответствующего периода </w:t>
      </w:r>
      <w:r w:rsidR="005930E9" w:rsidRPr="009405B9">
        <w:rPr>
          <w:color w:val="000000" w:themeColor="text1"/>
          <w:sz w:val="28"/>
          <w:szCs w:val="28"/>
        </w:rPr>
        <w:t>2022</w:t>
      </w:r>
      <w:r w:rsidR="00F05100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г. в сумме </w:t>
      </w:r>
      <w:r w:rsidR="004B26BF" w:rsidRPr="009405B9">
        <w:rPr>
          <w:color w:val="000000" w:themeColor="text1"/>
          <w:sz w:val="28"/>
          <w:szCs w:val="28"/>
        </w:rPr>
        <w:t>101455,3</w:t>
      </w:r>
      <w:r w:rsidR="00F35800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</w:t>
      </w:r>
    </w:p>
    <w:p w:rsidR="00EE23E4" w:rsidRPr="009405B9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4B26BF" w:rsidRPr="009405B9">
        <w:rPr>
          <w:color w:val="000000" w:themeColor="text1"/>
          <w:sz w:val="28"/>
          <w:szCs w:val="28"/>
        </w:rPr>
        <w:t>29534,2</w:t>
      </w:r>
      <w:r w:rsidRPr="009405B9">
        <w:rPr>
          <w:color w:val="000000" w:themeColor="text1"/>
          <w:sz w:val="28"/>
          <w:szCs w:val="28"/>
        </w:rPr>
        <w:t xml:space="preserve"> тыс. руб. и составил </w:t>
      </w:r>
      <w:r w:rsidR="004B26BF" w:rsidRPr="009405B9">
        <w:rPr>
          <w:color w:val="000000" w:themeColor="text1"/>
          <w:sz w:val="28"/>
          <w:szCs w:val="28"/>
        </w:rPr>
        <w:t>29,7</w:t>
      </w:r>
      <w:r w:rsidRPr="009405B9">
        <w:rPr>
          <w:color w:val="000000" w:themeColor="text1"/>
          <w:sz w:val="28"/>
          <w:szCs w:val="28"/>
        </w:rPr>
        <w:t xml:space="preserve"> %  к общим расходам по разделу «Культура, кинематография».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0801 «Культура»</w:t>
      </w:r>
      <w:r w:rsidRPr="009405B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содержит расходы по одному бюджетному учреждениям управления культуры и кино администрации МО «Красногвардейский район» и двум казенным.</w:t>
      </w:r>
    </w:p>
    <w:p w:rsidR="00EE23E4" w:rsidRPr="009405B9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lastRenderedPageBreak/>
        <w:t xml:space="preserve">Общие расходы исполнены в сумме </w:t>
      </w:r>
      <w:r w:rsidR="004B26BF" w:rsidRPr="009405B9">
        <w:rPr>
          <w:color w:val="000000" w:themeColor="text1"/>
          <w:sz w:val="28"/>
          <w:szCs w:val="28"/>
        </w:rPr>
        <w:t>96000,4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4B26BF" w:rsidRPr="009405B9">
        <w:rPr>
          <w:color w:val="000000" w:themeColor="text1"/>
          <w:sz w:val="28"/>
          <w:szCs w:val="28"/>
        </w:rPr>
        <w:t>99,1</w:t>
      </w:r>
      <w:r w:rsidRPr="009405B9">
        <w:rPr>
          <w:color w:val="000000" w:themeColor="text1"/>
          <w:sz w:val="28"/>
          <w:szCs w:val="28"/>
        </w:rPr>
        <w:t xml:space="preserve"> % от плановых назначений в сумме </w:t>
      </w:r>
      <w:r w:rsidR="004B26BF" w:rsidRPr="009405B9">
        <w:rPr>
          <w:color w:val="000000" w:themeColor="text1"/>
          <w:sz w:val="28"/>
          <w:szCs w:val="28"/>
        </w:rPr>
        <w:t>96828,4</w:t>
      </w:r>
      <w:r w:rsidRPr="009405B9">
        <w:rPr>
          <w:color w:val="000000" w:themeColor="text1"/>
          <w:sz w:val="28"/>
          <w:szCs w:val="28"/>
        </w:rPr>
        <w:t xml:space="preserve"> тыс. руб. и </w:t>
      </w:r>
      <w:r w:rsidR="004B26BF" w:rsidRPr="009405B9">
        <w:rPr>
          <w:color w:val="000000" w:themeColor="text1"/>
          <w:sz w:val="28"/>
          <w:szCs w:val="28"/>
        </w:rPr>
        <w:t>97,9</w:t>
      </w:r>
      <w:r w:rsidRPr="009405B9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4D6E9D" w:rsidRPr="009405B9">
        <w:rPr>
          <w:color w:val="000000" w:themeColor="text1"/>
          <w:sz w:val="28"/>
          <w:szCs w:val="28"/>
        </w:rPr>
        <w:t>2022 года</w:t>
      </w:r>
      <w:r w:rsidRPr="009405B9">
        <w:rPr>
          <w:color w:val="000000" w:themeColor="text1"/>
          <w:sz w:val="28"/>
          <w:szCs w:val="28"/>
        </w:rPr>
        <w:t xml:space="preserve"> (</w:t>
      </w:r>
      <w:r w:rsidR="004B26BF" w:rsidRPr="009405B9">
        <w:rPr>
          <w:color w:val="000000" w:themeColor="text1"/>
          <w:sz w:val="28"/>
          <w:szCs w:val="28"/>
        </w:rPr>
        <w:t>98062,5</w:t>
      </w:r>
      <w:r w:rsidRPr="009405B9">
        <w:rPr>
          <w:color w:val="000000" w:themeColor="text1"/>
          <w:sz w:val="28"/>
          <w:szCs w:val="28"/>
        </w:rPr>
        <w:t xml:space="preserve">  тыс. руб.).</w:t>
      </w:r>
    </w:p>
    <w:p w:rsidR="00FB03AB" w:rsidRPr="009405B9" w:rsidRDefault="00EE23E4" w:rsidP="001C6A79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По </w:t>
      </w:r>
      <w:r w:rsidRPr="009405B9">
        <w:rPr>
          <w:sz w:val="28"/>
          <w:szCs w:val="28"/>
        </w:rPr>
        <w:t>муниципальной программе «Комплексное развитие территории МО «Красногвардейский район» -  запланирован</w:t>
      </w:r>
      <w:r w:rsidR="000A1D24" w:rsidRPr="009405B9">
        <w:rPr>
          <w:sz w:val="28"/>
          <w:szCs w:val="28"/>
        </w:rPr>
        <w:t xml:space="preserve">ы завершающие работы по капитальному </w:t>
      </w:r>
      <w:r w:rsidRPr="009405B9">
        <w:rPr>
          <w:sz w:val="28"/>
          <w:szCs w:val="28"/>
        </w:rPr>
        <w:t>ремонт</w:t>
      </w:r>
      <w:r w:rsidR="000A1D24" w:rsidRPr="009405B9">
        <w:rPr>
          <w:sz w:val="28"/>
          <w:szCs w:val="28"/>
        </w:rPr>
        <w:t>у</w:t>
      </w:r>
      <w:r w:rsidRPr="009405B9">
        <w:rPr>
          <w:sz w:val="28"/>
          <w:szCs w:val="28"/>
        </w:rPr>
        <w:t xml:space="preserve"> </w:t>
      </w:r>
      <w:r w:rsidR="003B21B4" w:rsidRPr="009405B9">
        <w:rPr>
          <w:sz w:val="28"/>
          <w:szCs w:val="28"/>
        </w:rPr>
        <w:t>СДК</w:t>
      </w:r>
      <w:r w:rsidRPr="009405B9">
        <w:rPr>
          <w:sz w:val="28"/>
          <w:szCs w:val="28"/>
        </w:rPr>
        <w:t xml:space="preserve"> </w:t>
      </w:r>
      <w:r w:rsidR="000A1D24" w:rsidRPr="009405B9">
        <w:rPr>
          <w:sz w:val="28"/>
          <w:szCs w:val="28"/>
        </w:rPr>
        <w:t xml:space="preserve">«Маяк» с. </w:t>
      </w:r>
      <w:proofErr w:type="spellStart"/>
      <w:r w:rsidR="000A1D24" w:rsidRPr="009405B9">
        <w:rPr>
          <w:sz w:val="28"/>
          <w:szCs w:val="28"/>
        </w:rPr>
        <w:t>Еленовское</w:t>
      </w:r>
      <w:proofErr w:type="spellEnd"/>
      <w:r w:rsidR="000A1D24" w:rsidRPr="009405B9">
        <w:rPr>
          <w:sz w:val="28"/>
          <w:szCs w:val="28"/>
        </w:rPr>
        <w:t xml:space="preserve"> </w:t>
      </w:r>
      <w:r w:rsidRPr="009405B9">
        <w:rPr>
          <w:sz w:val="28"/>
          <w:szCs w:val="28"/>
        </w:rPr>
        <w:t xml:space="preserve">на сумму </w:t>
      </w:r>
      <w:r w:rsidR="000A1D24" w:rsidRPr="009405B9">
        <w:rPr>
          <w:sz w:val="28"/>
          <w:szCs w:val="28"/>
        </w:rPr>
        <w:t>35251,6</w:t>
      </w:r>
      <w:r w:rsidRPr="009405B9">
        <w:rPr>
          <w:sz w:val="28"/>
          <w:szCs w:val="28"/>
        </w:rPr>
        <w:t xml:space="preserve"> тыс. руб. Расходы </w:t>
      </w:r>
      <w:r w:rsidR="007210F2" w:rsidRPr="009405B9">
        <w:rPr>
          <w:sz w:val="28"/>
          <w:szCs w:val="28"/>
        </w:rPr>
        <w:t>за</w:t>
      </w:r>
      <w:r w:rsidRPr="009405B9">
        <w:rPr>
          <w:sz w:val="28"/>
          <w:szCs w:val="28"/>
        </w:rPr>
        <w:t xml:space="preserve"> </w:t>
      </w:r>
      <w:r w:rsidR="000A1D24" w:rsidRPr="009405B9">
        <w:rPr>
          <w:sz w:val="28"/>
          <w:szCs w:val="28"/>
        </w:rPr>
        <w:t xml:space="preserve">1 </w:t>
      </w:r>
      <w:r w:rsidR="004B26BF" w:rsidRPr="009405B9">
        <w:rPr>
          <w:sz w:val="28"/>
          <w:szCs w:val="28"/>
        </w:rPr>
        <w:t>полугодие</w:t>
      </w:r>
      <w:r w:rsidR="000A1D24" w:rsidRPr="009405B9">
        <w:rPr>
          <w:sz w:val="28"/>
          <w:szCs w:val="28"/>
        </w:rPr>
        <w:t xml:space="preserve"> 2023</w:t>
      </w:r>
      <w:r w:rsidRPr="009405B9">
        <w:rPr>
          <w:sz w:val="28"/>
          <w:szCs w:val="28"/>
        </w:rPr>
        <w:t xml:space="preserve">  </w:t>
      </w:r>
      <w:r w:rsidR="003B21B4" w:rsidRPr="009405B9">
        <w:rPr>
          <w:sz w:val="28"/>
          <w:szCs w:val="28"/>
        </w:rPr>
        <w:t xml:space="preserve">составили </w:t>
      </w:r>
      <w:r w:rsidR="000A1D24" w:rsidRPr="009405B9">
        <w:rPr>
          <w:sz w:val="28"/>
          <w:szCs w:val="28"/>
        </w:rPr>
        <w:t>35251,5</w:t>
      </w:r>
      <w:r w:rsidR="003B21B4" w:rsidRPr="009405B9">
        <w:rPr>
          <w:sz w:val="28"/>
          <w:szCs w:val="28"/>
        </w:rPr>
        <w:t xml:space="preserve"> тыс.руб</w:t>
      </w:r>
      <w:r w:rsidRPr="009405B9">
        <w:rPr>
          <w:sz w:val="28"/>
          <w:szCs w:val="28"/>
        </w:rPr>
        <w:t>.</w:t>
      </w:r>
    </w:p>
    <w:p w:rsidR="00EE23E4" w:rsidRPr="009405B9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Субсидии на выполнение муниципального задания </w:t>
      </w:r>
      <w:r w:rsidR="00947836" w:rsidRPr="009405B9">
        <w:rPr>
          <w:color w:val="000000" w:themeColor="text1"/>
          <w:sz w:val="28"/>
          <w:szCs w:val="28"/>
        </w:rPr>
        <w:t xml:space="preserve">за </w:t>
      </w:r>
      <w:r w:rsidR="00A21026" w:rsidRPr="009405B9">
        <w:rPr>
          <w:color w:val="000000" w:themeColor="text1"/>
          <w:sz w:val="28"/>
          <w:szCs w:val="28"/>
        </w:rPr>
        <w:t xml:space="preserve">1 </w:t>
      </w:r>
      <w:r w:rsidR="004B26BF" w:rsidRPr="009405B9">
        <w:rPr>
          <w:color w:val="000000" w:themeColor="text1"/>
          <w:sz w:val="28"/>
          <w:szCs w:val="28"/>
        </w:rPr>
        <w:t>полугодие</w:t>
      </w:r>
      <w:r w:rsidR="00A21026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 по МБУК «МКДЦ» из местного бюджета запланировано </w:t>
      </w:r>
      <w:r w:rsidR="004B26BF" w:rsidRPr="009405B9">
        <w:rPr>
          <w:color w:val="000000" w:themeColor="text1"/>
          <w:sz w:val="28"/>
          <w:szCs w:val="28"/>
        </w:rPr>
        <w:t>24100,7</w:t>
      </w:r>
      <w:r w:rsidRPr="009405B9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4B26BF" w:rsidRPr="009405B9">
        <w:rPr>
          <w:color w:val="000000" w:themeColor="text1"/>
          <w:sz w:val="28"/>
          <w:szCs w:val="28"/>
        </w:rPr>
        <w:t>24100,7</w:t>
      </w:r>
      <w:r w:rsidRPr="009405B9">
        <w:rPr>
          <w:color w:val="000000" w:themeColor="text1"/>
          <w:sz w:val="28"/>
          <w:szCs w:val="28"/>
        </w:rPr>
        <w:t xml:space="preserve"> тыс.руб.</w:t>
      </w:r>
    </w:p>
    <w:p w:rsidR="00EE23E4" w:rsidRPr="009405B9" w:rsidRDefault="00BD2BBF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9405B9">
        <w:rPr>
          <w:sz w:val="28"/>
          <w:szCs w:val="28"/>
        </w:rPr>
        <w:tab/>
      </w:r>
      <w:r w:rsidR="00EE23E4" w:rsidRPr="009405B9">
        <w:rPr>
          <w:color w:val="000000" w:themeColor="text1"/>
          <w:sz w:val="28"/>
          <w:szCs w:val="28"/>
        </w:rPr>
        <w:t>По МКУК «Красногвардейский историко-краеведческий музей</w:t>
      </w:r>
      <w:r w:rsidR="00EE23E4" w:rsidRPr="009405B9">
        <w:rPr>
          <w:b/>
          <w:color w:val="000000" w:themeColor="text1"/>
          <w:sz w:val="28"/>
          <w:szCs w:val="28"/>
        </w:rPr>
        <w:t>»</w:t>
      </w:r>
      <w:r w:rsidR="00EE23E4" w:rsidRPr="009405B9">
        <w:rPr>
          <w:color w:val="000000" w:themeColor="text1"/>
          <w:sz w:val="28"/>
          <w:szCs w:val="28"/>
        </w:rPr>
        <w:t xml:space="preserve"> за </w:t>
      </w:r>
      <w:r w:rsidR="00A21026" w:rsidRPr="009405B9">
        <w:rPr>
          <w:color w:val="000000" w:themeColor="text1"/>
          <w:sz w:val="28"/>
          <w:szCs w:val="28"/>
        </w:rPr>
        <w:t xml:space="preserve">1 </w:t>
      </w:r>
      <w:r w:rsidR="004B26BF" w:rsidRPr="009405B9">
        <w:rPr>
          <w:color w:val="000000" w:themeColor="text1"/>
          <w:sz w:val="28"/>
          <w:szCs w:val="28"/>
        </w:rPr>
        <w:t>полугодие</w:t>
      </w:r>
      <w:r w:rsidR="00A21026" w:rsidRPr="009405B9">
        <w:rPr>
          <w:color w:val="000000" w:themeColor="text1"/>
          <w:sz w:val="28"/>
          <w:szCs w:val="28"/>
        </w:rPr>
        <w:t xml:space="preserve"> 2023</w:t>
      </w:r>
      <w:r w:rsidR="00947836" w:rsidRPr="009405B9">
        <w:rPr>
          <w:color w:val="000000" w:themeColor="text1"/>
          <w:sz w:val="28"/>
          <w:szCs w:val="28"/>
        </w:rPr>
        <w:t xml:space="preserve"> </w:t>
      </w:r>
      <w:r w:rsidR="00EE23E4" w:rsidRPr="009405B9">
        <w:rPr>
          <w:color w:val="000000" w:themeColor="text1"/>
          <w:sz w:val="28"/>
          <w:szCs w:val="28"/>
        </w:rPr>
        <w:t xml:space="preserve">года исполнение бюджета составило </w:t>
      </w:r>
      <w:r w:rsidR="004B26BF" w:rsidRPr="009405B9">
        <w:rPr>
          <w:color w:val="000000" w:themeColor="text1"/>
          <w:sz w:val="28"/>
          <w:szCs w:val="28"/>
        </w:rPr>
        <w:t>2242,5</w:t>
      </w:r>
      <w:r w:rsidR="00EE23E4" w:rsidRPr="009405B9">
        <w:rPr>
          <w:color w:val="000000" w:themeColor="text1"/>
          <w:sz w:val="28"/>
          <w:szCs w:val="28"/>
        </w:rPr>
        <w:t xml:space="preserve"> тыс. руб. или </w:t>
      </w:r>
      <w:r w:rsidR="004B26BF" w:rsidRPr="009405B9">
        <w:rPr>
          <w:color w:val="000000" w:themeColor="text1"/>
          <w:sz w:val="28"/>
          <w:szCs w:val="28"/>
        </w:rPr>
        <w:t>94,3</w:t>
      </w:r>
      <w:r w:rsidR="00156FAE" w:rsidRPr="009405B9">
        <w:rPr>
          <w:color w:val="000000" w:themeColor="text1"/>
          <w:sz w:val="28"/>
          <w:szCs w:val="28"/>
        </w:rPr>
        <w:t xml:space="preserve"> </w:t>
      </w:r>
      <w:r w:rsidR="00EE23E4" w:rsidRPr="009405B9">
        <w:rPr>
          <w:color w:val="000000" w:themeColor="text1"/>
          <w:sz w:val="28"/>
          <w:szCs w:val="28"/>
        </w:rPr>
        <w:t xml:space="preserve">% от плановых назначений </w:t>
      </w:r>
      <w:r w:rsidR="00156FAE" w:rsidRPr="009405B9">
        <w:rPr>
          <w:color w:val="000000" w:themeColor="text1"/>
          <w:sz w:val="28"/>
          <w:szCs w:val="28"/>
        </w:rPr>
        <w:t xml:space="preserve"> </w:t>
      </w:r>
      <w:r w:rsidR="004B26BF" w:rsidRPr="009405B9">
        <w:rPr>
          <w:color w:val="000000" w:themeColor="text1"/>
          <w:sz w:val="28"/>
          <w:szCs w:val="28"/>
        </w:rPr>
        <w:t>2377,6</w:t>
      </w:r>
      <w:r w:rsidR="00EE23E4" w:rsidRPr="009405B9">
        <w:rPr>
          <w:color w:val="000000" w:themeColor="text1"/>
          <w:sz w:val="28"/>
          <w:szCs w:val="28"/>
        </w:rPr>
        <w:t xml:space="preserve">  тыс. руб. </w:t>
      </w:r>
    </w:p>
    <w:p w:rsidR="001B72BF" w:rsidRPr="009405B9" w:rsidRDefault="001B72BF" w:rsidP="001B72BF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r w:rsidRPr="009405B9">
        <w:rPr>
          <w:sz w:val="28"/>
          <w:szCs w:val="28"/>
        </w:rPr>
        <w:t>В рамках национального проекта «Культура» произведены расходы по техническому оснащению музея на сумму 1515,2 тыс.руб.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 МКУК «</w:t>
      </w:r>
      <w:proofErr w:type="spellStart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централизованная библиотечная система» исполнение составило 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10488,0</w:t>
      </w:r>
      <w:r w:rsidR="00BD2B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Pr="009405B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39,9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 </w:t>
      </w:r>
      <w:r w:rsidR="00E2123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10749,8</w:t>
      </w:r>
      <w:r w:rsidR="00BD2B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тыс.руб. </w:t>
      </w:r>
    </w:p>
    <w:p w:rsidR="0030091F" w:rsidRPr="009405B9" w:rsidRDefault="0030091F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субсидии на комплектование книжных фондов муниципальных библиотек произведены расходы на сумму </w:t>
      </w:r>
      <w:r w:rsidR="00865A3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159,0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</w:p>
    <w:p w:rsidR="00EE23E4" w:rsidRPr="009405B9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557,9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56,4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 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989,0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Льготами воспользовались </w:t>
      </w:r>
      <w:r w:rsidR="00865A3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4B26BF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5A3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человек. Из общего количества льготников, носителями  льгот являются </w:t>
      </w:r>
      <w:r w:rsidR="00865A3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="00A94EA3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человек.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 0802 «Кинематография»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запланированы расходы на обеспечение деятельности отдела по киновидеообслуживанию населения  МО «Красногвардейский район» в сумме 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916,1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98,8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плановых назначений </w:t>
      </w:r>
      <w:r w:rsidR="0064294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927,5</w:t>
      </w:r>
      <w:r w:rsidR="00576988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E23E4" w:rsidRPr="009405B9" w:rsidRDefault="00EE23E4" w:rsidP="008F1576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0804 «Другие вопросы в области культуры, кинематографии» о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исполненных обязательств за </w:t>
      </w:r>
      <w:r w:rsidR="008F157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2F7C18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57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2588,8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86,7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–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2985,7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выполнение функций органов местного самоуправления в сумме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780,6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деятельности централизованной бухгалтерии в сумме </w:t>
      </w:r>
      <w:r w:rsidR="003E4E8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1721,0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EE23E4">
      <w:pPr>
        <w:tabs>
          <w:tab w:val="left" w:pos="0"/>
        </w:tabs>
        <w:spacing w:after="0"/>
        <w:ind w:left="-567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9405B9" w:rsidRDefault="00EE23E4" w:rsidP="00D30F6A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Раздел 10. «Социальная политика»</w:t>
      </w:r>
    </w:p>
    <w:p w:rsidR="00EE23E4" w:rsidRPr="009405B9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Расходы на реализацию мероприятий  социальной политики за </w:t>
      </w:r>
      <w:r w:rsidR="0023396B" w:rsidRPr="009405B9">
        <w:rPr>
          <w:color w:val="000000" w:themeColor="text1"/>
          <w:sz w:val="28"/>
          <w:szCs w:val="28"/>
        </w:rPr>
        <w:t xml:space="preserve">1 </w:t>
      </w:r>
      <w:r w:rsidR="00754F0E" w:rsidRPr="009405B9">
        <w:rPr>
          <w:color w:val="000000" w:themeColor="text1"/>
          <w:sz w:val="28"/>
          <w:szCs w:val="28"/>
        </w:rPr>
        <w:t>полугодие</w:t>
      </w:r>
      <w:r w:rsidR="0023396B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сложились в сумме  </w:t>
      </w:r>
      <w:r w:rsidR="00754F0E" w:rsidRPr="009405B9">
        <w:rPr>
          <w:color w:val="000000" w:themeColor="text1"/>
          <w:sz w:val="28"/>
          <w:szCs w:val="28"/>
        </w:rPr>
        <w:t>20382,5</w:t>
      </w:r>
      <w:r w:rsidRPr="009405B9">
        <w:rPr>
          <w:color w:val="000000" w:themeColor="text1"/>
          <w:sz w:val="28"/>
          <w:szCs w:val="28"/>
        </w:rPr>
        <w:t xml:space="preserve">  тыс. руб. или </w:t>
      </w:r>
      <w:r w:rsidR="00754F0E" w:rsidRPr="009405B9">
        <w:rPr>
          <w:color w:val="000000" w:themeColor="text1"/>
          <w:sz w:val="28"/>
          <w:szCs w:val="28"/>
        </w:rPr>
        <w:t>89,4</w:t>
      </w:r>
      <w:r w:rsidRPr="009405B9">
        <w:rPr>
          <w:color w:val="000000" w:themeColor="text1"/>
          <w:sz w:val="28"/>
          <w:szCs w:val="28"/>
        </w:rPr>
        <w:t xml:space="preserve">% к плановым назначениям    </w:t>
      </w:r>
      <w:r w:rsidR="00754F0E" w:rsidRPr="009405B9">
        <w:rPr>
          <w:color w:val="000000" w:themeColor="text1"/>
          <w:sz w:val="28"/>
          <w:szCs w:val="28"/>
        </w:rPr>
        <w:t>22800,1</w:t>
      </w:r>
      <w:r w:rsidRPr="009405B9">
        <w:rPr>
          <w:color w:val="000000" w:themeColor="text1"/>
          <w:sz w:val="28"/>
          <w:szCs w:val="28"/>
        </w:rPr>
        <w:t xml:space="preserve"> тыс. руб., </w:t>
      </w:r>
      <w:r w:rsidR="00754F0E" w:rsidRPr="009405B9">
        <w:rPr>
          <w:color w:val="000000" w:themeColor="text1"/>
          <w:sz w:val="28"/>
          <w:szCs w:val="28"/>
        </w:rPr>
        <w:t>4,0</w:t>
      </w:r>
      <w:r w:rsidRPr="009405B9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754F0E" w:rsidRPr="009405B9">
        <w:rPr>
          <w:color w:val="000000" w:themeColor="text1"/>
          <w:sz w:val="28"/>
          <w:szCs w:val="28"/>
        </w:rPr>
        <w:t>150,0</w:t>
      </w:r>
      <w:r w:rsidRPr="009405B9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23396B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года – </w:t>
      </w:r>
      <w:r w:rsidR="00754F0E" w:rsidRPr="009405B9">
        <w:rPr>
          <w:color w:val="000000" w:themeColor="text1"/>
          <w:sz w:val="28"/>
          <w:szCs w:val="28"/>
        </w:rPr>
        <w:t>13585,9</w:t>
      </w:r>
      <w:r w:rsidRPr="009405B9">
        <w:rPr>
          <w:color w:val="000000" w:themeColor="text1"/>
          <w:sz w:val="28"/>
          <w:szCs w:val="28"/>
        </w:rPr>
        <w:t xml:space="preserve">  тыс. руб. </w:t>
      </w:r>
    </w:p>
    <w:p w:rsidR="00EE23E4" w:rsidRPr="009405B9" w:rsidRDefault="00EE23E4" w:rsidP="00D30F6A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По подразделу 1001 «Пенсионное обеспечение» </w:t>
      </w:r>
      <w:r w:rsidRPr="009405B9">
        <w:rPr>
          <w:color w:val="000000" w:themeColor="text1"/>
          <w:sz w:val="28"/>
          <w:szCs w:val="28"/>
        </w:rPr>
        <w:t>выделены средства на выплату пенсии за выслугу лет по Муниципальной программе</w:t>
      </w:r>
      <w:r w:rsidR="00DF0EF8" w:rsidRPr="009405B9">
        <w:rPr>
          <w:color w:val="000000" w:themeColor="text1"/>
          <w:sz w:val="28"/>
          <w:szCs w:val="28"/>
        </w:rPr>
        <w:t xml:space="preserve"> «Социальная поддержка граждан»</w:t>
      </w:r>
      <w:r w:rsidRPr="009405B9">
        <w:rPr>
          <w:color w:val="000000" w:themeColor="text1"/>
          <w:sz w:val="28"/>
          <w:szCs w:val="28"/>
        </w:rPr>
        <w:t xml:space="preserve"> </w:t>
      </w:r>
      <w:r w:rsidR="009B5EF7" w:rsidRPr="009405B9">
        <w:rPr>
          <w:color w:val="000000" w:themeColor="text1"/>
          <w:sz w:val="28"/>
          <w:szCs w:val="28"/>
        </w:rPr>
        <w:t>30</w:t>
      </w:r>
      <w:r w:rsidR="001A6CF7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>муниципальн</w:t>
      </w:r>
      <w:r w:rsidR="003070B1" w:rsidRPr="009405B9">
        <w:rPr>
          <w:color w:val="000000" w:themeColor="text1"/>
          <w:sz w:val="28"/>
          <w:szCs w:val="28"/>
        </w:rPr>
        <w:t>ому</w:t>
      </w:r>
      <w:r w:rsidRPr="009405B9">
        <w:rPr>
          <w:color w:val="000000" w:themeColor="text1"/>
          <w:sz w:val="28"/>
          <w:szCs w:val="28"/>
        </w:rPr>
        <w:t xml:space="preserve"> служащ</w:t>
      </w:r>
      <w:r w:rsidR="003070B1" w:rsidRPr="009405B9">
        <w:rPr>
          <w:color w:val="000000" w:themeColor="text1"/>
          <w:sz w:val="28"/>
          <w:szCs w:val="28"/>
        </w:rPr>
        <w:t>ему</w:t>
      </w:r>
      <w:r w:rsidRPr="009405B9">
        <w:rPr>
          <w:color w:val="000000" w:themeColor="text1"/>
          <w:sz w:val="28"/>
          <w:szCs w:val="28"/>
        </w:rPr>
        <w:t xml:space="preserve"> в сумме </w:t>
      </w:r>
      <w:r w:rsidR="001049CB" w:rsidRPr="009405B9">
        <w:rPr>
          <w:color w:val="000000" w:themeColor="text1"/>
          <w:sz w:val="28"/>
          <w:szCs w:val="28"/>
        </w:rPr>
        <w:t>2309,9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1049CB" w:rsidRPr="009405B9">
        <w:rPr>
          <w:color w:val="000000" w:themeColor="text1"/>
          <w:sz w:val="28"/>
          <w:szCs w:val="28"/>
        </w:rPr>
        <w:lastRenderedPageBreak/>
        <w:t>98,9</w:t>
      </w:r>
      <w:r w:rsidRPr="009405B9">
        <w:rPr>
          <w:color w:val="000000" w:themeColor="text1"/>
          <w:sz w:val="28"/>
          <w:szCs w:val="28"/>
        </w:rPr>
        <w:t xml:space="preserve"> % к плану за </w:t>
      </w:r>
      <w:r w:rsidR="00DF0EF8" w:rsidRPr="009405B9">
        <w:rPr>
          <w:color w:val="000000" w:themeColor="text1"/>
          <w:sz w:val="28"/>
          <w:szCs w:val="28"/>
        </w:rPr>
        <w:t xml:space="preserve">1 </w:t>
      </w:r>
      <w:r w:rsidR="001049CB" w:rsidRPr="009405B9">
        <w:rPr>
          <w:color w:val="000000" w:themeColor="text1"/>
          <w:sz w:val="28"/>
          <w:szCs w:val="28"/>
        </w:rPr>
        <w:t>полугодие</w:t>
      </w:r>
      <w:r w:rsidR="00DF0EF8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и </w:t>
      </w:r>
      <w:r w:rsidR="001049CB" w:rsidRPr="009405B9">
        <w:rPr>
          <w:color w:val="000000" w:themeColor="text1"/>
          <w:sz w:val="28"/>
          <w:szCs w:val="28"/>
        </w:rPr>
        <w:t>104,2</w:t>
      </w:r>
      <w:r w:rsidRPr="009405B9">
        <w:rPr>
          <w:color w:val="000000" w:themeColor="text1"/>
          <w:sz w:val="28"/>
          <w:szCs w:val="28"/>
        </w:rPr>
        <w:t xml:space="preserve"> % (</w:t>
      </w:r>
      <w:r w:rsidR="001049CB" w:rsidRPr="009405B9">
        <w:rPr>
          <w:color w:val="000000" w:themeColor="text1"/>
          <w:sz w:val="28"/>
          <w:szCs w:val="28"/>
        </w:rPr>
        <w:t>2217,4</w:t>
      </w:r>
      <w:r w:rsidRPr="009405B9">
        <w:rPr>
          <w:color w:val="000000" w:themeColor="text1"/>
          <w:sz w:val="28"/>
          <w:szCs w:val="28"/>
        </w:rPr>
        <w:t xml:space="preserve"> тыс. руб.) к соответствующему периоду прошлого года. </w:t>
      </w:r>
      <w:r w:rsidRPr="009405B9">
        <w:rPr>
          <w:b/>
          <w:color w:val="000000" w:themeColor="text1"/>
          <w:sz w:val="28"/>
          <w:szCs w:val="28"/>
        </w:rPr>
        <w:t xml:space="preserve">              </w:t>
      </w:r>
    </w:p>
    <w:p w:rsidR="00EE23E4" w:rsidRPr="009405B9" w:rsidRDefault="00EE23E4" w:rsidP="00D30F6A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proofErr w:type="gramStart"/>
      <w:r w:rsidRPr="009405B9">
        <w:rPr>
          <w:b/>
          <w:color w:val="000000" w:themeColor="text1"/>
          <w:sz w:val="28"/>
          <w:szCs w:val="28"/>
        </w:rPr>
        <w:t xml:space="preserve">По подразделу 1003 «Социальное обеспечение населения» </w:t>
      </w:r>
      <w:r w:rsidRPr="009405B9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CC3AFB" w:rsidRPr="009405B9">
        <w:rPr>
          <w:color w:val="000000" w:themeColor="text1"/>
          <w:sz w:val="28"/>
          <w:szCs w:val="28"/>
        </w:rPr>
        <w:t xml:space="preserve">1 </w:t>
      </w:r>
      <w:r w:rsidR="001049CB" w:rsidRPr="009405B9">
        <w:rPr>
          <w:color w:val="000000" w:themeColor="text1"/>
          <w:sz w:val="28"/>
          <w:szCs w:val="28"/>
        </w:rPr>
        <w:t>полугодие</w:t>
      </w:r>
      <w:r w:rsidR="00CC3AFB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составляет </w:t>
      </w:r>
      <w:r w:rsidR="001049CB" w:rsidRPr="009405B9">
        <w:rPr>
          <w:color w:val="000000" w:themeColor="text1"/>
          <w:sz w:val="28"/>
          <w:szCs w:val="28"/>
        </w:rPr>
        <w:t>6093,8</w:t>
      </w:r>
      <w:r w:rsidRPr="009405B9">
        <w:rPr>
          <w:color w:val="000000" w:themeColor="text1"/>
          <w:sz w:val="28"/>
          <w:szCs w:val="28"/>
        </w:rPr>
        <w:t xml:space="preserve"> тыс. руб. при плановых назначениях – </w:t>
      </w:r>
      <w:r w:rsidR="001049CB" w:rsidRPr="009405B9">
        <w:rPr>
          <w:color w:val="000000" w:themeColor="text1"/>
          <w:sz w:val="28"/>
          <w:szCs w:val="28"/>
        </w:rPr>
        <w:t>6355,1</w:t>
      </w:r>
      <w:r w:rsidRPr="009405B9">
        <w:rPr>
          <w:color w:val="000000" w:themeColor="text1"/>
          <w:sz w:val="28"/>
          <w:szCs w:val="28"/>
        </w:rPr>
        <w:t xml:space="preserve"> тыс. руб., в том числе произведены расходы по подпрограмме </w:t>
      </w:r>
      <w:r w:rsidR="00CC3AFB" w:rsidRPr="009405B9">
        <w:rPr>
          <w:color w:val="000000" w:themeColor="text1"/>
          <w:sz w:val="28"/>
          <w:szCs w:val="28"/>
        </w:rPr>
        <w:t>«</w:t>
      </w:r>
      <w:r w:rsidRPr="009405B9">
        <w:rPr>
          <w:color w:val="000000" w:themeColor="text1"/>
          <w:sz w:val="28"/>
          <w:szCs w:val="28"/>
        </w:rPr>
        <w:t xml:space="preserve">Об оказании адресной социальной помощи малоимущим гражданам муниципального образования </w:t>
      </w:r>
      <w:r w:rsidR="00CC3AFB" w:rsidRPr="009405B9">
        <w:rPr>
          <w:color w:val="000000" w:themeColor="text1"/>
          <w:sz w:val="28"/>
          <w:szCs w:val="28"/>
        </w:rPr>
        <w:t>«Красногвардейский район»</w:t>
      </w:r>
      <w:r w:rsidRPr="009405B9">
        <w:rPr>
          <w:color w:val="000000" w:themeColor="text1"/>
          <w:sz w:val="28"/>
          <w:szCs w:val="28"/>
        </w:rPr>
        <w:t xml:space="preserve"> и другим категориям граждан, находящих</w:t>
      </w:r>
      <w:r w:rsidR="00CC3AFB" w:rsidRPr="009405B9">
        <w:rPr>
          <w:color w:val="000000" w:themeColor="text1"/>
          <w:sz w:val="28"/>
          <w:szCs w:val="28"/>
        </w:rPr>
        <w:t>ся в трудной жизненной ситуации»</w:t>
      </w:r>
      <w:r w:rsidRPr="009405B9">
        <w:rPr>
          <w:color w:val="000000" w:themeColor="text1"/>
          <w:sz w:val="28"/>
          <w:szCs w:val="28"/>
        </w:rPr>
        <w:t xml:space="preserve"> в сумме </w:t>
      </w:r>
      <w:r w:rsidR="001049CB" w:rsidRPr="009405B9">
        <w:rPr>
          <w:color w:val="000000" w:themeColor="text1"/>
          <w:sz w:val="28"/>
          <w:szCs w:val="28"/>
        </w:rPr>
        <w:t>111,6</w:t>
      </w:r>
      <w:r w:rsidR="006C6BB1" w:rsidRPr="009405B9">
        <w:rPr>
          <w:color w:val="000000" w:themeColor="text1"/>
          <w:sz w:val="28"/>
          <w:szCs w:val="28"/>
        </w:rPr>
        <w:t xml:space="preserve"> </w:t>
      </w:r>
      <w:r w:rsidRPr="009405B9">
        <w:rPr>
          <w:color w:val="000000" w:themeColor="text1"/>
          <w:sz w:val="28"/>
          <w:szCs w:val="28"/>
        </w:rPr>
        <w:t xml:space="preserve">тыс. руб. – пособие получили </w:t>
      </w:r>
      <w:r w:rsidR="001049CB" w:rsidRPr="009405B9">
        <w:rPr>
          <w:color w:val="000000" w:themeColor="text1"/>
          <w:sz w:val="28"/>
          <w:szCs w:val="28"/>
        </w:rPr>
        <w:t>8</w:t>
      </w:r>
      <w:proofErr w:type="gramEnd"/>
      <w:r w:rsidRPr="009405B9">
        <w:rPr>
          <w:color w:val="000000" w:themeColor="text1"/>
          <w:sz w:val="28"/>
          <w:szCs w:val="28"/>
        </w:rPr>
        <w:t xml:space="preserve"> человек.</w:t>
      </w:r>
      <w:r w:rsidRPr="009405B9">
        <w:rPr>
          <w:b/>
          <w:color w:val="000000" w:themeColor="text1"/>
          <w:sz w:val="28"/>
          <w:szCs w:val="28"/>
        </w:rPr>
        <w:t xml:space="preserve"> </w:t>
      </w:r>
    </w:p>
    <w:p w:rsidR="00CC3AFB" w:rsidRPr="009405B9" w:rsidRDefault="00CC3AFB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Оказана социальн</w:t>
      </w:r>
      <w:r w:rsidR="00304E6E" w:rsidRPr="009405B9">
        <w:rPr>
          <w:color w:val="000000" w:themeColor="text1"/>
          <w:sz w:val="28"/>
          <w:szCs w:val="28"/>
        </w:rPr>
        <w:t>ая</w:t>
      </w:r>
      <w:r w:rsidRPr="009405B9">
        <w:rPr>
          <w:color w:val="000000" w:themeColor="text1"/>
          <w:sz w:val="28"/>
          <w:szCs w:val="28"/>
        </w:rPr>
        <w:t xml:space="preserve"> п</w:t>
      </w:r>
      <w:r w:rsidR="00304E6E" w:rsidRPr="009405B9">
        <w:rPr>
          <w:color w:val="000000" w:themeColor="text1"/>
          <w:sz w:val="28"/>
          <w:szCs w:val="28"/>
        </w:rPr>
        <w:t>омощь</w:t>
      </w:r>
      <w:r w:rsidRPr="009405B9">
        <w:rPr>
          <w:color w:val="000000" w:themeColor="text1"/>
          <w:sz w:val="28"/>
          <w:szCs w:val="28"/>
        </w:rPr>
        <w:t xml:space="preserve"> гражданам, участвующим в специальной военной операции и членам их семей</w:t>
      </w:r>
      <w:r w:rsidR="00AF599C" w:rsidRPr="009405B9">
        <w:rPr>
          <w:color w:val="000000" w:themeColor="text1"/>
          <w:sz w:val="28"/>
          <w:szCs w:val="28"/>
        </w:rPr>
        <w:t>,</w:t>
      </w:r>
      <w:r w:rsidRPr="009405B9">
        <w:rPr>
          <w:color w:val="000000" w:themeColor="text1"/>
          <w:sz w:val="28"/>
          <w:szCs w:val="28"/>
        </w:rPr>
        <w:t xml:space="preserve"> на сумму </w:t>
      </w:r>
      <w:r w:rsidR="00271160" w:rsidRPr="009405B9">
        <w:rPr>
          <w:color w:val="000000" w:themeColor="text1"/>
          <w:sz w:val="28"/>
          <w:szCs w:val="28"/>
        </w:rPr>
        <w:t>486,4</w:t>
      </w:r>
      <w:r w:rsidRPr="009405B9">
        <w:rPr>
          <w:color w:val="000000" w:themeColor="text1"/>
          <w:sz w:val="28"/>
          <w:szCs w:val="28"/>
        </w:rPr>
        <w:t xml:space="preserve"> тыс.руб.</w:t>
      </w:r>
    </w:p>
    <w:p w:rsidR="00E8413A" w:rsidRPr="009405B9" w:rsidRDefault="00E8413A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>За счет резервного фонда администрации муниципального образования "Красногвардейский район" осуществлена единовременная выплата семье принимавшего участие в СВО на сумму 20,0 тыс.руб.</w:t>
      </w:r>
    </w:p>
    <w:p w:rsidR="00EE23E4" w:rsidRPr="009405B9" w:rsidRDefault="00EE23E4" w:rsidP="00E656E4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1004 «Охрана семьи и детства»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E656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E656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FE5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6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11538,8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84,7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плановым назначениям в сумме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13617,1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135,1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соответствующему периоду прошлого года </w:t>
      </w:r>
      <w:r w:rsidRPr="009405B9">
        <w:rPr>
          <w:color w:val="000000" w:themeColor="text1"/>
          <w:sz w:val="28"/>
          <w:szCs w:val="28"/>
        </w:rPr>
        <w:t xml:space="preserve"> (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8542,4</w:t>
      </w:r>
      <w:r w:rsidRPr="009405B9">
        <w:rPr>
          <w:color w:val="000000" w:themeColor="text1"/>
          <w:sz w:val="28"/>
          <w:szCs w:val="28"/>
        </w:rPr>
        <w:t xml:space="preserve">  </w:t>
      </w:r>
      <w:r w:rsidR="00E656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руб.),  в том числе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предоставление ежемесячного вознаграждения и ежемесячного дополнительного вознаграждения приемным родителям в сумме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9328,7</w:t>
      </w:r>
      <w:proofErr w:type="gramEnd"/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85,8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плану </w:t>
      </w:r>
      <w:r w:rsidR="002711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10878,5</w:t>
      </w:r>
      <w:r w:rsidR="00E656E4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E23E4" w:rsidRPr="009405B9" w:rsidRDefault="00EE23E4" w:rsidP="00D30F6A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подразделу 1006 «Другие вопросы в области социальной политики»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1E73E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B4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440,1</w:t>
      </w:r>
      <w:r w:rsidR="00407A71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руб. или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89,3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493,1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осуществление отдельных государственных полномочий Республики Адыгея по опеке и попечительству в отношении отдельных категорий  совершеннолетних  лиц  при плане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309,9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в сумме 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271,8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405B9">
        <w:t xml:space="preserve"> </w:t>
      </w:r>
      <w:r w:rsidRPr="009405B9">
        <w:rPr>
          <w:rFonts w:ascii="Times New Roman" w:hAnsi="Times New Roman" w:cs="Times New Roman"/>
          <w:sz w:val="28"/>
          <w:szCs w:val="28"/>
        </w:rPr>
        <w:t>п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одпрограмма 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поддержка мероприятий, проводимых Общественной организацией ветеранов (пенсионеров) войны, труда, вооруженных сил и правоохранительных органов Красногвардейского района 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ветеранов и членов их семей»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плановых назначениях квартала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133,2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исполнена в объеме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118,3 тыс.руб.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подпрограмма 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материальной и социальной помощи Красногвардейской районной организации Общероссийской общественной организации "Вс</w:t>
      </w:r>
      <w:r w:rsidR="003A6C6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ероссийское общество инвалидов»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при плановых назначениях </w:t>
      </w:r>
      <w:r w:rsidR="005C61B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50,0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D9511B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</w:t>
      </w:r>
      <w:r w:rsidR="002D0CBA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исполнены полностью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9405B9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EE23E4" w:rsidRPr="009405B9" w:rsidRDefault="00EE23E4" w:rsidP="000B4F6F">
      <w:pPr>
        <w:tabs>
          <w:tab w:val="left" w:pos="0"/>
        </w:tabs>
        <w:spacing w:after="0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11. «Физическая культура и спорт».</w:t>
      </w:r>
    </w:p>
    <w:p w:rsidR="00EE23E4" w:rsidRPr="009405B9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1102 «Массовый спорт»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общий </w:t>
      </w:r>
      <w:r w:rsidR="002C13C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исполненных обязательств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9D267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8A626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полугодие</w:t>
      </w:r>
      <w:r w:rsidR="009D267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 </w:t>
      </w:r>
      <w:r w:rsidR="008A626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371,4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8A626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85,2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</w:t>
      </w:r>
      <w:r w:rsidR="00FF0B2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 подразделу (</w:t>
      </w:r>
      <w:r w:rsidR="008A626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436,0</w:t>
      </w:r>
      <w:r w:rsidR="00FF0B2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тыс.руб.)</w:t>
      </w:r>
      <w:r w:rsidR="009D267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4F6F" w:rsidRPr="009405B9" w:rsidRDefault="000B4F6F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9405B9" w:rsidRDefault="00EE23E4" w:rsidP="00361976">
      <w:pPr>
        <w:tabs>
          <w:tab w:val="left" w:pos="0"/>
        </w:tabs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12. «Средства массовой информации».</w:t>
      </w:r>
    </w:p>
    <w:p w:rsidR="00EE23E4" w:rsidRPr="009405B9" w:rsidRDefault="00EE23E4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1202 «Периодическая печать и издательства»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предоставлена субсидия МП Красногвардейского района «Редакция газеты «Дружба» в сумме </w:t>
      </w:r>
      <w:r w:rsidR="008A626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2000</w:t>
      </w:r>
      <w:r w:rsidR="00E02806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Расходы составили 100,0 % от плановых назначений.</w:t>
      </w:r>
    </w:p>
    <w:p w:rsidR="00E02806" w:rsidRPr="009405B9" w:rsidRDefault="00E02806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9405B9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    14. «Межбюджетные трансферты общего характера бюджетам,</w:t>
      </w:r>
    </w:p>
    <w:p w:rsidR="00EE23E4" w:rsidRPr="009405B9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 xml:space="preserve"> субъектов Российской Федерации и муниципальных образований»</w:t>
      </w:r>
    </w:p>
    <w:p w:rsidR="00EE23E4" w:rsidRPr="009405B9" w:rsidRDefault="00EE23E4" w:rsidP="00D30F6A">
      <w:pPr>
        <w:pStyle w:val="31"/>
        <w:tabs>
          <w:tab w:val="left" w:pos="0"/>
        </w:tabs>
        <w:ind w:right="-1" w:firstLine="567"/>
        <w:rPr>
          <w:b/>
          <w:color w:val="000000" w:themeColor="text1"/>
          <w:sz w:val="28"/>
          <w:szCs w:val="28"/>
        </w:rPr>
      </w:pPr>
      <w:r w:rsidRPr="009405B9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B06EB5" w:rsidRPr="009405B9">
        <w:rPr>
          <w:color w:val="000000" w:themeColor="text1"/>
          <w:sz w:val="28"/>
          <w:szCs w:val="28"/>
        </w:rPr>
        <w:t xml:space="preserve">1 </w:t>
      </w:r>
      <w:r w:rsidR="008A6266" w:rsidRPr="009405B9">
        <w:rPr>
          <w:color w:val="000000" w:themeColor="text1"/>
          <w:sz w:val="28"/>
          <w:szCs w:val="28"/>
        </w:rPr>
        <w:t>полугодие</w:t>
      </w:r>
      <w:r w:rsidR="00B06EB5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по данному разделу составляет </w:t>
      </w:r>
      <w:r w:rsidR="008A6266" w:rsidRPr="009405B9">
        <w:rPr>
          <w:color w:val="000000" w:themeColor="text1"/>
          <w:sz w:val="28"/>
          <w:szCs w:val="28"/>
        </w:rPr>
        <w:t>3962,1</w:t>
      </w:r>
      <w:r w:rsidRPr="009405B9">
        <w:rPr>
          <w:color w:val="000000" w:themeColor="text1"/>
          <w:sz w:val="28"/>
          <w:szCs w:val="28"/>
        </w:rPr>
        <w:t xml:space="preserve"> тыс. руб. или </w:t>
      </w:r>
      <w:r w:rsidR="008A6266" w:rsidRPr="009405B9">
        <w:rPr>
          <w:color w:val="000000" w:themeColor="text1"/>
          <w:sz w:val="28"/>
          <w:szCs w:val="28"/>
        </w:rPr>
        <w:t>98,7</w:t>
      </w:r>
      <w:r w:rsidRPr="009405B9">
        <w:rPr>
          <w:color w:val="000000" w:themeColor="text1"/>
          <w:sz w:val="28"/>
          <w:szCs w:val="28"/>
        </w:rPr>
        <w:t xml:space="preserve"> % к плановым назначениям, </w:t>
      </w:r>
      <w:r w:rsidR="008A6266" w:rsidRPr="009405B9">
        <w:rPr>
          <w:color w:val="000000" w:themeColor="text1"/>
          <w:sz w:val="28"/>
          <w:szCs w:val="28"/>
        </w:rPr>
        <w:t>94,5</w:t>
      </w:r>
      <w:r w:rsidRPr="009405B9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5B038C" w:rsidRPr="009405B9">
        <w:rPr>
          <w:color w:val="000000" w:themeColor="text1"/>
          <w:sz w:val="28"/>
          <w:szCs w:val="28"/>
        </w:rPr>
        <w:t>2022</w:t>
      </w:r>
      <w:r w:rsidRPr="009405B9">
        <w:rPr>
          <w:color w:val="000000" w:themeColor="text1"/>
          <w:sz w:val="28"/>
          <w:szCs w:val="28"/>
        </w:rPr>
        <w:t xml:space="preserve"> года – </w:t>
      </w:r>
      <w:r w:rsidR="008A6266" w:rsidRPr="009405B9">
        <w:rPr>
          <w:color w:val="000000" w:themeColor="text1"/>
          <w:sz w:val="28"/>
          <w:szCs w:val="28"/>
        </w:rPr>
        <w:t>4193,0</w:t>
      </w:r>
      <w:r w:rsidRPr="009405B9">
        <w:rPr>
          <w:color w:val="000000" w:themeColor="text1"/>
          <w:sz w:val="28"/>
          <w:szCs w:val="28"/>
        </w:rPr>
        <w:t xml:space="preserve"> тыс. руб.</w:t>
      </w:r>
    </w:p>
    <w:p w:rsidR="00EE23E4" w:rsidRPr="009405B9" w:rsidRDefault="00EE23E4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9405B9">
        <w:rPr>
          <w:b/>
          <w:color w:val="000000" w:themeColor="text1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</w:t>
      </w:r>
      <w:r w:rsidRPr="009405B9">
        <w:rPr>
          <w:color w:val="000000" w:themeColor="text1"/>
          <w:sz w:val="28"/>
          <w:szCs w:val="28"/>
        </w:rPr>
        <w:t xml:space="preserve"> за </w:t>
      </w:r>
      <w:r w:rsidR="005B038C" w:rsidRPr="009405B9">
        <w:rPr>
          <w:color w:val="000000" w:themeColor="text1"/>
          <w:sz w:val="28"/>
          <w:szCs w:val="28"/>
        </w:rPr>
        <w:t xml:space="preserve">1 </w:t>
      </w:r>
      <w:r w:rsidR="005F132A" w:rsidRPr="009405B9">
        <w:rPr>
          <w:color w:val="000000" w:themeColor="text1"/>
          <w:sz w:val="28"/>
          <w:szCs w:val="28"/>
        </w:rPr>
        <w:t>полугодие</w:t>
      </w:r>
      <w:r w:rsidR="005B038C" w:rsidRPr="009405B9">
        <w:rPr>
          <w:color w:val="000000" w:themeColor="text1"/>
          <w:sz w:val="28"/>
          <w:szCs w:val="28"/>
        </w:rPr>
        <w:t xml:space="preserve"> 2023</w:t>
      </w:r>
      <w:r w:rsidRPr="009405B9">
        <w:rPr>
          <w:color w:val="000000" w:themeColor="text1"/>
          <w:sz w:val="28"/>
          <w:szCs w:val="28"/>
        </w:rPr>
        <w:t xml:space="preserve"> года дотация на выравнивание бюджетной обеспеченности поселений исполнена в сумме  </w:t>
      </w:r>
      <w:r w:rsidR="005F132A" w:rsidRPr="009405B9">
        <w:rPr>
          <w:color w:val="000000" w:themeColor="text1"/>
          <w:sz w:val="28"/>
          <w:szCs w:val="28"/>
        </w:rPr>
        <w:t>3412,1</w:t>
      </w:r>
      <w:r w:rsidRPr="009405B9">
        <w:rPr>
          <w:color w:val="000000" w:themeColor="text1"/>
          <w:sz w:val="28"/>
          <w:szCs w:val="28"/>
        </w:rPr>
        <w:t xml:space="preserve">  тыс. руб. или 100,0 % к плановым назначениям.</w:t>
      </w:r>
    </w:p>
    <w:p w:rsidR="00EE23E4" w:rsidRPr="009405B9" w:rsidRDefault="00EE23E4" w:rsidP="005278CE">
      <w:pPr>
        <w:spacing w:after="0"/>
        <w:ind w:right="5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По подразделу 1403 «Прочие межбюджетные трансферты общего характера» </w:t>
      </w:r>
      <w:r w:rsidR="005278C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Запланированы расходы на предоставление субсидий бюджетам сельских поселений Красногвардейского района на общую сумму </w:t>
      </w:r>
      <w:r w:rsidR="005E2E8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601,2</w:t>
      </w:r>
      <w:r w:rsidR="005278C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Плановые назначения не исполнены</w:t>
      </w:r>
      <w:r w:rsidR="00216D7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0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полностью</w:t>
      </w:r>
      <w:r w:rsidR="00216D7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. Субсиди</w:t>
      </w:r>
      <w:r w:rsidR="005B038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216D7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предоставлены бюджет</w:t>
      </w:r>
      <w:r w:rsidR="005B038C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16D72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2688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Хатукайского</w:t>
      </w:r>
      <w:proofErr w:type="spellEnd"/>
      <w:r w:rsidR="00327C79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D26880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550,0 тыс.руб.</w:t>
      </w:r>
    </w:p>
    <w:p w:rsidR="006A528B" w:rsidRPr="009405B9" w:rsidRDefault="006A528B" w:rsidP="00D3799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9405B9" w:rsidRDefault="00EE23E4" w:rsidP="0003131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Источники финансирования дефицита бюджета</w:t>
      </w:r>
    </w:p>
    <w:p w:rsidR="00EE23E4" w:rsidRPr="009405B9" w:rsidRDefault="00EE23E4" w:rsidP="00D30F6A">
      <w:pPr>
        <w:tabs>
          <w:tab w:val="left" w:pos="0"/>
          <w:tab w:val="left" w:pos="567"/>
        </w:tabs>
        <w:spacing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Источники финансирования дефицита бюджета МО «Красногвардейский район» исполнены с </w:t>
      </w:r>
      <w:r w:rsidR="006A528B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профицитом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6E2857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40037,8 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за счет источников внешнего финансирования дефицита бюджета, а именно - изменения остатков средств  на счетах  по учету средств </w:t>
      </w:r>
      <w:r w:rsidR="0061489E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по исполнению в сумме </w:t>
      </w:r>
      <w:r w:rsidR="006E2857"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>40037,8</w:t>
      </w:r>
      <w:r w:rsidRPr="00940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1068CA" w:rsidRPr="009405B9" w:rsidRDefault="001068CA" w:rsidP="00D30F6A">
      <w:pPr>
        <w:pStyle w:val="a3"/>
        <w:ind w:right="-7"/>
        <w:rPr>
          <w:sz w:val="28"/>
          <w:szCs w:val="28"/>
        </w:rPr>
      </w:pPr>
    </w:p>
    <w:p w:rsidR="006E6F47" w:rsidRPr="009405B9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hAnsi="Times New Roman" w:cs="Times New Roman"/>
          <w:snapToGrid w:val="0"/>
          <w:sz w:val="28"/>
          <w:szCs w:val="28"/>
        </w:rPr>
        <w:t>Начальник управления финансов</w:t>
      </w:r>
    </w:p>
    <w:p w:rsidR="006E6F47" w:rsidRPr="009405B9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405B9">
        <w:rPr>
          <w:rFonts w:ascii="Times New Roman" w:hAnsi="Times New Roman" w:cs="Times New Roman"/>
          <w:snapToGrid w:val="0"/>
          <w:sz w:val="28"/>
          <w:szCs w:val="28"/>
        </w:rPr>
        <w:t>администрации района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                                   </w:t>
      </w:r>
      <w:r w:rsidR="000B173B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9405B9">
        <w:rPr>
          <w:rFonts w:ascii="Times New Roman" w:hAnsi="Times New Roman" w:cs="Times New Roman"/>
          <w:snapToGrid w:val="0"/>
          <w:sz w:val="28"/>
          <w:szCs w:val="28"/>
        </w:rPr>
        <w:t xml:space="preserve">О.В. </w:t>
      </w:r>
      <w:proofErr w:type="spellStart"/>
      <w:r w:rsidR="006E2857" w:rsidRPr="009405B9">
        <w:rPr>
          <w:rFonts w:ascii="Times New Roman" w:hAnsi="Times New Roman" w:cs="Times New Roman"/>
          <w:snapToGrid w:val="0"/>
          <w:sz w:val="28"/>
          <w:szCs w:val="28"/>
        </w:rPr>
        <w:t>Махошева</w:t>
      </w:r>
      <w:proofErr w:type="spellEnd"/>
      <w:r w:rsidR="006E2857" w:rsidRPr="009405B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6E6F47" w:rsidRPr="009405B9" w:rsidRDefault="006E6F47" w:rsidP="006E6F47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7E1784" w:rsidRPr="009405B9" w:rsidRDefault="007E1784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B05118" w:rsidRDefault="00B05118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B05118" w:rsidRDefault="00B05118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9405B9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  <w:bookmarkStart w:id="0" w:name="_GoBack"/>
      <w:bookmarkEnd w:id="0"/>
    </w:p>
    <w:p w:rsidR="006E6F47" w:rsidRPr="009405B9" w:rsidRDefault="006E6F47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E6F47" w:rsidRPr="009405B9" w:rsidRDefault="00401336" w:rsidP="004D698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405B9">
        <w:rPr>
          <w:rFonts w:ascii="Times New Roman" w:hAnsi="Times New Roman" w:cs="Times New Roman"/>
          <w:sz w:val="16"/>
          <w:szCs w:val="16"/>
        </w:rPr>
        <w:t xml:space="preserve">Ю.В. </w:t>
      </w:r>
      <w:r w:rsidR="006E6F47" w:rsidRPr="009405B9">
        <w:rPr>
          <w:rFonts w:ascii="Times New Roman" w:hAnsi="Times New Roman" w:cs="Times New Roman"/>
          <w:sz w:val="16"/>
          <w:szCs w:val="16"/>
        </w:rPr>
        <w:t>Ермолаева,(87778)5-25-50</w:t>
      </w:r>
    </w:p>
    <w:p w:rsidR="00F34CD0" w:rsidRPr="00401336" w:rsidRDefault="006E6F47" w:rsidP="004D6984">
      <w:pPr>
        <w:pStyle w:val="310"/>
        <w:spacing w:line="240" w:lineRule="auto"/>
        <w:contextualSpacing/>
        <w:rPr>
          <w:sz w:val="16"/>
          <w:szCs w:val="16"/>
        </w:rPr>
      </w:pPr>
      <w:r w:rsidRPr="009405B9">
        <w:rPr>
          <w:sz w:val="16"/>
          <w:szCs w:val="16"/>
        </w:rPr>
        <w:t>С.В. Колосова,(87778)5-30-33</w:t>
      </w:r>
    </w:p>
    <w:sectPr w:rsidR="00F34CD0" w:rsidRPr="00401336" w:rsidSect="00361976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EF"/>
    <w:multiLevelType w:val="hybridMultilevel"/>
    <w:tmpl w:val="48BCB13A"/>
    <w:lvl w:ilvl="0" w:tplc="8292A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D5746"/>
    <w:multiLevelType w:val="hybridMultilevel"/>
    <w:tmpl w:val="551EBDA0"/>
    <w:lvl w:ilvl="0" w:tplc="5E3469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9C4669"/>
    <w:multiLevelType w:val="hybridMultilevel"/>
    <w:tmpl w:val="1F4033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53465"/>
    <w:multiLevelType w:val="hybridMultilevel"/>
    <w:tmpl w:val="8174B0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C340F15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46E17"/>
    <w:multiLevelType w:val="hybridMultilevel"/>
    <w:tmpl w:val="9D8217F6"/>
    <w:lvl w:ilvl="0" w:tplc="8CA40AC2">
      <w:start w:val="1"/>
      <w:numFmt w:val="upperRoman"/>
      <w:pStyle w:val="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ACE009E">
      <w:numFmt w:val="none"/>
      <w:lvlText w:val=""/>
      <w:lvlJc w:val="left"/>
      <w:pPr>
        <w:tabs>
          <w:tab w:val="num" w:pos="360"/>
        </w:tabs>
      </w:pPr>
    </w:lvl>
    <w:lvl w:ilvl="2" w:tplc="24AEACB0">
      <w:numFmt w:val="none"/>
      <w:lvlText w:val=""/>
      <w:lvlJc w:val="left"/>
      <w:pPr>
        <w:tabs>
          <w:tab w:val="num" w:pos="360"/>
        </w:tabs>
      </w:pPr>
    </w:lvl>
    <w:lvl w:ilvl="3" w:tplc="6FE2AFBC">
      <w:numFmt w:val="none"/>
      <w:lvlText w:val=""/>
      <w:lvlJc w:val="left"/>
      <w:pPr>
        <w:tabs>
          <w:tab w:val="num" w:pos="360"/>
        </w:tabs>
      </w:pPr>
    </w:lvl>
    <w:lvl w:ilvl="4" w:tplc="2D8A56E2">
      <w:numFmt w:val="none"/>
      <w:lvlText w:val=""/>
      <w:lvlJc w:val="left"/>
      <w:pPr>
        <w:tabs>
          <w:tab w:val="num" w:pos="360"/>
        </w:tabs>
      </w:pPr>
    </w:lvl>
    <w:lvl w:ilvl="5" w:tplc="B4AA538E">
      <w:numFmt w:val="none"/>
      <w:lvlText w:val=""/>
      <w:lvlJc w:val="left"/>
      <w:pPr>
        <w:tabs>
          <w:tab w:val="num" w:pos="360"/>
        </w:tabs>
      </w:pPr>
    </w:lvl>
    <w:lvl w:ilvl="6" w:tplc="C80C1610">
      <w:numFmt w:val="none"/>
      <w:lvlText w:val=""/>
      <w:lvlJc w:val="left"/>
      <w:pPr>
        <w:tabs>
          <w:tab w:val="num" w:pos="360"/>
        </w:tabs>
      </w:pPr>
    </w:lvl>
    <w:lvl w:ilvl="7" w:tplc="A0A0862E">
      <w:numFmt w:val="none"/>
      <w:lvlText w:val=""/>
      <w:lvlJc w:val="left"/>
      <w:pPr>
        <w:tabs>
          <w:tab w:val="num" w:pos="360"/>
        </w:tabs>
      </w:pPr>
    </w:lvl>
    <w:lvl w:ilvl="8" w:tplc="2A2C4F4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9834C80"/>
    <w:multiLevelType w:val="hybridMultilevel"/>
    <w:tmpl w:val="075E01C2"/>
    <w:lvl w:ilvl="0" w:tplc="F908331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C00D9A"/>
    <w:multiLevelType w:val="hybridMultilevel"/>
    <w:tmpl w:val="DCFE9CFC"/>
    <w:lvl w:ilvl="0" w:tplc="14A0B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1C0BC4"/>
    <w:multiLevelType w:val="hybridMultilevel"/>
    <w:tmpl w:val="B64E3EE8"/>
    <w:lvl w:ilvl="0" w:tplc="BA70D02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10"/>
    <w:rsid w:val="0000032F"/>
    <w:rsid w:val="0000048B"/>
    <w:rsid w:val="00000567"/>
    <w:rsid w:val="000031C1"/>
    <w:rsid w:val="0000450D"/>
    <w:rsid w:val="0000453F"/>
    <w:rsid w:val="000066F9"/>
    <w:rsid w:val="00006C23"/>
    <w:rsid w:val="00007A68"/>
    <w:rsid w:val="00007BA4"/>
    <w:rsid w:val="0001016C"/>
    <w:rsid w:val="00012FEC"/>
    <w:rsid w:val="000132CC"/>
    <w:rsid w:val="000132EA"/>
    <w:rsid w:val="00014A8D"/>
    <w:rsid w:val="00015074"/>
    <w:rsid w:val="000163A9"/>
    <w:rsid w:val="00017771"/>
    <w:rsid w:val="0002078E"/>
    <w:rsid w:val="000238B1"/>
    <w:rsid w:val="00024F1A"/>
    <w:rsid w:val="0002511E"/>
    <w:rsid w:val="00025D86"/>
    <w:rsid w:val="00026CD6"/>
    <w:rsid w:val="00026E24"/>
    <w:rsid w:val="00027CC7"/>
    <w:rsid w:val="00031014"/>
    <w:rsid w:val="0003131D"/>
    <w:rsid w:val="000316A0"/>
    <w:rsid w:val="00031E28"/>
    <w:rsid w:val="000320AA"/>
    <w:rsid w:val="0003241E"/>
    <w:rsid w:val="00032A1A"/>
    <w:rsid w:val="00033357"/>
    <w:rsid w:val="00035990"/>
    <w:rsid w:val="00035B51"/>
    <w:rsid w:val="00036083"/>
    <w:rsid w:val="00040149"/>
    <w:rsid w:val="00040C8D"/>
    <w:rsid w:val="0004112F"/>
    <w:rsid w:val="00042396"/>
    <w:rsid w:val="00042BAB"/>
    <w:rsid w:val="000432C2"/>
    <w:rsid w:val="000436BD"/>
    <w:rsid w:val="0004390E"/>
    <w:rsid w:val="0004537C"/>
    <w:rsid w:val="000458BE"/>
    <w:rsid w:val="00045A4E"/>
    <w:rsid w:val="00047554"/>
    <w:rsid w:val="00052F87"/>
    <w:rsid w:val="0005362F"/>
    <w:rsid w:val="00060F0B"/>
    <w:rsid w:val="00062052"/>
    <w:rsid w:val="00062D84"/>
    <w:rsid w:val="00064938"/>
    <w:rsid w:val="000654C9"/>
    <w:rsid w:val="0006551E"/>
    <w:rsid w:val="00065550"/>
    <w:rsid w:val="00065C8B"/>
    <w:rsid w:val="000671B3"/>
    <w:rsid w:val="000700AC"/>
    <w:rsid w:val="000703F3"/>
    <w:rsid w:val="00070938"/>
    <w:rsid w:val="0007136F"/>
    <w:rsid w:val="000719D8"/>
    <w:rsid w:val="00071B56"/>
    <w:rsid w:val="00072B8B"/>
    <w:rsid w:val="00073A31"/>
    <w:rsid w:val="00074141"/>
    <w:rsid w:val="00074EE4"/>
    <w:rsid w:val="000766C9"/>
    <w:rsid w:val="00076E48"/>
    <w:rsid w:val="00077E68"/>
    <w:rsid w:val="00080BA0"/>
    <w:rsid w:val="00081633"/>
    <w:rsid w:val="00081E35"/>
    <w:rsid w:val="00082C37"/>
    <w:rsid w:val="0008504E"/>
    <w:rsid w:val="000857F3"/>
    <w:rsid w:val="00085A88"/>
    <w:rsid w:val="00085CD7"/>
    <w:rsid w:val="00085EC0"/>
    <w:rsid w:val="00085ECF"/>
    <w:rsid w:val="0008651B"/>
    <w:rsid w:val="000865D5"/>
    <w:rsid w:val="00086AAC"/>
    <w:rsid w:val="0008704C"/>
    <w:rsid w:val="00087ABA"/>
    <w:rsid w:val="00087B7F"/>
    <w:rsid w:val="000905A2"/>
    <w:rsid w:val="0009098C"/>
    <w:rsid w:val="000918BB"/>
    <w:rsid w:val="00092567"/>
    <w:rsid w:val="00094471"/>
    <w:rsid w:val="00094A67"/>
    <w:rsid w:val="0009560F"/>
    <w:rsid w:val="0009562C"/>
    <w:rsid w:val="000957AD"/>
    <w:rsid w:val="00096078"/>
    <w:rsid w:val="000961E9"/>
    <w:rsid w:val="00096251"/>
    <w:rsid w:val="00097226"/>
    <w:rsid w:val="000972E4"/>
    <w:rsid w:val="00097739"/>
    <w:rsid w:val="00097E21"/>
    <w:rsid w:val="000A0143"/>
    <w:rsid w:val="000A151F"/>
    <w:rsid w:val="000A188A"/>
    <w:rsid w:val="000A1D24"/>
    <w:rsid w:val="000A40C2"/>
    <w:rsid w:val="000A4DF9"/>
    <w:rsid w:val="000B0E2B"/>
    <w:rsid w:val="000B0EEB"/>
    <w:rsid w:val="000B173B"/>
    <w:rsid w:val="000B44AE"/>
    <w:rsid w:val="000B4F6F"/>
    <w:rsid w:val="000B6E16"/>
    <w:rsid w:val="000B6E96"/>
    <w:rsid w:val="000B7A15"/>
    <w:rsid w:val="000C214C"/>
    <w:rsid w:val="000C257D"/>
    <w:rsid w:val="000C36BF"/>
    <w:rsid w:val="000C45EB"/>
    <w:rsid w:val="000C49E5"/>
    <w:rsid w:val="000C7756"/>
    <w:rsid w:val="000D0B57"/>
    <w:rsid w:val="000D2143"/>
    <w:rsid w:val="000D2971"/>
    <w:rsid w:val="000D2E41"/>
    <w:rsid w:val="000D5DB2"/>
    <w:rsid w:val="000D6683"/>
    <w:rsid w:val="000D7D0C"/>
    <w:rsid w:val="000E1300"/>
    <w:rsid w:val="000E14A1"/>
    <w:rsid w:val="000E23B5"/>
    <w:rsid w:val="000E304B"/>
    <w:rsid w:val="000E330D"/>
    <w:rsid w:val="000E3A2F"/>
    <w:rsid w:val="000E41A1"/>
    <w:rsid w:val="000E453F"/>
    <w:rsid w:val="000E72CA"/>
    <w:rsid w:val="000E7619"/>
    <w:rsid w:val="000F0DE1"/>
    <w:rsid w:val="000F2277"/>
    <w:rsid w:val="000F25CB"/>
    <w:rsid w:val="000F3CA0"/>
    <w:rsid w:val="000F4E48"/>
    <w:rsid w:val="000F5520"/>
    <w:rsid w:val="000F5B38"/>
    <w:rsid w:val="00100F09"/>
    <w:rsid w:val="0010270D"/>
    <w:rsid w:val="001038D6"/>
    <w:rsid w:val="001049CB"/>
    <w:rsid w:val="00104B96"/>
    <w:rsid w:val="001057EB"/>
    <w:rsid w:val="0010625E"/>
    <w:rsid w:val="001064FC"/>
    <w:rsid w:val="001068CA"/>
    <w:rsid w:val="0010756D"/>
    <w:rsid w:val="00107B93"/>
    <w:rsid w:val="00112747"/>
    <w:rsid w:val="00112EA6"/>
    <w:rsid w:val="00113079"/>
    <w:rsid w:val="0011344C"/>
    <w:rsid w:val="001144E7"/>
    <w:rsid w:val="00114AB9"/>
    <w:rsid w:val="001160ED"/>
    <w:rsid w:val="001163D3"/>
    <w:rsid w:val="0012022A"/>
    <w:rsid w:val="0012210E"/>
    <w:rsid w:val="00124A57"/>
    <w:rsid w:val="0012511F"/>
    <w:rsid w:val="00125504"/>
    <w:rsid w:val="0012737E"/>
    <w:rsid w:val="001275E0"/>
    <w:rsid w:val="00127879"/>
    <w:rsid w:val="0013052F"/>
    <w:rsid w:val="00130E91"/>
    <w:rsid w:val="00131351"/>
    <w:rsid w:val="00131B99"/>
    <w:rsid w:val="001331F6"/>
    <w:rsid w:val="00134357"/>
    <w:rsid w:val="00135253"/>
    <w:rsid w:val="001354E5"/>
    <w:rsid w:val="001368D7"/>
    <w:rsid w:val="00136A52"/>
    <w:rsid w:val="001377C0"/>
    <w:rsid w:val="001402F4"/>
    <w:rsid w:val="001411C7"/>
    <w:rsid w:val="001427E0"/>
    <w:rsid w:val="00145302"/>
    <w:rsid w:val="001457C7"/>
    <w:rsid w:val="001500B1"/>
    <w:rsid w:val="0015099E"/>
    <w:rsid w:val="00151F97"/>
    <w:rsid w:val="00152FFD"/>
    <w:rsid w:val="00154525"/>
    <w:rsid w:val="0015469C"/>
    <w:rsid w:val="00154808"/>
    <w:rsid w:val="0015559F"/>
    <w:rsid w:val="00156FAE"/>
    <w:rsid w:val="00157E8D"/>
    <w:rsid w:val="00157FDC"/>
    <w:rsid w:val="00160F74"/>
    <w:rsid w:val="00164486"/>
    <w:rsid w:val="0016463A"/>
    <w:rsid w:val="0016503E"/>
    <w:rsid w:val="00165EEB"/>
    <w:rsid w:val="00170480"/>
    <w:rsid w:val="0017200B"/>
    <w:rsid w:val="00173F5D"/>
    <w:rsid w:val="00174972"/>
    <w:rsid w:val="001752E7"/>
    <w:rsid w:val="0017533E"/>
    <w:rsid w:val="001753AF"/>
    <w:rsid w:val="001754D8"/>
    <w:rsid w:val="00183373"/>
    <w:rsid w:val="00183681"/>
    <w:rsid w:val="00185DC4"/>
    <w:rsid w:val="0018601B"/>
    <w:rsid w:val="001870CA"/>
    <w:rsid w:val="00190275"/>
    <w:rsid w:val="00190388"/>
    <w:rsid w:val="001905B8"/>
    <w:rsid w:val="00190DAB"/>
    <w:rsid w:val="0019223F"/>
    <w:rsid w:val="001922D6"/>
    <w:rsid w:val="00192701"/>
    <w:rsid w:val="0019373E"/>
    <w:rsid w:val="00193B22"/>
    <w:rsid w:val="00195A8B"/>
    <w:rsid w:val="00195A9B"/>
    <w:rsid w:val="00197775"/>
    <w:rsid w:val="00197C85"/>
    <w:rsid w:val="00197C86"/>
    <w:rsid w:val="001A0EDF"/>
    <w:rsid w:val="001A260E"/>
    <w:rsid w:val="001A30B2"/>
    <w:rsid w:val="001A6AA3"/>
    <w:rsid w:val="001A6CF7"/>
    <w:rsid w:val="001B054A"/>
    <w:rsid w:val="001B1D0E"/>
    <w:rsid w:val="001B4790"/>
    <w:rsid w:val="001B52A0"/>
    <w:rsid w:val="001B5C49"/>
    <w:rsid w:val="001B72BF"/>
    <w:rsid w:val="001B7620"/>
    <w:rsid w:val="001C2CDF"/>
    <w:rsid w:val="001C51CD"/>
    <w:rsid w:val="001C5233"/>
    <w:rsid w:val="001C5FFA"/>
    <w:rsid w:val="001C6A79"/>
    <w:rsid w:val="001C6D65"/>
    <w:rsid w:val="001C75D3"/>
    <w:rsid w:val="001D0423"/>
    <w:rsid w:val="001D0A1E"/>
    <w:rsid w:val="001D307A"/>
    <w:rsid w:val="001D35F1"/>
    <w:rsid w:val="001D445A"/>
    <w:rsid w:val="001D4AAB"/>
    <w:rsid w:val="001D5D56"/>
    <w:rsid w:val="001D63DD"/>
    <w:rsid w:val="001D7D36"/>
    <w:rsid w:val="001E04F7"/>
    <w:rsid w:val="001E0601"/>
    <w:rsid w:val="001E0F42"/>
    <w:rsid w:val="001E136C"/>
    <w:rsid w:val="001E3488"/>
    <w:rsid w:val="001E3E9F"/>
    <w:rsid w:val="001E3EAA"/>
    <w:rsid w:val="001E40E7"/>
    <w:rsid w:val="001E4165"/>
    <w:rsid w:val="001E54F2"/>
    <w:rsid w:val="001E621D"/>
    <w:rsid w:val="001E73E0"/>
    <w:rsid w:val="001F0F16"/>
    <w:rsid w:val="001F219F"/>
    <w:rsid w:val="001F2379"/>
    <w:rsid w:val="001F32A0"/>
    <w:rsid w:val="001F35A5"/>
    <w:rsid w:val="001F3624"/>
    <w:rsid w:val="001F3C94"/>
    <w:rsid w:val="001F3EBC"/>
    <w:rsid w:val="001F6A8F"/>
    <w:rsid w:val="001F74F6"/>
    <w:rsid w:val="00200EAE"/>
    <w:rsid w:val="002015F9"/>
    <w:rsid w:val="0020265C"/>
    <w:rsid w:val="002028C6"/>
    <w:rsid w:val="00203828"/>
    <w:rsid w:val="00203FC7"/>
    <w:rsid w:val="00204964"/>
    <w:rsid w:val="0020517D"/>
    <w:rsid w:val="002062B2"/>
    <w:rsid w:val="002062E7"/>
    <w:rsid w:val="00206AE2"/>
    <w:rsid w:val="002127DD"/>
    <w:rsid w:val="002128E3"/>
    <w:rsid w:val="0021467C"/>
    <w:rsid w:val="00214730"/>
    <w:rsid w:val="00214CFE"/>
    <w:rsid w:val="00215277"/>
    <w:rsid w:val="00215364"/>
    <w:rsid w:val="00215A57"/>
    <w:rsid w:val="00215BC7"/>
    <w:rsid w:val="00216D72"/>
    <w:rsid w:val="00216F31"/>
    <w:rsid w:val="00217437"/>
    <w:rsid w:val="00220F56"/>
    <w:rsid w:val="00223366"/>
    <w:rsid w:val="00223E38"/>
    <w:rsid w:val="00224A57"/>
    <w:rsid w:val="002266EB"/>
    <w:rsid w:val="00231E3A"/>
    <w:rsid w:val="002329EA"/>
    <w:rsid w:val="0023396B"/>
    <w:rsid w:val="00233B4B"/>
    <w:rsid w:val="00233DCD"/>
    <w:rsid w:val="002344FD"/>
    <w:rsid w:val="002345C7"/>
    <w:rsid w:val="002345F5"/>
    <w:rsid w:val="00234DE3"/>
    <w:rsid w:val="00235065"/>
    <w:rsid w:val="00235B07"/>
    <w:rsid w:val="00236200"/>
    <w:rsid w:val="002370D0"/>
    <w:rsid w:val="00237349"/>
    <w:rsid w:val="00241070"/>
    <w:rsid w:val="002410E0"/>
    <w:rsid w:val="00241504"/>
    <w:rsid w:val="00242490"/>
    <w:rsid w:val="002428CD"/>
    <w:rsid w:val="00242963"/>
    <w:rsid w:val="00242C01"/>
    <w:rsid w:val="00242F5A"/>
    <w:rsid w:val="002432B4"/>
    <w:rsid w:val="002438EE"/>
    <w:rsid w:val="00243AD6"/>
    <w:rsid w:val="00244714"/>
    <w:rsid w:val="002470E7"/>
    <w:rsid w:val="00250FDD"/>
    <w:rsid w:val="00251790"/>
    <w:rsid w:val="00251D7D"/>
    <w:rsid w:val="0025231B"/>
    <w:rsid w:val="0025393F"/>
    <w:rsid w:val="00253C45"/>
    <w:rsid w:val="002562C7"/>
    <w:rsid w:val="00256716"/>
    <w:rsid w:val="00256C46"/>
    <w:rsid w:val="002574FC"/>
    <w:rsid w:val="00257701"/>
    <w:rsid w:val="002577FB"/>
    <w:rsid w:val="002578BF"/>
    <w:rsid w:val="00260EEA"/>
    <w:rsid w:val="0026239A"/>
    <w:rsid w:val="00262DD7"/>
    <w:rsid w:val="00263552"/>
    <w:rsid w:val="0026405F"/>
    <w:rsid w:val="00265468"/>
    <w:rsid w:val="002654B1"/>
    <w:rsid w:val="00265FC0"/>
    <w:rsid w:val="002664AC"/>
    <w:rsid w:val="00266A5E"/>
    <w:rsid w:val="00267F7C"/>
    <w:rsid w:val="002703C3"/>
    <w:rsid w:val="00271160"/>
    <w:rsid w:val="00271910"/>
    <w:rsid w:val="00271D2A"/>
    <w:rsid w:val="00274C1F"/>
    <w:rsid w:val="00274D7C"/>
    <w:rsid w:val="00274E07"/>
    <w:rsid w:val="00275A62"/>
    <w:rsid w:val="00276824"/>
    <w:rsid w:val="00277A34"/>
    <w:rsid w:val="00281ACE"/>
    <w:rsid w:val="002820AA"/>
    <w:rsid w:val="0028216E"/>
    <w:rsid w:val="002824D2"/>
    <w:rsid w:val="002859FA"/>
    <w:rsid w:val="00290966"/>
    <w:rsid w:val="002921F8"/>
    <w:rsid w:val="002926EC"/>
    <w:rsid w:val="00292D72"/>
    <w:rsid w:val="00293A2A"/>
    <w:rsid w:val="00294824"/>
    <w:rsid w:val="00295E3E"/>
    <w:rsid w:val="002967BA"/>
    <w:rsid w:val="002969B0"/>
    <w:rsid w:val="002A2423"/>
    <w:rsid w:val="002A3481"/>
    <w:rsid w:val="002A397E"/>
    <w:rsid w:val="002A3C6B"/>
    <w:rsid w:val="002A4062"/>
    <w:rsid w:val="002A454B"/>
    <w:rsid w:val="002A6451"/>
    <w:rsid w:val="002A6717"/>
    <w:rsid w:val="002A710E"/>
    <w:rsid w:val="002A71D1"/>
    <w:rsid w:val="002A7E88"/>
    <w:rsid w:val="002B0818"/>
    <w:rsid w:val="002B36AF"/>
    <w:rsid w:val="002B4DB6"/>
    <w:rsid w:val="002B59AC"/>
    <w:rsid w:val="002B60A9"/>
    <w:rsid w:val="002B6658"/>
    <w:rsid w:val="002B7401"/>
    <w:rsid w:val="002C0BDF"/>
    <w:rsid w:val="002C13C6"/>
    <w:rsid w:val="002C17A1"/>
    <w:rsid w:val="002C1D57"/>
    <w:rsid w:val="002C212C"/>
    <w:rsid w:val="002C37FE"/>
    <w:rsid w:val="002C6687"/>
    <w:rsid w:val="002C71E8"/>
    <w:rsid w:val="002D0458"/>
    <w:rsid w:val="002D0CBA"/>
    <w:rsid w:val="002D168C"/>
    <w:rsid w:val="002D22C1"/>
    <w:rsid w:val="002D28C7"/>
    <w:rsid w:val="002D2B85"/>
    <w:rsid w:val="002D2E7E"/>
    <w:rsid w:val="002D6032"/>
    <w:rsid w:val="002D6728"/>
    <w:rsid w:val="002D6987"/>
    <w:rsid w:val="002D7AF9"/>
    <w:rsid w:val="002E0BFF"/>
    <w:rsid w:val="002E1485"/>
    <w:rsid w:val="002E2445"/>
    <w:rsid w:val="002E2A58"/>
    <w:rsid w:val="002E60A6"/>
    <w:rsid w:val="002E68D0"/>
    <w:rsid w:val="002E78EB"/>
    <w:rsid w:val="002E7D4B"/>
    <w:rsid w:val="002F2330"/>
    <w:rsid w:val="002F37D0"/>
    <w:rsid w:val="002F40AF"/>
    <w:rsid w:val="002F417F"/>
    <w:rsid w:val="002F4FB8"/>
    <w:rsid w:val="002F7299"/>
    <w:rsid w:val="002F7C18"/>
    <w:rsid w:val="00300904"/>
    <w:rsid w:val="0030091F"/>
    <w:rsid w:val="00301F50"/>
    <w:rsid w:val="003022EF"/>
    <w:rsid w:val="0030231C"/>
    <w:rsid w:val="0030447F"/>
    <w:rsid w:val="00304E6E"/>
    <w:rsid w:val="00305919"/>
    <w:rsid w:val="003070B1"/>
    <w:rsid w:val="00310507"/>
    <w:rsid w:val="003117B6"/>
    <w:rsid w:val="00311A59"/>
    <w:rsid w:val="00314E72"/>
    <w:rsid w:val="003171FE"/>
    <w:rsid w:val="0032022B"/>
    <w:rsid w:val="00320351"/>
    <w:rsid w:val="003210FD"/>
    <w:rsid w:val="00321112"/>
    <w:rsid w:val="00322AA3"/>
    <w:rsid w:val="00324F3D"/>
    <w:rsid w:val="00326133"/>
    <w:rsid w:val="003263E1"/>
    <w:rsid w:val="0032692D"/>
    <w:rsid w:val="00326F78"/>
    <w:rsid w:val="003279B6"/>
    <w:rsid w:val="00327C79"/>
    <w:rsid w:val="003305FA"/>
    <w:rsid w:val="00330F82"/>
    <w:rsid w:val="00331626"/>
    <w:rsid w:val="0033172B"/>
    <w:rsid w:val="00333BC3"/>
    <w:rsid w:val="0033471E"/>
    <w:rsid w:val="00334A69"/>
    <w:rsid w:val="003352DD"/>
    <w:rsid w:val="0033535D"/>
    <w:rsid w:val="003368B2"/>
    <w:rsid w:val="00342B1C"/>
    <w:rsid w:val="0034504B"/>
    <w:rsid w:val="0034586E"/>
    <w:rsid w:val="003462E8"/>
    <w:rsid w:val="003462F3"/>
    <w:rsid w:val="00347259"/>
    <w:rsid w:val="00350D1E"/>
    <w:rsid w:val="00351068"/>
    <w:rsid w:val="00351C06"/>
    <w:rsid w:val="003544B6"/>
    <w:rsid w:val="003561E4"/>
    <w:rsid w:val="00360070"/>
    <w:rsid w:val="00361976"/>
    <w:rsid w:val="00362685"/>
    <w:rsid w:val="00362789"/>
    <w:rsid w:val="00362F33"/>
    <w:rsid w:val="0036332A"/>
    <w:rsid w:val="00365B87"/>
    <w:rsid w:val="003675B2"/>
    <w:rsid w:val="0037001A"/>
    <w:rsid w:val="003713FF"/>
    <w:rsid w:val="00371903"/>
    <w:rsid w:val="00372573"/>
    <w:rsid w:val="0037271D"/>
    <w:rsid w:val="00373688"/>
    <w:rsid w:val="003760DB"/>
    <w:rsid w:val="003770EB"/>
    <w:rsid w:val="0037747F"/>
    <w:rsid w:val="0038056D"/>
    <w:rsid w:val="003810C1"/>
    <w:rsid w:val="0038166C"/>
    <w:rsid w:val="003816DA"/>
    <w:rsid w:val="00381826"/>
    <w:rsid w:val="00381DC2"/>
    <w:rsid w:val="00382712"/>
    <w:rsid w:val="00383878"/>
    <w:rsid w:val="003865F0"/>
    <w:rsid w:val="00387077"/>
    <w:rsid w:val="003878DC"/>
    <w:rsid w:val="00391158"/>
    <w:rsid w:val="003943DE"/>
    <w:rsid w:val="00394CF0"/>
    <w:rsid w:val="0039579C"/>
    <w:rsid w:val="00395FE0"/>
    <w:rsid w:val="00396B52"/>
    <w:rsid w:val="003A090F"/>
    <w:rsid w:val="003A096B"/>
    <w:rsid w:val="003A1107"/>
    <w:rsid w:val="003A1178"/>
    <w:rsid w:val="003A21C1"/>
    <w:rsid w:val="003A32AE"/>
    <w:rsid w:val="003A4967"/>
    <w:rsid w:val="003A4A18"/>
    <w:rsid w:val="003A4E82"/>
    <w:rsid w:val="003A573D"/>
    <w:rsid w:val="003A66A5"/>
    <w:rsid w:val="003A6B1D"/>
    <w:rsid w:val="003A6C60"/>
    <w:rsid w:val="003A733C"/>
    <w:rsid w:val="003B11F2"/>
    <w:rsid w:val="003B21B4"/>
    <w:rsid w:val="003B27EA"/>
    <w:rsid w:val="003B2BBF"/>
    <w:rsid w:val="003B3A42"/>
    <w:rsid w:val="003B4763"/>
    <w:rsid w:val="003B49C6"/>
    <w:rsid w:val="003B49E8"/>
    <w:rsid w:val="003B56B8"/>
    <w:rsid w:val="003B624C"/>
    <w:rsid w:val="003C0AA2"/>
    <w:rsid w:val="003C210B"/>
    <w:rsid w:val="003C2977"/>
    <w:rsid w:val="003C5FC4"/>
    <w:rsid w:val="003C663C"/>
    <w:rsid w:val="003D1577"/>
    <w:rsid w:val="003D1F3E"/>
    <w:rsid w:val="003D2DE2"/>
    <w:rsid w:val="003D32D0"/>
    <w:rsid w:val="003D6478"/>
    <w:rsid w:val="003D66CA"/>
    <w:rsid w:val="003D6969"/>
    <w:rsid w:val="003D7146"/>
    <w:rsid w:val="003D72A2"/>
    <w:rsid w:val="003E0E01"/>
    <w:rsid w:val="003E1699"/>
    <w:rsid w:val="003E3B62"/>
    <w:rsid w:val="003E4E20"/>
    <w:rsid w:val="003E4E81"/>
    <w:rsid w:val="003E72E1"/>
    <w:rsid w:val="003F0049"/>
    <w:rsid w:val="003F07E0"/>
    <w:rsid w:val="003F1E7E"/>
    <w:rsid w:val="003F207B"/>
    <w:rsid w:val="003F20DF"/>
    <w:rsid w:val="003F2668"/>
    <w:rsid w:val="003F2DF0"/>
    <w:rsid w:val="003F3C6B"/>
    <w:rsid w:val="003F5396"/>
    <w:rsid w:val="003F5902"/>
    <w:rsid w:val="003F6119"/>
    <w:rsid w:val="003F690B"/>
    <w:rsid w:val="003F6AA8"/>
    <w:rsid w:val="00400E0D"/>
    <w:rsid w:val="00401336"/>
    <w:rsid w:val="00401966"/>
    <w:rsid w:val="00401B36"/>
    <w:rsid w:val="00402053"/>
    <w:rsid w:val="004022C1"/>
    <w:rsid w:val="00404DCF"/>
    <w:rsid w:val="004064FC"/>
    <w:rsid w:val="00406664"/>
    <w:rsid w:val="00407A71"/>
    <w:rsid w:val="00410E4B"/>
    <w:rsid w:val="00412816"/>
    <w:rsid w:val="00412DD3"/>
    <w:rsid w:val="00413537"/>
    <w:rsid w:val="004145E8"/>
    <w:rsid w:val="0041651F"/>
    <w:rsid w:val="004176DF"/>
    <w:rsid w:val="00421B53"/>
    <w:rsid w:val="0042255F"/>
    <w:rsid w:val="004233FE"/>
    <w:rsid w:val="00424362"/>
    <w:rsid w:val="00425E71"/>
    <w:rsid w:val="00425FDB"/>
    <w:rsid w:val="0042651C"/>
    <w:rsid w:val="00426DB7"/>
    <w:rsid w:val="00430950"/>
    <w:rsid w:val="00430D4D"/>
    <w:rsid w:val="00430E8B"/>
    <w:rsid w:val="004315E2"/>
    <w:rsid w:val="00431967"/>
    <w:rsid w:val="00432010"/>
    <w:rsid w:val="00432CF6"/>
    <w:rsid w:val="004336EE"/>
    <w:rsid w:val="00433F03"/>
    <w:rsid w:val="00434BCB"/>
    <w:rsid w:val="00434E1C"/>
    <w:rsid w:val="00434E73"/>
    <w:rsid w:val="0043604B"/>
    <w:rsid w:val="00436252"/>
    <w:rsid w:val="0043625A"/>
    <w:rsid w:val="004363F9"/>
    <w:rsid w:val="00437262"/>
    <w:rsid w:val="0043765E"/>
    <w:rsid w:val="00440C17"/>
    <w:rsid w:val="00441DF6"/>
    <w:rsid w:val="004444F3"/>
    <w:rsid w:val="004463DF"/>
    <w:rsid w:val="00446F00"/>
    <w:rsid w:val="004508CA"/>
    <w:rsid w:val="00450CDB"/>
    <w:rsid w:val="004526A6"/>
    <w:rsid w:val="00455CCD"/>
    <w:rsid w:val="004561E7"/>
    <w:rsid w:val="004564DD"/>
    <w:rsid w:val="00457E22"/>
    <w:rsid w:val="00457F74"/>
    <w:rsid w:val="0046325E"/>
    <w:rsid w:val="004633B1"/>
    <w:rsid w:val="0046396B"/>
    <w:rsid w:val="00463AEB"/>
    <w:rsid w:val="00464D26"/>
    <w:rsid w:val="00466476"/>
    <w:rsid w:val="00467188"/>
    <w:rsid w:val="00471792"/>
    <w:rsid w:val="00471FE0"/>
    <w:rsid w:val="00472D2F"/>
    <w:rsid w:val="00473F67"/>
    <w:rsid w:val="004744AF"/>
    <w:rsid w:val="00474C6F"/>
    <w:rsid w:val="00474CBA"/>
    <w:rsid w:val="00475673"/>
    <w:rsid w:val="00476C86"/>
    <w:rsid w:val="00477946"/>
    <w:rsid w:val="004821FC"/>
    <w:rsid w:val="00482962"/>
    <w:rsid w:val="004849B3"/>
    <w:rsid w:val="00485B5C"/>
    <w:rsid w:val="00486C93"/>
    <w:rsid w:val="00487C04"/>
    <w:rsid w:val="0049055E"/>
    <w:rsid w:val="00490B0A"/>
    <w:rsid w:val="00490BEA"/>
    <w:rsid w:val="00493E70"/>
    <w:rsid w:val="00496048"/>
    <w:rsid w:val="00496871"/>
    <w:rsid w:val="00496C08"/>
    <w:rsid w:val="00497A11"/>
    <w:rsid w:val="004A07BA"/>
    <w:rsid w:val="004A137B"/>
    <w:rsid w:val="004A1CB3"/>
    <w:rsid w:val="004A5A9A"/>
    <w:rsid w:val="004B26BF"/>
    <w:rsid w:val="004B2AD3"/>
    <w:rsid w:val="004B2EFE"/>
    <w:rsid w:val="004B5112"/>
    <w:rsid w:val="004B7876"/>
    <w:rsid w:val="004C0258"/>
    <w:rsid w:val="004C113E"/>
    <w:rsid w:val="004C18B4"/>
    <w:rsid w:val="004C1900"/>
    <w:rsid w:val="004C293B"/>
    <w:rsid w:val="004C2D93"/>
    <w:rsid w:val="004C31FB"/>
    <w:rsid w:val="004C49A7"/>
    <w:rsid w:val="004C51E6"/>
    <w:rsid w:val="004C5943"/>
    <w:rsid w:val="004C796F"/>
    <w:rsid w:val="004D1CBB"/>
    <w:rsid w:val="004D1DD1"/>
    <w:rsid w:val="004D1EC9"/>
    <w:rsid w:val="004D26E7"/>
    <w:rsid w:val="004D3515"/>
    <w:rsid w:val="004D4510"/>
    <w:rsid w:val="004D4D15"/>
    <w:rsid w:val="004D59D5"/>
    <w:rsid w:val="004D5D0B"/>
    <w:rsid w:val="004D6984"/>
    <w:rsid w:val="004D6E9D"/>
    <w:rsid w:val="004D735E"/>
    <w:rsid w:val="004D7582"/>
    <w:rsid w:val="004E0192"/>
    <w:rsid w:val="004E0854"/>
    <w:rsid w:val="004E0F44"/>
    <w:rsid w:val="004E1D1F"/>
    <w:rsid w:val="004E25C9"/>
    <w:rsid w:val="004E2BB6"/>
    <w:rsid w:val="004E31ED"/>
    <w:rsid w:val="004E4AB2"/>
    <w:rsid w:val="004E579B"/>
    <w:rsid w:val="004E617F"/>
    <w:rsid w:val="004E65A6"/>
    <w:rsid w:val="004F0794"/>
    <w:rsid w:val="004F0D03"/>
    <w:rsid w:val="004F16E8"/>
    <w:rsid w:val="004F1D3C"/>
    <w:rsid w:val="004F33EE"/>
    <w:rsid w:val="004F48CD"/>
    <w:rsid w:val="004F528B"/>
    <w:rsid w:val="004F6C69"/>
    <w:rsid w:val="004F74B1"/>
    <w:rsid w:val="00500413"/>
    <w:rsid w:val="00500839"/>
    <w:rsid w:val="00500E32"/>
    <w:rsid w:val="00501191"/>
    <w:rsid w:val="005013A1"/>
    <w:rsid w:val="00502735"/>
    <w:rsid w:val="005036B4"/>
    <w:rsid w:val="0050383B"/>
    <w:rsid w:val="0050451B"/>
    <w:rsid w:val="00506748"/>
    <w:rsid w:val="0050714D"/>
    <w:rsid w:val="00507D72"/>
    <w:rsid w:val="00510280"/>
    <w:rsid w:val="00510C62"/>
    <w:rsid w:val="00512231"/>
    <w:rsid w:val="005129A2"/>
    <w:rsid w:val="00513702"/>
    <w:rsid w:val="00513CF5"/>
    <w:rsid w:val="0051410A"/>
    <w:rsid w:val="0051464B"/>
    <w:rsid w:val="00514883"/>
    <w:rsid w:val="00515D13"/>
    <w:rsid w:val="00523DF4"/>
    <w:rsid w:val="0052493F"/>
    <w:rsid w:val="00525267"/>
    <w:rsid w:val="00525529"/>
    <w:rsid w:val="005274AF"/>
    <w:rsid w:val="005277B4"/>
    <w:rsid w:val="005278CE"/>
    <w:rsid w:val="00527A3F"/>
    <w:rsid w:val="0053053E"/>
    <w:rsid w:val="0053249C"/>
    <w:rsid w:val="0053420E"/>
    <w:rsid w:val="00534F2C"/>
    <w:rsid w:val="005360A8"/>
    <w:rsid w:val="005378BF"/>
    <w:rsid w:val="005378D6"/>
    <w:rsid w:val="00540CC9"/>
    <w:rsid w:val="00540FFC"/>
    <w:rsid w:val="00543F12"/>
    <w:rsid w:val="005447D9"/>
    <w:rsid w:val="0054501D"/>
    <w:rsid w:val="00545F48"/>
    <w:rsid w:val="00547506"/>
    <w:rsid w:val="00547BC2"/>
    <w:rsid w:val="005502FF"/>
    <w:rsid w:val="005509EB"/>
    <w:rsid w:val="005520C8"/>
    <w:rsid w:val="0055265D"/>
    <w:rsid w:val="005541DD"/>
    <w:rsid w:val="0055446A"/>
    <w:rsid w:val="005544C8"/>
    <w:rsid w:val="00555FE3"/>
    <w:rsid w:val="005576B0"/>
    <w:rsid w:val="00557B1F"/>
    <w:rsid w:val="00557EB3"/>
    <w:rsid w:val="005607F6"/>
    <w:rsid w:val="00563569"/>
    <w:rsid w:val="00563857"/>
    <w:rsid w:val="00564A1A"/>
    <w:rsid w:val="00565310"/>
    <w:rsid w:val="0056706A"/>
    <w:rsid w:val="005673F7"/>
    <w:rsid w:val="005674A1"/>
    <w:rsid w:val="005676C2"/>
    <w:rsid w:val="00571EFB"/>
    <w:rsid w:val="005721FC"/>
    <w:rsid w:val="0057370F"/>
    <w:rsid w:val="005737FB"/>
    <w:rsid w:val="005743D5"/>
    <w:rsid w:val="00576256"/>
    <w:rsid w:val="00576395"/>
    <w:rsid w:val="00576988"/>
    <w:rsid w:val="00581EE8"/>
    <w:rsid w:val="00583C33"/>
    <w:rsid w:val="00584A67"/>
    <w:rsid w:val="0058502C"/>
    <w:rsid w:val="00587E7C"/>
    <w:rsid w:val="00592239"/>
    <w:rsid w:val="005930E9"/>
    <w:rsid w:val="005953EE"/>
    <w:rsid w:val="00595CAF"/>
    <w:rsid w:val="00595F13"/>
    <w:rsid w:val="0059677A"/>
    <w:rsid w:val="005A1118"/>
    <w:rsid w:val="005A3C0E"/>
    <w:rsid w:val="005A3D0E"/>
    <w:rsid w:val="005A47A7"/>
    <w:rsid w:val="005A7F7A"/>
    <w:rsid w:val="005B0068"/>
    <w:rsid w:val="005B038C"/>
    <w:rsid w:val="005B03AB"/>
    <w:rsid w:val="005B0619"/>
    <w:rsid w:val="005B1547"/>
    <w:rsid w:val="005B1DE6"/>
    <w:rsid w:val="005B214B"/>
    <w:rsid w:val="005B261E"/>
    <w:rsid w:val="005B29EE"/>
    <w:rsid w:val="005B2D28"/>
    <w:rsid w:val="005B415C"/>
    <w:rsid w:val="005B57EB"/>
    <w:rsid w:val="005B6123"/>
    <w:rsid w:val="005B6659"/>
    <w:rsid w:val="005B6F15"/>
    <w:rsid w:val="005B7281"/>
    <w:rsid w:val="005C0C9A"/>
    <w:rsid w:val="005C1F7F"/>
    <w:rsid w:val="005C203A"/>
    <w:rsid w:val="005C4547"/>
    <w:rsid w:val="005C4995"/>
    <w:rsid w:val="005C5229"/>
    <w:rsid w:val="005C61B2"/>
    <w:rsid w:val="005C7E43"/>
    <w:rsid w:val="005D18CC"/>
    <w:rsid w:val="005D398F"/>
    <w:rsid w:val="005D5326"/>
    <w:rsid w:val="005D6D7A"/>
    <w:rsid w:val="005E0298"/>
    <w:rsid w:val="005E0936"/>
    <w:rsid w:val="005E2E80"/>
    <w:rsid w:val="005E328D"/>
    <w:rsid w:val="005E4E5E"/>
    <w:rsid w:val="005E4F3C"/>
    <w:rsid w:val="005E53E0"/>
    <w:rsid w:val="005E66AC"/>
    <w:rsid w:val="005E7B00"/>
    <w:rsid w:val="005F01E3"/>
    <w:rsid w:val="005F0D6E"/>
    <w:rsid w:val="005F132A"/>
    <w:rsid w:val="005F1B85"/>
    <w:rsid w:val="005F1DC6"/>
    <w:rsid w:val="005F342F"/>
    <w:rsid w:val="005F4A5B"/>
    <w:rsid w:val="005F4C95"/>
    <w:rsid w:val="0060037A"/>
    <w:rsid w:val="006009D1"/>
    <w:rsid w:val="0060142E"/>
    <w:rsid w:val="00601ADE"/>
    <w:rsid w:val="00602564"/>
    <w:rsid w:val="0060383D"/>
    <w:rsid w:val="0060646A"/>
    <w:rsid w:val="00610522"/>
    <w:rsid w:val="00610823"/>
    <w:rsid w:val="00610FC5"/>
    <w:rsid w:val="006117DE"/>
    <w:rsid w:val="006118CC"/>
    <w:rsid w:val="006126E7"/>
    <w:rsid w:val="00612DDF"/>
    <w:rsid w:val="00612FDD"/>
    <w:rsid w:val="0061489E"/>
    <w:rsid w:val="006156D2"/>
    <w:rsid w:val="00616CFA"/>
    <w:rsid w:val="006171D8"/>
    <w:rsid w:val="006174B1"/>
    <w:rsid w:val="00621201"/>
    <w:rsid w:val="00621D79"/>
    <w:rsid w:val="00622045"/>
    <w:rsid w:val="006231B2"/>
    <w:rsid w:val="0062348D"/>
    <w:rsid w:val="00624AC9"/>
    <w:rsid w:val="00626831"/>
    <w:rsid w:val="00626B88"/>
    <w:rsid w:val="006279B6"/>
    <w:rsid w:val="00631C0B"/>
    <w:rsid w:val="00632058"/>
    <w:rsid w:val="006320CB"/>
    <w:rsid w:val="00632F43"/>
    <w:rsid w:val="0063332A"/>
    <w:rsid w:val="00635373"/>
    <w:rsid w:val="006356B2"/>
    <w:rsid w:val="00640F7F"/>
    <w:rsid w:val="0064155E"/>
    <w:rsid w:val="0064294A"/>
    <w:rsid w:val="00642E87"/>
    <w:rsid w:val="006453CE"/>
    <w:rsid w:val="00646583"/>
    <w:rsid w:val="00647215"/>
    <w:rsid w:val="00651010"/>
    <w:rsid w:val="0065194F"/>
    <w:rsid w:val="0065412C"/>
    <w:rsid w:val="00654AE9"/>
    <w:rsid w:val="00654B1E"/>
    <w:rsid w:val="0065663E"/>
    <w:rsid w:val="00657308"/>
    <w:rsid w:val="006575C4"/>
    <w:rsid w:val="00657649"/>
    <w:rsid w:val="00661282"/>
    <w:rsid w:val="00661EEE"/>
    <w:rsid w:val="0066474A"/>
    <w:rsid w:val="00665933"/>
    <w:rsid w:val="00665944"/>
    <w:rsid w:val="00665A88"/>
    <w:rsid w:val="0066601C"/>
    <w:rsid w:val="00666446"/>
    <w:rsid w:val="006670A5"/>
    <w:rsid w:val="00667FFE"/>
    <w:rsid w:val="00670D3D"/>
    <w:rsid w:val="006712F0"/>
    <w:rsid w:val="006716D1"/>
    <w:rsid w:val="00671789"/>
    <w:rsid w:val="0067186A"/>
    <w:rsid w:val="00671D7D"/>
    <w:rsid w:val="006724AF"/>
    <w:rsid w:val="00673443"/>
    <w:rsid w:val="00673D5F"/>
    <w:rsid w:val="006743F6"/>
    <w:rsid w:val="006744AF"/>
    <w:rsid w:val="00674EDA"/>
    <w:rsid w:val="00675883"/>
    <w:rsid w:val="00676562"/>
    <w:rsid w:val="006769BF"/>
    <w:rsid w:val="00676FE6"/>
    <w:rsid w:val="0068030D"/>
    <w:rsid w:val="00680EDD"/>
    <w:rsid w:val="00682592"/>
    <w:rsid w:val="00683664"/>
    <w:rsid w:val="0068371F"/>
    <w:rsid w:val="00683AA8"/>
    <w:rsid w:val="0068728D"/>
    <w:rsid w:val="00687549"/>
    <w:rsid w:val="0068756C"/>
    <w:rsid w:val="00687947"/>
    <w:rsid w:val="006909F8"/>
    <w:rsid w:val="00692400"/>
    <w:rsid w:val="00693056"/>
    <w:rsid w:val="00694972"/>
    <w:rsid w:val="00695016"/>
    <w:rsid w:val="00695D9F"/>
    <w:rsid w:val="00695F1C"/>
    <w:rsid w:val="0069687D"/>
    <w:rsid w:val="00697C12"/>
    <w:rsid w:val="00697F76"/>
    <w:rsid w:val="006A0E20"/>
    <w:rsid w:val="006A2CF6"/>
    <w:rsid w:val="006A3A68"/>
    <w:rsid w:val="006A3C92"/>
    <w:rsid w:val="006A3F57"/>
    <w:rsid w:val="006A4177"/>
    <w:rsid w:val="006A47AA"/>
    <w:rsid w:val="006A528B"/>
    <w:rsid w:val="006A62B4"/>
    <w:rsid w:val="006A6542"/>
    <w:rsid w:val="006A6B10"/>
    <w:rsid w:val="006B0227"/>
    <w:rsid w:val="006B0B63"/>
    <w:rsid w:val="006B0D25"/>
    <w:rsid w:val="006B10DF"/>
    <w:rsid w:val="006B2F75"/>
    <w:rsid w:val="006B3F1B"/>
    <w:rsid w:val="006B5E38"/>
    <w:rsid w:val="006B722D"/>
    <w:rsid w:val="006C128E"/>
    <w:rsid w:val="006C2A25"/>
    <w:rsid w:val="006C3746"/>
    <w:rsid w:val="006C3B56"/>
    <w:rsid w:val="006C3EE3"/>
    <w:rsid w:val="006C52C2"/>
    <w:rsid w:val="006C5A76"/>
    <w:rsid w:val="006C6269"/>
    <w:rsid w:val="006C6BB1"/>
    <w:rsid w:val="006C6C8D"/>
    <w:rsid w:val="006D161E"/>
    <w:rsid w:val="006D1BA6"/>
    <w:rsid w:val="006D218F"/>
    <w:rsid w:val="006D692B"/>
    <w:rsid w:val="006D6BFF"/>
    <w:rsid w:val="006D7ACB"/>
    <w:rsid w:val="006E0ADC"/>
    <w:rsid w:val="006E18A8"/>
    <w:rsid w:val="006E2857"/>
    <w:rsid w:val="006E295C"/>
    <w:rsid w:val="006E3526"/>
    <w:rsid w:val="006E4AF1"/>
    <w:rsid w:val="006E4D12"/>
    <w:rsid w:val="006E6F47"/>
    <w:rsid w:val="006E7A2E"/>
    <w:rsid w:val="006E7DC7"/>
    <w:rsid w:val="006F0F2C"/>
    <w:rsid w:val="006F0F54"/>
    <w:rsid w:val="006F1222"/>
    <w:rsid w:val="006F16D1"/>
    <w:rsid w:val="006F1C0E"/>
    <w:rsid w:val="006F204C"/>
    <w:rsid w:val="006F2CB6"/>
    <w:rsid w:val="006F4544"/>
    <w:rsid w:val="006F61A6"/>
    <w:rsid w:val="007003AE"/>
    <w:rsid w:val="007006FE"/>
    <w:rsid w:val="00700846"/>
    <w:rsid w:val="00701E77"/>
    <w:rsid w:val="007031AD"/>
    <w:rsid w:val="00704503"/>
    <w:rsid w:val="00704AA1"/>
    <w:rsid w:val="00705011"/>
    <w:rsid w:val="00706511"/>
    <w:rsid w:val="0070718B"/>
    <w:rsid w:val="007079B5"/>
    <w:rsid w:val="007105F1"/>
    <w:rsid w:val="00710A2F"/>
    <w:rsid w:val="007110BC"/>
    <w:rsid w:val="00713177"/>
    <w:rsid w:val="007163EC"/>
    <w:rsid w:val="00716BAF"/>
    <w:rsid w:val="00717E76"/>
    <w:rsid w:val="00720678"/>
    <w:rsid w:val="007207C3"/>
    <w:rsid w:val="00720874"/>
    <w:rsid w:val="00720A44"/>
    <w:rsid w:val="007210F2"/>
    <w:rsid w:val="00722478"/>
    <w:rsid w:val="00722AEF"/>
    <w:rsid w:val="00723167"/>
    <w:rsid w:val="00723D18"/>
    <w:rsid w:val="00724C83"/>
    <w:rsid w:val="0072625E"/>
    <w:rsid w:val="0073034E"/>
    <w:rsid w:val="007303AE"/>
    <w:rsid w:val="007305A6"/>
    <w:rsid w:val="00732186"/>
    <w:rsid w:val="007321B1"/>
    <w:rsid w:val="00733E9C"/>
    <w:rsid w:val="00733FD4"/>
    <w:rsid w:val="0073570F"/>
    <w:rsid w:val="00741E01"/>
    <w:rsid w:val="00742550"/>
    <w:rsid w:val="00742612"/>
    <w:rsid w:val="00743271"/>
    <w:rsid w:val="007433B8"/>
    <w:rsid w:val="00743B5F"/>
    <w:rsid w:val="00744836"/>
    <w:rsid w:val="0074661C"/>
    <w:rsid w:val="00746D20"/>
    <w:rsid w:val="00747383"/>
    <w:rsid w:val="007513F9"/>
    <w:rsid w:val="00751678"/>
    <w:rsid w:val="0075204F"/>
    <w:rsid w:val="007529DE"/>
    <w:rsid w:val="00754D49"/>
    <w:rsid w:val="00754F0E"/>
    <w:rsid w:val="00756FED"/>
    <w:rsid w:val="007577C1"/>
    <w:rsid w:val="00757948"/>
    <w:rsid w:val="00757EA5"/>
    <w:rsid w:val="00761FC8"/>
    <w:rsid w:val="00762276"/>
    <w:rsid w:val="007641D1"/>
    <w:rsid w:val="0076453D"/>
    <w:rsid w:val="0076545A"/>
    <w:rsid w:val="00766975"/>
    <w:rsid w:val="00767079"/>
    <w:rsid w:val="007679E9"/>
    <w:rsid w:val="0077165A"/>
    <w:rsid w:val="007722B9"/>
    <w:rsid w:val="007750B2"/>
    <w:rsid w:val="00776AD4"/>
    <w:rsid w:val="0077799A"/>
    <w:rsid w:val="00781A3B"/>
    <w:rsid w:val="00784296"/>
    <w:rsid w:val="00787DBA"/>
    <w:rsid w:val="00794026"/>
    <w:rsid w:val="00794A86"/>
    <w:rsid w:val="00794ABA"/>
    <w:rsid w:val="00794E24"/>
    <w:rsid w:val="00796F54"/>
    <w:rsid w:val="007A04F3"/>
    <w:rsid w:val="007A09AB"/>
    <w:rsid w:val="007A3E9F"/>
    <w:rsid w:val="007A49CA"/>
    <w:rsid w:val="007A4F3E"/>
    <w:rsid w:val="007A67DA"/>
    <w:rsid w:val="007A74F6"/>
    <w:rsid w:val="007B0AEB"/>
    <w:rsid w:val="007B12CA"/>
    <w:rsid w:val="007B132E"/>
    <w:rsid w:val="007B2035"/>
    <w:rsid w:val="007B4366"/>
    <w:rsid w:val="007B56B8"/>
    <w:rsid w:val="007B670F"/>
    <w:rsid w:val="007B6942"/>
    <w:rsid w:val="007B73B3"/>
    <w:rsid w:val="007C00DC"/>
    <w:rsid w:val="007C0493"/>
    <w:rsid w:val="007C10E1"/>
    <w:rsid w:val="007C148E"/>
    <w:rsid w:val="007C3834"/>
    <w:rsid w:val="007C3F72"/>
    <w:rsid w:val="007C7059"/>
    <w:rsid w:val="007C7281"/>
    <w:rsid w:val="007D0F40"/>
    <w:rsid w:val="007D103E"/>
    <w:rsid w:val="007D16DC"/>
    <w:rsid w:val="007D2050"/>
    <w:rsid w:val="007D37F2"/>
    <w:rsid w:val="007D421A"/>
    <w:rsid w:val="007D56B6"/>
    <w:rsid w:val="007D5DB4"/>
    <w:rsid w:val="007D68EE"/>
    <w:rsid w:val="007D6C52"/>
    <w:rsid w:val="007E085F"/>
    <w:rsid w:val="007E0DA7"/>
    <w:rsid w:val="007E1784"/>
    <w:rsid w:val="007E2C13"/>
    <w:rsid w:val="007E414C"/>
    <w:rsid w:val="007E4686"/>
    <w:rsid w:val="007E4CD7"/>
    <w:rsid w:val="007E5295"/>
    <w:rsid w:val="007E6F04"/>
    <w:rsid w:val="007E71A9"/>
    <w:rsid w:val="007E71B7"/>
    <w:rsid w:val="007E7FF4"/>
    <w:rsid w:val="007F0ED7"/>
    <w:rsid w:val="007F5946"/>
    <w:rsid w:val="007F6205"/>
    <w:rsid w:val="00802925"/>
    <w:rsid w:val="008030DB"/>
    <w:rsid w:val="008036A0"/>
    <w:rsid w:val="00803825"/>
    <w:rsid w:val="00803B01"/>
    <w:rsid w:val="008044B6"/>
    <w:rsid w:val="0080528B"/>
    <w:rsid w:val="00805D32"/>
    <w:rsid w:val="00806102"/>
    <w:rsid w:val="00807A03"/>
    <w:rsid w:val="0081207A"/>
    <w:rsid w:val="0081245F"/>
    <w:rsid w:val="00812BCE"/>
    <w:rsid w:val="00814EF1"/>
    <w:rsid w:val="008176A0"/>
    <w:rsid w:val="00820016"/>
    <w:rsid w:val="00820BD7"/>
    <w:rsid w:val="008212B5"/>
    <w:rsid w:val="00821FF8"/>
    <w:rsid w:val="0082258E"/>
    <w:rsid w:val="008258FE"/>
    <w:rsid w:val="00825910"/>
    <w:rsid w:val="00825B6A"/>
    <w:rsid w:val="0082640C"/>
    <w:rsid w:val="00827963"/>
    <w:rsid w:val="008303F3"/>
    <w:rsid w:val="008305EB"/>
    <w:rsid w:val="00832BD5"/>
    <w:rsid w:val="008333D4"/>
    <w:rsid w:val="00834BED"/>
    <w:rsid w:val="00836CBA"/>
    <w:rsid w:val="00836EBD"/>
    <w:rsid w:val="00841CC3"/>
    <w:rsid w:val="00842A6F"/>
    <w:rsid w:val="00842D98"/>
    <w:rsid w:val="00844787"/>
    <w:rsid w:val="00844CCA"/>
    <w:rsid w:val="00845999"/>
    <w:rsid w:val="00845A07"/>
    <w:rsid w:val="00846E9D"/>
    <w:rsid w:val="008506A2"/>
    <w:rsid w:val="00850D6B"/>
    <w:rsid w:val="00850DE2"/>
    <w:rsid w:val="008521E5"/>
    <w:rsid w:val="00852F74"/>
    <w:rsid w:val="00853009"/>
    <w:rsid w:val="0085301B"/>
    <w:rsid w:val="0085360B"/>
    <w:rsid w:val="008546B0"/>
    <w:rsid w:val="00856441"/>
    <w:rsid w:val="00856C24"/>
    <w:rsid w:val="00857194"/>
    <w:rsid w:val="00857604"/>
    <w:rsid w:val="008603C4"/>
    <w:rsid w:val="0086144D"/>
    <w:rsid w:val="008616C0"/>
    <w:rsid w:val="00862F87"/>
    <w:rsid w:val="00863999"/>
    <w:rsid w:val="00864135"/>
    <w:rsid w:val="00864A59"/>
    <w:rsid w:val="00865035"/>
    <w:rsid w:val="00865A3C"/>
    <w:rsid w:val="00865C6B"/>
    <w:rsid w:val="00867344"/>
    <w:rsid w:val="008678B5"/>
    <w:rsid w:val="008748A0"/>
    <w:rsid w:val="008749F0"/>
    <w:rsid w:val="008750E6"/>
    <w:rsid w:val="00875FEE"/>
    <w:rsid w:val="00876D58"/>
    <w:rsid w:val="00877673"/>
    <w:rsid w:val="00880F53"/>
    <w:rsid w:val="00880FA0"/>
    <w:rsid w:val="00882521"/>
    <w:rsid w:val="00882587"/>
    <w:rsid w:val="00884A44"/>
    <w:rsid w:val="00885367"/>
    <w:rsid w:val="008863EC"/>
    <w:rsid w:val="00886913"/>
    <w:rsid w:val="00886DD7"/>
    <w:rsid w:val="00887A0D"/>
    <w:rsid w:val="00891662"/>
    <w:rsid w:val="008917A4"/>
    <w:rsid w:val="00891AD6"/>
    <w:rsid w:val="0089206F"/>
    <w:rsid w:val="00893500"/>
    <w:rsid w:val="00893E95"/>
    <w:rsid w:val="00893F0A"/>
    <w:rsid w:val="00894310"/>
    <w:rsid w:val="00894A1B"/>
    <w:rsid w:val="00895239"/>
    <w:rsid w:val="0089568B"/>
    <w:rsid w:val="00896DEA"/>
    <w:rsid w:val="00896F6D"/>
    <w:rsid w:val="00897448"/>
    <w:rsid w:val="008977D0"/>
    <w:rsid w:val="008A0F3A"/>
    <w:rsid w:val="008A14CA"/>
    <w:rsid w:val="008A18C1"/>
    <w:rsid w:val="008A21A8"/>
    <w:rsid w:val="008A4157"/>
    <w:rsid w:val="008A4421"/>
    <w:rsid w:val="008A57CF"/>
    <w:rsid w:val="008A6266"/>
    <w:rsid w:val="008A6CAD"/>
    <w:rsid w:val="008A6E63"/>
    <w:rsid w:val="008A7008"/>
    <w:rsid w:val="008A75BE"/>
    <w:rsid w:val="008B21B4"/>
    <w:rsid w:val="008B481F"/>
    <w:rsid w:val="008B5549"/>
    <w:rsid w:val="008B62A4"/>
    <w:rsid w:val="008B648B"/>
    <w:rsid w:val="008B7FB2"/>
    <w:rsid w:val="008C27B6"/>
    <w:rsid w:val="008C3061"/>
    <w:rsid w:val="008C3314"/>
    <w:rsid w:val="008C33B9"/>
    <w:rsid w:val="008C4159"/>
    <w:rsid w:val="008C4D4F"/>
    <w:rsid w:val="008C66FB"/>
    <w:rsid w:val="008D0089"/>
    <w:rsid w:val="008D0481"/>
    <w:rsid w:val="008D1834"/>
    <w:rsid w:val="008D213A"/>
    <w:rsid w:val="008D3233"/>
    <w:rsid w:val="008D3C73"/>
    <w:rsid w:val="008D42A4"/>
    <w:rsid w:val="008D4A84"/>
    <w:rsid w:val="008D613D"/>
    <w:rsid w:val="008D63EA"/>
    <w:rsid w:val="008D766F"/>
    <w:rsid w:val="008D7ACE"/>
    <w:rsid w:val="008D7DA2"/>
    <w:rsid w:val="008E18D2"/>
    <w:rsid w:val="008E2B7A"/>
    <w:rsid w:val="008E2EE5"/>
    <w:rsid w:val="008E4E8C"/>
    <w:rsid w:val="008E4EF9"/>
    <w:rsid w:val="008E5E11"/>
    <w:rsid w:val="008E7963"/>
    <w:rsid w:val="008E7BCB"/>
    <w:rsid w:val="008F05BD"/>
    <w:rsid w:val="008F0D45"/>
    <w:rsid w:val="008F0F61"/>
    <w:rsid w:val="008F1311"/>
    <w:rsid w:val="008F1576"/>
    <w:rsid w:val="008F2633"/>
    <w:rsid w:val="008F481A"/>
    <w:rsid w:val="008F5F01"/>
    <w:rsid w:val="008F7E1F"/>
    <w:rsid w:val="0090014F"/>
    <w:rsid w:val="009031EF"/>
    <w:rsid w:val="00903E9A"/>
    <w:rsid w:val="0090482F"/>
    <w:rsid w:val="009055E7"/>
    <w:rsid w:val="00906088"/>
    <w:rsid w:val="009068A2"/>
    <w:rsid w:val="00906A2A"/>
    <w:rsid w:val="009075A8"/>
    <w:rsid w:val="00907A4B"/>
    <w:rsid w:val="00911321"/>
    <w:rsid w:val="00912E12"/>
    <w:rsid w:val="009131B0"/>
    <w:rsid w:val="009134B3"/>
    <w:rsid w:val="0091366C"/>
    <w:rsid w:val="009149E8"/>
    <w:rsid w:val="00914AD3"/>
    <w:rsid w:val="00915766"/>
    <w:rsid w:val="00916D21"/>
    <w:rsid w:val="00921012"/>
    <w:rsid w:val="009210EB"/>
    <w:rsid w:val="00922543"/>
    <w:rsid w:val="009228E7"/>
    <w:rsid w:val="00924BD3"/>
    <w:rsid w:val="00925D77"/>
    <w:rsid w:val="00926832"/>
    <w:rsid w:val="009273DD"/>
    <w:rsid w:val="009329F9"/>
    <w:rsid w:val="00933440"/>
    <w:rsid w:val="0093366F"/>
    <w:rsid w:val="00935951"/>
    <w:rsid w:val="00936AC7"/>
    <w:rsid w:val="00936C42"/>
    <w:rsid w:val="0093770E"/>
    <w:rsid w:val="0094022E"/>
    <w:rsid w:val="009405B9"/>
    <w:rsid w:val="00941346"/>
    <w:rsid w:val="009413B1"/>
    <w:rsid w:val="0094141C"/>
    <w:rsid w:val="009431AE"/>
    <w:rsid w:val="0094430A"/>
    <w:rsid w:val="00944997"/>
    <w:rsid w:val="00944ADF"/>
    <w:rsid w:val="0094527F"/>
    <w:rsid w:val="00946343"/>
    <w:rsid w:val="0094677F"/>
    <w:rsid w:val="00947051"/>
    <w:rsid w:val="00947112"/>
    <w:rsid w:val="00947836"/>
    <w:rsid w:val="009509A8"/>
    <w:rsid w:val="00950BC7"/>
    <w:rsid w:val="00951F8F"/>
    <w:rsid w:val="00953692"/>
    <w:rsid w:val="00953933"/>
    <w:rsid w:val="00953CA8"/>
    <w:rsid w:val="0095432A"/>
    <w:rsid w:val="00957929"/>
    <w:rsid w:val="00960643"/>
    <w:rsid w:val="00962ECE"/>
    <w:rsid w:val="00963140"/>
    <w:rsid w:val="0096459E"/>
    <w:rsid w:val="00964B51"/>
    <w:rsid w:val="0096602C"/>
    <w:rsid w:val="00970EFB"/>
    <w:rsid w:val="00972E36"/>
    <w:rsid w:val="00973314"/>
    <w:rsid w:val="00973B0B"/>
    <w:rsid w:val="00973F0C"/>
    <w:rsid w:val="009749ED"/>
    <w:rsid w:val="009751DF"/>
    <w:rsid w:val="009754AF"/>
    <w:rsid w:val="0097637F"/>
    <w:rsid w:val="00976414"/>
    <w:rsid w:val="00976CD2"/>
    <w:rsid w:val="009775FB"/>
    <w:rsid w:val="009809A3"/>
    <w:rsid w:val="00980B39"/>
    <w:rsid w:val="00980F96"/>
    <w:rsid w:val="00981519"/>
    <w:rsid w:val="009819D8"/>
    <w:rsid w:val="00982266"/>
    <w:rsid w:val="00982BC2"/>
    <w:rsid w:val="00983F6D"/>
    <w:rsid w:val="00984508"/>
    <w:rsid w:val="009846BC"/>
    <w:rsid w:val="009852DE"/>
    <w:rsid w:val="00985E30"/>
    <w:rsid w:val="00987D41"/>
    <w:rsid w:val="00987D7F"/>
    <w:rsid w:val="0099065A"/>
    <w:rsid w:val="0099186F"/>
    <w:rsid w:val="009918F1"/>
    <w:rsid w:val="00991CEA"/>
    <w:rsid w:val="009930D6"/>
    <w:rsid w:val="009936C1"/>
    <w:rsid w:val="0099423E"/>
    <w:rsid w:val="00994ED3"/>
    <w:rsid w:val="009958C6"/>
    <w:rsid w:val="00996216"/>
    <w:rsid w:val="009A1D00"/>
    <w:rsid w:val="009A334F"/>
    <w:rsid w:val="009A37E3"/>
    <w:rsid w:val="009A6191"/>
    <w:rsid w:val="009A6E23"/>
    <w:rsid w:val="009B0ACC"/>
    <w:rsid w:val="009B2CB1"/>
    <w:rsid w:val="009B452C"/>
    <w:rsid w:val="009B5B85"/>
    <w:rsid w:val="009B5EF7"/>
    <w:rsid w:val="009B6288"/>
    <w:rsid w:val="009B7EB3"/>
    <w:rsid w:val="009C1416"/>
    <w:rsid w:val="009C2588"/>
    <w:rsid w:val="009C608F"/>
    <w:rsid w:val="009D0910"/>
    <w:rsid w:val="009D1BFB"/>
    <w:rsid w:val="009D21D3"/>
    <w:rsid w:val="009D2676"/>
    <w:rsid w:val="009D31ED"/>
    <w:rsid w:val="009D35E2"/>
    <w:rsid w:val="009D3905"/>
    <w:rsid w:val="009D3EBC"/>
    <w:rsid w:val="009D46A7"/>
    <w:rsid w:val="009D6674"/>
    <w:rsid w:val="009E0738"/>
    <w:rsid w:val="009E1327"/>
    <w:rsid w:val="009E1CEC"/>
    <w:rsid w:val="009E2E09"/>
    <w:rsid w:val="009E45A0"/>
    <w:rsid w:val="009E5000"/>
    <w:rsid w:val="009E5206"/>
    <w:rsid w:val="009E6879"/>
    <w:rsid w:val="009E7369"/>
    <w:rsid w:val="009F0076"/>
    <w:rsid w:val="009F29F6"/>
    <w:rsid w:val="009F2C6D"/>
    <w:rsid w:val="009F2DDB"/>
    <w:rsid w:val="009F353C"/>
    <w:rsid w:val="009F4142"/>
    <w:rsid w:val="009F4934"/>
    <w:rsid w:val="009F7E61"/>
    <w:rsid w:val="00A020B3"/>
    <w:rsid w:val="00A02A03"/>
    <w:rsid w:val="00A02F25"/>
    <w:rsid w:val="00A0342E"/>
    <w:rsid w:val="00A037DD"/>
    <w:rsid w:val="00A06348"/>
    <w:rsid w:val="00A06753"/>
    <w:rsid w:val="00A10A6E"/>
    <w:rsid w:val="00A12EF5"/>
    <w:rsid w:val="00A141AC"/>
    <w:rsid w:val="00A141DD"/>
    <w:rsid w:val="00A143B5"/>
    <w:rsid w:val="00A15076"/>
    <w:rsid w:val="00A16E21"/>
    <w:rsid w:val="00A16F26"/>
    <w:rsid w:val="00A1763B"/>
    <w:rsid w:val="00A178B9"/>
    <w:rsid w:val="00A17999"/>
    <w:rsid w:val="00A20A6B"/>
    <w:rsid w:val="00A21026"/>
    <w:rsid w:val="00A217E9"/>
    <w:rsid w:val="00A21C53"/>
    <w:rsid w:val="00A22AC0"/>
    <w:rsid w:val="00A22B3C"/>
    <w:rsid w:val="00A2326F"/>
    <w:rsid w:val="00A23414"/>
    <w:rsid w:val="00A2355F"/>
    <w:rsid w:val="00A2445E"/>
    <w:rsid w:val="00A25AB9"/>
    <w:rsid w:val="00A262CE"/>
    <w:rsid w:val="00A26450"/>
    <w:rsid w:val="00A2679F"/>
    <w:rsid w:val="00A268AA"/>
    <w:rsid w:val="00A27E58"/>
    <w:rsid w:val="00A30202"/>
    <w:rsid w:val="00A30FC6"/>
    <w:rsid w:val="00A3279F"/>
    <w:rsid w:val="00A32F27"/>
    <w:rsid w:val="00A3302D"/>
    <w:rsid w:val="00A330FD"/>
    <w:rsid w:val="00A351A3"/>
    <w:rsid w:val="00A36152"/>
    <w:rsid w:val="00A3643B"/>
    <w:rsid w:val="00A37F1C"/>
    <w:rsid w:val="00A4066F"/>
    <w:rsid w:val="00A40C31"/>
    <w:rsid w:val="00A412F8"/>
    <w:rsid w:val="00A428C1"/>
    <w:rsid w:val="00A435C9"/>
    <w:rsid w:val="00A44C6B"/>
    <w:rsid w:val="00A44CF4"/>
    <w:rsid w:val="00A459D9"/>
    <w:rsid w:val="00A45B0F"/>
    <w:rsid w:val="00A45D45"/>
    <w:rsid w:val="00A4641D"/>
    <w:rsid w:val="00A4675B"/>
    <w:rsid w:val="00A469D0"/>
    <w:rsid w:val="00A46B46"/>
    <w:rsid w:val="00A46B59"/>
    <w:rsid w:val="00A471A8"/>
    <w:rsid w:val="00A500A7"/>
    <w:rsid w:val="00A519DA"/>
    <w:rsid w:val="00A524E8"/>
    <w:rsid w:val="00A533C7"/>
    <w:rsid w:val="00A54945"/>
    <w:rsid w:val="00A54A97"/>
    <w:rsid w:val="00A55586"/>
    <w:rsid w:val="00A55926"/>
    <w:rsid w:val="00A56567"/>
    <w:rsid w:val="00A5662A"/>
    <w:rsid w:val="00A56786"/>
    <w:rsid w:val="00A567D4"/>
    <w:rsid w:val="00A573DB"/>
    <w:rsid w:val="00A62279"/>
    <w:rsid w:val="00A63A65"/>
    <w:rsid w:val="00A66820"/>
    <w:rsid w:val="00A674A4"/>
    <w:rsid w:val="00A677A0"/>
    <w:rsid w:val="00A67B90"/>
    <w:rsid w:val="00A67FE5"/>
    <w:rsid w:val="00A7090A"/>
    <w:rsid w:val="00A70B99"/>
    <w:rsid w:val="00A72251"/>
    <w:rsid w:val="00A72B88"/>
    <w:rsid w:val="00A7416D"/>
    <w:rsid w:val="00A74D04"/>
    <w:rsid w:val="00A76C47"/>
    <w:rsid w:val="00A802D0"/>
    <w:rsid w:val="00A80358"/>
    <w:rsid w:val="00A808E5"/>
    <w:rsid w:val="00A80BE6"/>
    <w:rsid w:val="00A80EE8"/>
    <w:rsid w:val="00A81970"/>
    <w:rsid w:val="00A81C8E"/>
    <w:rsid w:val="00A83069"/>
    <w:rsid w:val="00A83252"/>
    <w:rsid w:val="00A83BA6"/>
    <w:rsid w:val="00A8483C"/>
    <w:rsid w:val="00A85FB5"/>
    <w:rsid w:val="00A9295E"/>
    <w:rsid w:val="00A938DC"/>
    <w:rsid w:val="00A93B4F"/>
    <w:rsid w:val="00A93B6B"/>
    <w:rsid w:val="00A94B30"/>
    <w:rsid w:val="00A94EA3"/>
    <w:rsid w:val="00A950EF"/>
    <w:rsid w:val="00AA0806"/>
    <w:rsid w:val="00AA2228"/>
    <w:rsid w:val="00AA2DB1"/>
    <w:rsid w:val="00AA3A78"/>
    <w:rsid w:val="00AA5B5F"/>
    <w:rsid w:val="00AA5CA5"/>
    <w:rsid w:val="00AA5DF3"/>
    <w:rsid w:val="00AB036E"/>
    <w:rsid w:val="00AB1136"/>
    <w:rsid w:val="00AB1365"/>
    <w:rsid w:val="00AB2CF8"/>
    <w:rsid w:val="00AB2F53"/>
    <w:rsid w:val="00AB41C6"/>
    <w:rsid w:val="00AB47B6"/>
    <w:rsid w:val="00AB485A"/>
    <w:rsid w:val="00AB55B5"/>
    <w:rsid w:val="00AB7508"/>
    <w:rsid w:val="00AB75BD"/>
    <w:rsid w:val="00AB7E18"/>
    <w:rsid w:val="00AC0E93"/>
    <w:rsid w:val="00AC21B3"/>
    <w:rsid w:val="00AC22A6"/>
    <w:rsid w:val="00AC3344"/>
    <w:rsid w:val="00AC3370"/>
    <w:rsid w:val="00AC5391"/>
    <w:rsid w:val="00AC6BF8"/>
    <w:rsid w:val="00AC6F03"/>
    <w:rsid w:val="00AD1B31"/>
    <w:rsid w:val="00AD3172"/>
    <w:rsid w:val="00AD3642"/>
    <w:rsid w:val="00AD50D5"/>
    <w:rsid w:val="00AD63E8"/>
    <w:rsid w:val="00AD76B3"/>
    <w:rsid w:val="00AD7C3D"/>
    <w:rsid w:val="00AE0554"/>
    <w:rsid w:val="00AE1906"/>
    <w:rsid w:val="00AE2210"/>
    <w:rsid w:val="00AE382E"/>
    <w:rsid w:val="00AE4153"/>
    <w:rsid w:val="00AE4779"/>
    <w:rsid w:val="00AE4A44"/>
    <w:rsid w:val="00AE5618"/>
    <w:rsid w:val="00AE6031"/>
    <w:rsid w:val="00AE6635"/>
    <w:rsid w:val="00AE667B"/>
    <w:rsid w:val="00AE7EE6"/>
    <w:rsid w:val="00AE7F7A"/>
    <w:rsid w:val="00AF14C8"/>
    <w:rsid w:val="00AF20C5"/>
    <w:rsid w:val="00AF3483"/>
    <w:rsid w:val="00AF3C84"/>
    <w:rsid w:val="00AF599C"/>
    <w:rsid w:val="00AF5CD5"/>
    <w:rsid w:val="00AF72D7"/>
    <w:rsid w:val="00AF79D2"/>
    <w:rsid w:val="00B00BF0"/>
    <w:rsid w:val="00B00E92"/>
    <w:rsid w:val="00B01990"/>
    <w:rsid w:val="00B02506"/>
    <w:rsid w:val="00B02FEE"/>
    <w:rsid w:val="00B037B2"/>
    <w:rsid w:val="00B04446"/>
    <w:rsid w:val="00B04692"/>
    <w:rsid w:val="00B04C11"/>
    <w:rsid w:val="00B05118"/>
    <w:rsid w:val="00B063DC"/>
    <w:rsid w:val="00B06883"/>
    <w:rsid w:val="00B06EB5"/>
    <w:rsid w:val="00B071E9"/>
    <w:rsid w:val="00B079E7"/>
    <w:rsid w:val="00B10CBD"/>
    <w:rsid w:val="00B12526"/>
    <w:rsid w:val="00B12B6F"/>
    <w:rsid w:val="00B17429"/>
    <w:rsid w:val="00B2084A"/>
    <w:rsid w:val="00B219BA"/>
    <w:rsid w:val="00B2269A"/>
    <w:rsid w:val="00B23119"/>
    <w:rsid w:val="00B23C32"/>
    <w:rsid w:val="00B24C0B"/>
    <w:rsid w:val="00B25938"/>
    <w:rsid w:val="00B26544"/>
    <w:rsid w:val="00B27AD7"/>
    <w:rsid w:val="00B30815"/>
    <w:rsid w:val="00B31126"/>
    <w:rsid w:val="00B31596"/>
    <w:rsid w:val="00B31B42"/>
    <w:rsid w:val="00B31BA1"/>
    <w:rsid w:val="00B32A46"/>
    <w:rsid w:val="00B35A4B"/>
    <w:rsid w:val="00B36D7A"/>
    <w:rsid w:val="00B37212"/>
    <w:rsid w:val="00B376BF"/>
    <w:rsid w:val="00B4007F"/>
    <w:rsid w:val="00B4044A"/>
    <w:rsid w:val="00B41243"/>
    <w:rsid w:val="00B42217"/>
    <w:rsid w:val="00B426D4"/>
    <w:rsid w:val="00B42913"/>
    <w:rsid w:val="00B42F7B"/>
    <w:rsid w:val="00B4359C"/>
    <w:rsid w:val="00B4405B"/>
    <w:rsid w:val="00B45280"/>
    <w:rsid w:val="00B478B6"/>
    <w:rsid w:val="00B50997"/>
    <w:rsid w:val="00B50F30"/>
    <w:rsid w:val="00B52C23"/>
    <w:rsid w:val="00B53005"/>
    <w:rsid w:val="00B54102"/>
    <w:rsid w:val="00B555AB"/>
    <w:rsid w:val="00B57246"/>
    <w:rsid w:val="00B57AB0"/>
    <w:rsid w:val="00B57CDC"/>
    <w:rsid w:val="00B60C78"/>
    <w:rsid w:val="00B60D9B"/>
    <w:rsid w:val="00B60DB1"/>
    <w:rsid w:val="00B635B7"/>
    <w:rsid w:val="00B64336"/>
    <w:rsid w:val="00B64C27"/>
    <w:rsid w:val="00B65B1F"/>
    <w:rsid w:val="00B667D2"/>
    <w:rsid w:val="00B736CF"/>
    <w:rsid w:val="00B74D8F"/>
    <w:rsid w:val="00B771D1"/>
    <w:rsid w:val="00B7770B"/>
    <w:rsid w:val="00B77CA1"/>
    <w:rsid w:val="00B77CB7"/>
    <w:rsid w:val="00B80BF1"/>
    <w:rsid w:val="00B813FB"/>
    <w:rsid w:val="00B81852"/>
    <w:rsid w:val="00B82978"/>
    <w:rsid w:val="00B85227"/>
    <w:rsid w:val="00B85EF2"/>
    <w:rsid w:val="00B87509"/>
    <w:rsid w:val="00B91F9D"/>
    <w:rsid w:val="00B92D86"/>
    <w:rsid w:val="00B9407F"/>
    <w:rsid w:val="00B94C1F"/>
    <w:rsid w:val="00B94CBF"/>
    <w:rsid w:val="00B95C61"/>
    <w:rsid w:val="00B96174"/>
    <w:rsid w:val="00B969A5"/>
    <w:rsid w:val="00B96B66"/>
    <w:rsid w:val="00B975D8"/>
    <w:rsid w:val="00BA3004"/>
    <w:rsid w:val="00BA39D9"/>
    <w:rsid w:val="00BA4539"/>
    <w:rsid w:val="00BA5076"/>
    <w:rsid w:val="00BA598B"/>
    <w:rsid w:val="00BA643B"/>
    <w:rsid w:val="00BA67D3"/>
    <w:rsid w:val="00BA6CED"/>
    <w:rsid w:val="00BA7E4F"/>
    <w:rsid w:val="00BB0BF6"/>
    <w:rsid w:val="00BB4FAB"/>
    <w:rsid w:val="00BB56FC"/>
    <w:rsid w:val="00BB6366"/>
    <w:rsid w:val="00BB7C72"/>
    <w:rsid w:val="00BC03B8"/>
    <w:rsid w:val="00BC0633"/>
    <w:rsid w:val="00BC0A00"/>
    <w:rsid w:val="00BC0E3E"/>
    <w:rsid w:val="00BC28B0"/>
    <w:rsid w:val="00BC295C"/>
    <w:rsid w:val="00BC43E9"/>
    <w:rsid w:val="00BC4F3B"/>
    <w:rsid w:val="00BC5097"/>
    <w:rsid w:val="00BC7932"/>
    <w:rsid w:val="00BC7970"/>
    <w:rsid w:val="00BC7BBD"/>
    <w:rsid w:val="00BC7DE8"/>
    <w:rsid w:val="00BD15FC"/>
    <w:rsid w:val="00BD25E5"/>
    <w:rsid w:val="00BD2BBF"/>
    <w:rsid w:val="00BD38CB"/>
    <w:rsid w:val="00BD4080"/>
    <w:rsid w:val="00BD6882"/>
    <w:rsid w:val="00BE1313"/>
    <w:rsid w:val="00BE254D"/>
    <w:rsid w:val="00BE257C"/>
    <w:rsid w:val="00BE2FAF"/>
    <w:rsid w:val="00BE3CDB"/>
    <w:rsid w:val="00BE3F6B"/>
    <w:rsid w:val="00BE5239"/>
    <w:rsid w:val="00BE5B6B"/>
    <w:rsid w:val="00BE5EFC"/>
    <w:rsid w:val="00BE6931"/>
    <w:rsid w:val="00BE717A"/>
    <w:rsid w:val="00BE765D"/>
    <w:rsid w:val="00BF20B1"/>
    <w:rsid w:val="00BF21A2"/>
    <w:rsid w:val="00BF3031"/>
    <w:rsid w:val="00BF351E"/>
    <w:rsid w:val="00BF4175"/>
    <w:rsid w:val="00BF437D"/>
    <w:rsid w:val="00BF4F35"/>
    <w:rsid w:val="00BF77AE"/>
    <w:rsid w:val="00BF7C33"/>
    <w:rsid w:val="00BF7E3E"/>
    <w:rsid w:val="00C0115A"/>
    <w:rsid w:val="00C01213"/>
    <w:rsid w:val="00C021BA"/>
    <w:rsid w:val="00C02BFA"/>
    <w:rsid w:val="00C0308C"/>
    <w:rsid w:val="00C03291"/>
    <w:rsid w:val="00C034A9"/>
    <w:rsid w:val="00C0456E"/>
    <w:rsid w:val="00C0489D"/>
    <w:rsid w:val="00C0582E"/>
    <w:rsid w:val="00C0637E"/>
    <w:rsid w:val="00C06F15"/>
    <w:rsid w:val="00C07705"/>
    <w:rsid w:val="00C0784C"/>
    <w:rsid w:val="00C11D82"/>
    <w:rsid w:val="00C130FC"/>
    <w:rsid w:val="00C1584E"/>
    <w:rsid w:val="00C16819"/>
    <w:rsid w:val="00C1738A"/>
    <w:rsid w:val="00C177EA"/>
    <w:rsid w:val="00C1795E"/>
    <w:rsid w:val="00C21545"/>
    <w:rsid w:val="00C21B0C"/>
    <w:rsid w:val="00C24436"/>
    <w:rsid w:val="00C249DD"/>
    <w:rsid w:val="00C25573"/>
    <w:rsid w:val="00C26920"/>
    <w:rsid w:val="00C272E6"/>
    <w:rsid w:val="00C31CDD"/>
    <w:rsid w:val="00C3210B"/>
    <w:rsid w:val="00C3248A"/>
    <w:rsid w:val="00C3257A"/>
    <w:rsid w:val="00C338DE"/>
    <w:rsid w:val="00C3454C"/>
    <w:rsid w:val="00C35466"/>
    <w:rsid w:val="00C35771"/>
    <w:rsid w:val="00C37750"/>
    <w:rsid w:val="00C37863"/>
    <w:rsid w:val="00C37A55"/>
    <w:rsid w:val="00C42E5A"/>
    <w:rsid w:val="00C43727"/>
    <w:rsid w:val="00C4452D"/>
    <w:rsid w:val="00C44623"/>
    <w:rsid w:val="00C45036"/>
    <w:rsid w:val="00C47D5C"/>
    <w:rsid w:val="00C508B9"/>
    <w:rsid w:val="00C520CB"/>
    <w:rsid w:val="00C53E5C"/>
    <w:rsid w:val="00C543DF"/>
    <w:rsid w:val="00C56938"/>
    <w:rsid w:val="00C56D7F"/>
    <w:rsid w:val="00C57F1C"/>
    <w:rsid w:val="00C60784"/>
    <w:rsid w:val="00C60A16"/>
    <w:rsid w:val="00C62C0C"/>
    <w:rsid w:val="00C640E7"/>
    <w:rsid w:val="00C64EFD"/>
    <w:rsid w:val="00C65045"/>
    <w:rsid w:val="00C65BE2"/>
    <w:rsid w:val="00C7028F"/>
    <w:rsid w:val="00C704AF"/>
    <w:rsid w:val="00C713E0"/>
    <w:rsid w:val="00C71406"/>
    <w:rsid w:val="00C72CC9"/>
    <w:rsid w:val="00C73343"/>
    <w:rsid w:val="00C74403"/>
    <w:rsid w:val="00C747F6"/>
    <w:rsid w:val="00C748D7"/>
    <w:rsid w:val="00C75DE7"/>
    <w:rsid w:val="00C76F06"/>
    <w:rsid w:val="00C770C9"/>
    <w:rsid w:val="00C77D0D"/>
    <w:rsid w:val="00C802D1"/>
    <w:rsid w:val="00C81743"/>
    <w:rsid w:val="00C823D1"/>
    <w:rsid w:val="00C825D9"/>
    <w:rsid w:val="00C82AFE"/>
    <w:rsid w:val="00C8326C"/>
    <w:rsid w:val="00C83B9A"/>
    <w:rsid w:val="00C83CB4"/>
    <w:rsid w:val="00C83D0E"/>
    <w:rsid w:val="00C85FDC"/>
    <w:rsid w:val="00C90416"/>
    <w:rsid w:val="00C90A7E"/>
    <w:rsid w:val="00C90E18"/>
    <w:rsid w:val="00C91040"/>
    <w:rsid w:val="00C911BD"/>
    <w:rsid w:val="00C9336F"/>
    <w:rsid w:val="00C9438D"/>
    <w:rsid w:val="00C947A9"/>
    <w:rsid w:val="00C96E9A"/>
    <w:rsid w:val="00CA0C6F"/>
    <w:rsid w:val="00CA23FE"/>
    <w:rsid w:val="00CA42F3"/>
    <w:rsid w:val="00CA503F"/>
    <w:rsid w:val="00CA52BA"/>
    <w:rsid w:val="00CA5613"/>
    <w:rsid w:val="00CA6375"/>
    <w:rsid w:val="00CA7CFE"/>
    <w:rsid w:val="00CB0DDF"/>
    <w:rsid w:val="00CB1D47"/>
    <w:rsid w:val="00CB1E3C"/>
    <w:rsid w:val="00CB2B0A"/>
    <w:rsid w:val="00CB2CBB"/>
    <w:rsid w:val="00CB2CCA"/>
    <w:rsid w:val="00CB2F4D"/>
    <w:rsid w:val="00CB4594"/>
    <w:rsid w:val="00CB7D5E"/>
    <w:rsid w:val="00CB7FD7"/>
    <w:rsid w:val="00CC018A"/>
    <w:rsid w:val="00CC04CF"/>
    <w:rsid w:val="00CC1A4B"/>
    <w:rsid w:val="00CC2869"/>
    <w:rsid w:val="00CC2DCF"/>
    <w:rsid w:val="00CC3AFB"/>
    <w:rsid w:val="00CC4A4E"/>
    <w:rsid w:val="00CC62F3"/>
    <w:rsid w:val="00CC67AE"/>
    <w:rsid w:val="00CD01FF"/>
    <w:rsid w:val="00CD0D97"/>
    <w:rsid w:val="00CD118C"/>
    <w:rsid w:val="00CD167E"/>
    <w:rsid w:val="00CD19F4"/>
    <w:rsid w:val="00CD1DE1"/>
    <w:rsid w:val="00CD22FC"/>
    <w:rsid w:val="00CD264F"/>
    <w:rsid w:val="00CD379D"/>
    <w:rsid w:val="00CD3FAE"/>
    <w:rsid w:val="00CD4C30"/>
    <w:rsid w:val="00CD550F"/>
    <w:rsid w:val="00CD6ADC"/>
    <w:rsid w:val="00CD773B"/>
    <w:rsid w:val="00CD7E09"/>
    <w:rsid w:val="00CE12DF"/>
    <w:rsid w:val="00CE1455"/>
    <w:rsid w:val="00CE168B"/>
    <w:rsid w:val="00CE1747"/>
    <w:rsid w:val="00CE1FE5"/>
    <w:rsid w:val="00CE2EE5"/>
    <w:rsid w:val="00CE30DC"/>
    <w:rsid w:val="00CE31F4"/>
    <w:rsid w:val="00CE4742"/>
    <w:rsid w:val="00CE6DDA"/>
    <w:rsid w:val="00CE6F9D"/>
    <w:rsid w:val="00CE7B37"/>
    <w:rsid w:val="00CF1335"/>
    <w:rsid w:val="00CF39B1"/>
    <w:rsid w:val="00CF43A5"/>
    <w:rsid w:val="00CF5712"/>
    <w:rsid w:val="00CF6B2E"/>
    <w:rsid w:val="00CF745A"/>
    <w:rsid w:val="00CF7C09"/>
    <w:rsid w:val="00D0098F"/>
    <w:rsid w:val="00D01A35"/>
    <w:rsid w:val="00D01C6C"/>
    <w:rsid w:val="00D01FE2"/>
    <w:rsid w:val="00D03AB4"/>
    <w:rsid w:val="00D05C00"/>
    <w:rsid w:val="00D0622E"/>
    <w:rsid w:val="00D06EA9"/>
    <w:rsid w:val="00D06F5D"/>
    <w:rsid w:val="00D070D8"/>
    <w:rsid w:val="00D10031"/>
    <w:rsid w:val="00D115A4"/>
    <w:rsid w:val="00D1161A"/>
    <w:rsid w:val="00D119D9"/>
    <w:rsid w:val="00D12A79"/>
    <w:rsid w:val="00D12E35"/>
    <w:rsid w:val="00D137D2"/>
    <w:rsid w:val="00D17F70"/>
    <w:rsid w:val="00D20400"/>
    <w:rsid w:val="00D2041D"/>
    <w:rsid w:val="00D207BA"/>
    <w:rsid w:val="00D217E3"/>
    <w:rsid w:val="00D223A9"/>
    <w:rsid w:val="00D23893"/>
    <w:rsid w:val="00D23CA5"/>
    <w:rsid w:val="00D26880"/>
    <w:rsid w:val="00D30C13"/>
    <w:rsid w:val="00D30F6A"/>
    <w:rsid w:val="00D30FC4"/>
    <w:rsid w:val="00D31492"/>
    <w:rsid w:val="00D320F9"/>
    <w:rsid w:val="00D349FE"/>
    <w:rsid w:val="00D34F7F"/>
    <w:rsid w:val="00D35258"/>
    <w:rsid w:val="00D356DF"/>
    <w:rsid w:val="00D36501"/>
    <w:rsid w:val="00D378AD"/>
    <w:rsid w:val="00D37994"/>
    <w:rsid w:val="00D37C72"/>
    <w:rsid w:val="00D4118A"/>
    <w:rsid w:val="00D413DF"/>
    <w:rsid w:val="00D422A1"/>
    <w:rsid w:val="00D4283B"/>
    <w:rsid w:val="00D42970"/>
    <w:rsid w:val="00D440FB"/>
    <w:rsid w:val="00D4517A"/>
    <w:rsid w:val="00D451DB"/>
    <w:rsid w:val="00D45541"/>
    <w:rsid w:val="00D458EA"/>
    <w:rsid w:val="00D46BA1"/>
    <w:rsid w:val="00D51F16"/>
    <w:rsid w:val="00D52143"/>
    <w:rsid w:val="00D52EB8"/>
    <w:rsid w:val="00D538B3"/>
    <w:rsid w:val="00D56D82"/>
    <w:rsid w:val="00D57DAE"/>
    <w:rsid w:val="00D61D0E"/>
    <w:rsid w:val="00D6282C"/>
    <w:rsid w:val="00D62CE5"/>
    <w:rsid w:val="00D63C32"/>
    <w:rsid w:val="00D64C1F"/>
    <w:rsid w:val="00D65012"/>
    <w:rsid w:val="00D651B4"/>
    <w:rsid w:val="00D6668D"/>
    <w:rsid w:val="00D66D28"/>
    <w:rsid w:val="00D66D7A"/>
    <w:rsid w:val="00D66E10"/>
    <w:rsid w:val="00D67C7D"/>
    <w:rsid w:val="00D705C3"/>
    <w:rsid w:val="00D74524"/>
    <w:rsid w:val="00D76193"/>
    <w:rsid w:val="00D76648"/>
    <w:rsid w:val="00D76DBC"/>
    <w:rsid w:val="00D80CF6"/>
    <w:rsid w:val="00D82418"/>
    <w:rsid w:val="00D82DBB"/>
    <w:rsid w:val="00D82EF7"/>
    <w:rsid w:val="00D841BD"/>
    <w:rsid w:val="00D84647"/>
    <w:rsid w:val="00D8519F"/>
    <w:rsid w:val="00D855D6"/>
    <w:rsid w:val="00D9024B"/>
    <w:rsid w:val="00D91EF4"/>
    <w:rsid w:val="00D944B7"/>
    <w:rsid w:val="00D94688"/>
    <w:rsid w:val="00D94AE2"/>
    <w:rsid w:val="00D9511B"/>
    <w:rsid w:val="00D952E1"/>
    <w:rsid w:val="00D95E30"/>
    <w:rsid w:val="00D95F98"/>
    <w:rsid w:val="00D963AD"/>
    <w:rsid w:val="00DA03B7"/>
    <w:rsid w:val="00DA07FE"/>
    <w:rsid w:val="00DA0F1D"/>
    <w:rsid w:val="00DA35D8"/>
    <w:rsid w:val="00DA4C0A"/>
    <w:rsid w:val="00DB0443"/>
    <w:rsid w:val="00DB1FD9"/>
    <w:rsid w:val="00DB2521"/>
    <w:rsid w:val="00DB2BCB"/>
    <w:rsid w:val="00DB3575"/>
    <w:rsid w:val="00DB3A49"/>
    <w:rsid w:val="00DB3E25"/>
    <w:rsid w:val="00DB43D1"/>
    <w:rsid w:val="00DB43DB"/>
    <w:rsid w:val="00DB510D"/>
    <w:rsid w:val="00DC0D3A"/>
    <w:rsid w:val="00DC1050"/>
    <w:rsid w:val="00DC2274"/>
    <w:rsid w:val="00DC23E8"/>
    <w:rsid w:val="00DC2DF2"/>
    <w:rsid w:val="00DC40BD"/>
    <w:rsid w:val="00DC4781"/>
    <w:rsid w:val="00DC5753"/>
    <w:rsid w:val="00DC6220"/>
    <w:rsid w:val="00DD064B"/>
    <w:rsid w:val="00DD186C"/>
    <w:rsid w:val="00DD3085"/>
    <w:rsid w:val="00DD31D7"/>
    <w:rsid w:val="00DD3A5B"/>
    <w:rsid w:val="00DD3CDD"/>
    <w:rsid w:val="00DD48EF"/>
    <w:rsid w:val="00DD5088"/>
    <w:rsid w:val="00DD7AE6"/>
    <w:rsid w:val="00DE02C7"/>
    <w:rsid w:val="00DE08A7"/>
    <w:rsid w:val="00DE0FE2"/>
    <w:rsid w:val="00DE1305"/>
    <w:rsid w:val="00DE26C7"/>
    <w:rsid w:val="00DE31EC"/>
    <w:rsid w:val="00DE3445"/>
    <w:rsid w:val="00DE3C9D"/>
    <w:rsid w:val="00DE3FBE"/>
    <w:rsid w:val="00DE4AD8"/>
    <w:rsid w:val="00DE7295"/>
    <w:rsid w:val="00DF00A9"/>
    <w:rsid w:val="00DF00E9"/>
    <w:rsid w:val="00DF0EF8"/>
    <w:rsid w:val="00DF18CA"/>
    <w:rsid w:val="00DF3384"/>
    <w:rsid w:val="00DF3BC5"/>
    <w:rsid w:val="00DF4784"/>
    <w:rsid w:val="00DF5294"/>
    <w:rsid w:val="00DF6713"/>
    <w:rsid w:val="00DF7AF9"/>
    <w:rsid w:val="00E00DDA"/>
    <w:rsid w:val="00E010BE"/>
    <w:rsid w:val="00E0131A"/>
    <w:rsid w:val="00E02806"/>
    <w:rsid w:val="00E02900"/>
    <w:rsid w:val="00E02B69"/>
    <w:rsid w:val="00E044FF"/>
    <w:rsid w:val="00E061B7"/>
    <w:rsid w:val="00E062EF"/>
    <w:rsid w:val="00E06CB8"/>
    <w:rsid w:val="00E07AC9"/>
    <w:rsid w:val="00E1049D"/>
    <w:rsid w:val="00E10F64"/>
    <w:rsid w:val="00E113BE"/>
    <w:rsid w:val="00E11B92"/>
    <w:rsid w:val="00E15041"/>
    <w:rsid w:val="00E17512"/>
    <w:rsid w:val="00E17736"/>
    <w:rsid w:val="00E211B5"/>
    <w:rsid w:val="00E2123A"/>
    <w:rsid w:val="00E21CE7"/>
    <w:rsid w:val="00E21E9C"/>
    <w:rsid w:val="00E22EC7"/>
    <w:rsid w:val="00E239E2"/>
    <w:rsid w:val="00E23D32"/>
    <w:rsid w:val="00E24A81"/>
    <w:rsid w:val="00E27CBA"/>
    <w:rsid w:val="00E323F0"/>
    <w:rsid w:val="00E3307B"/>
    <w:rsid w:val="00E36229"/>
    <w:rsid w:val="00E37C62"/>
    <w:rsid w:val="00E41329"/>
    <w:rsid w:val="00E4152E"/>
    <w:rsid w:val="00E418D6"/>
    <w:rsid w:val="00E42268"/>
    <w:rsid w:val="00E434A8"/>
    <w:rsid w:val="00E44539"/>
    <w:rsid w:val="00E45100"/>
    <w:rsid w:val="00E4572B"/>
    <w:rsid w:val="00E46144"/>
    <w:rsid w:val="00E463BF"/>
    <w:rsid w:val="00E46C94"/>
    <w:rsid w:val="00E523C9"/>
    <w:rsid w:val="00E52D40"/>
    <w:rsid w:val="00E530D3"/>
    <w:rsid w:val="00E533AB"/>
    <w:rsid w:val="00E5417D"/>
    <w:rsid w:val="00E543F3"/>
    <w:rsid w:val="00E54797"/>
    <w:rsid w:val="00E56D97"/>
    <w:rsid w:val="00E61430"/>
    <w:rsid w:val="00E61EB7"/>
    <w:rsid w:val="00E6205B"/>
    <w:rsid w:val="00E62DF2"/>
    <w:rsid w:val="00E637AA"/>
    <w:rsid w:val="00E6438C"/>
    <w:rsid w:val="00E648CA"/>
    <w:rsid w:val="00E656E4"/>
    <w:rsid w:val="00E66961"/>
    <w:rsid w:val="00E70B2D"/>
    <w:rsid w:val="00E70B51"/>
    <w:rsid w:val="00E7466D"/>
    <w:rsid w:val="00E74C33"/>
    <w:rsid w:val="00E75B59"/>
    <w:rsid w:val="00E76A8F"/>
    <w:rsid w:val="00E8413A"/>
    <w:rsid w:val="00E8629D"/>
    <w:rsid w:val="00E86F85"/>
    <w:rsid w:val="00E910ED"/>
    <w:rsid w:val="00E91B04"/>
    <w:rsid w:val="00E93290"/>
    <w:rsid w:val="00E96BC9"/>
    <w:rsid w:val="00E97967"/>
    <w:rsid w:val="00EA0B40"/>
    <w:rsid w:val="00EA17B9"/>
    <w:rsid w:val="00EA1C79"/>
    <w:rsid w:val="00EA1F1F"/>
    <w:rsid w:val="00EA3DEC"/>
    <w:rsid w:val="00EA3DF5"/>
    <w:rsid w:val="00EA4CC0"/>
    <w:rsid w:val="00EA5108"/>
    <w:rsid w:val="00EA7A3E"/>
    <w:rsid w:val="00EB029B"/>
    <w:rsid w:val="00EB062A"/>
    <w:rsid w:val="00EB0900"/>
    <w:rsid w:val="00EB19BD"/>
    <w:rsid w:val="00EB3732"/>
    <w:rsid w:val="00EB38B1"/>
    <w:rsid w:val="00EB65A1"/>
    <w:rsid w:val="00EB7260"/>
    <w:rsid w:val="00EC02D9"/>
    <w:rsid w:val="00EC12E7"/>
    <w:rsid w:val="00EC172F"/>
    <w:rsid w:val="00EC35C4"/>
    <w:rsid w:val="00EC43FC"/>
    <w:rsid w:val="00EC45C9"/>
    <w:rsid w:val="00EC4CF6"/>
    <w:rsid w:val="00EC700F"/>
    <w:rsid w:val="00ED18C7"/>
    <w:rsid w:val="00ED1B40"/>
    <w:rsid w:val="00ED2436"/>
    <w:rsid w:val="00ED3C83"/>
    <w:rsid w:val="00ED6BF2"/>
    <w:rsid w:val="00EE0C2D"/>
    <w:rsid w:val="00EE23E4"/>
    <w:rsid w:val="00EE2486"/>
    <w:rsid w:val="00EE2EDA"/>
    <w:rsid w:val="00EE489B"/>
    <w:rsid w:val="00EE562E"/>
    <w:rsid w:val="00EE5666"/>
    <w:rsid w:val="00EE680E"/>
    <w:rsid w:val="00EE7E91"/>
    <w:rsid w:val="00EF079A"/>
    <w:rsid w:val="00EF17BA"/>
    <w:rsid w:val="00EF1BA9"/>
    <w:rsid w:val="00EF1D11"/>
    <w:rsid w:val="00EF253C"/>
    <w:rsid w:val="00EF3529"/>
    <w:rsid w:val="00EF3A0E"/>
    <w:rsid w:val="00EF4127"/>
    <w:rsid w:val="00EF52BD"/>
    <w:rsid w:val="00EF54F2"/>
    <w:rsid w:val="00EF5A4E"/>
    <w:rsid w:val="00EF7B34"/>
    <w:rsid w:val="00F0061F"/>
    <w:rsid w:val="00F017D5"/>
    <w:rsid w:val="00F01816"/>
    <w:rsid w:val="00F01EF5"/>
    <w:rsid w:val="00F037DF"/>
    <w:rsid w:val="00F03836"/>
    <w:rsid w:val="00F05100"/>
    <w:rsid w:val="00F07019"/>
    <w:rsid w:val="00F117EF"/>
    <w:rsid w:val="00F11AB7"/>
    <w:rsid w:val="00F13031"/>
    <w:rsid w:val="00F13A06"/>
    <w:rsid w:val="00F14B0A"/>
    <w:rsid w:val="00F16CA9"/>
    <w:rsid w:val="00F16CDD"/>
    <w:rsid w:val="00F174D1"/>
    <w:rsid w:val="00F20D37"/>
    <w:rsid w:val="00F2233D"/>
    <w:rsid w:val="00F22CCA"/>
    <w:rsid w:val="00F22EA8"/>
    <w:rsid w:val="00F23364"/>
    <w:rsid w:val="00F24FC1"/>
    <w:rsid w:val="00F267C2"/>
    <w:rsid w:val="00F27F77"/>
    <w:rsid w:val="00F27FA2"/>
    <w:rsid w:val="00F31E8D"/>
    <w:rsid w:val="00F327F6"/>
    <w:rsid w:val="00F334CF"/>
    <w:rsid w:val="00F339C4"/>
    <w:rsid w:val="00F345AA"/>
    <w:rsid w:val="00F34CD0"/>
    <w:rsid w:val="00F35800"/>
    <w:rsid w:val="00F3642B"/>
    <w:rsid w:val="00F3670A"/>
    <w:rsid w:val="00F3673D"/>
    <w:rsid w:val="00F4189E"/>
    <w:rsid w:val="00F4228B"/>
    <w:rsid w:val="00F43C6C"/>
    <w:rsid w:val="00F446D5"/>
    <w:rsid w:val="00F50262"/>
    <w:rsid w:val="00F50362"/>
    <w:rsid w:val="00F50F2C"/>
    <w:rsid w:val="00F51419"/>
    <w:rsid w:val="00F51F81"/>
    <w:rsid w:val="00F55371"/>
    <w:rsid w:val="00F56CF3"/>
    <w:rsid w:val="00F57068"/>
    <w:rsid w:val="00F57A8F"/>
    <w:rsid w:val="00F62470"/>
    <w:rsid w:val="00F62471"/>
    <w:rsid w:val="00F64753"/>
    <w:rsid w:val="00F6526D"/>
    <w:rsid w:val="00F66314"/>
    <w:rsid w:val="00F66C74"/>
    <w:rsid w:val="00F70765"/>
    <w:rsid w:val="00F71B37"/>
    <w:rsid w:val="00F72B99"/>
    <w:rsid w:val="00F730D1"/>
    <w:rsid w:val="00F74C84"/>
    <w:rsid w:val="00F7578F"/>
    <w:rsid w:val="00F75B13"/>
    <w:rsid w:val="00F76DB5"/>
    <w:rsid w:val="00F77F3A"/>
    <w:rsid w:val="00F77F57"/>
    <w:rsid w:val="00F80910"/>
    <w:rsid w:val="00F816CD"/>
    <w:rsid w:val="00F81738"/>
    <w:rsid w:val="00F8179D"/>
    <w:rsid w:val="00F826E5"/>
    <w:rsid w:val="00F83AC9"/>
    <w:rsid w:val="00F84A9D"/>
    <w:rsid w:val="00F84D0A"/>
    <w:rsid w:val="00F85295"/>
    <w:rsid w:val="00F865BA"/>
    <w:rsid w:val="00F87479"/>
    <w:rsid w:val="00F874E1"/>
    <w:rsid w:val="00F90511"/>
    <w:rsid w:val="00F90BBC"/>
    <w:rsid w:val="00F9134A"/>
    <w:rsid w:val="00F91C05"/>
    <w:rsid w:val="00F92CE9"/>
    <w:rsid w:val="00F92E02"/>
    <w:rsid w:val="00F9454D"/>
    <w:rsid w:val="00F9479E"/>
    <w:rsid w:val="00F95327"/>
    <w:rsid w:val="00F9637D"/>
    <w:rsid w:val="00F97016"/>
    <w:rsid w:val="00F9712C"/>
    <w:rsid w:val="00FA03B4"/>
    <w:rsid w:val="00FA06B3"/>
    <w:rsid w:val="00FA09E5"/>
    <w:rsid w:val="00FA15A9"/>
    <w:rsid w:val="00FA1AE1"/>
    <w:rsid w:val="00FA2074"/>
    <w:rsid w:val="00FA264E"/>
    <w:rsid w:val="00FA2B68"/>
    <w:rsid w:val="00FA2D46"/>
    <w:rsid w:val="00FB03AB"/>
    <w:rsid w:val="00FB09B8"/>
    <w:rsid w:val="00FB23BF"/>
    <w:rsid w:val="00FB6048"/>
    <w:rsid w:val="00FB7648"/>
    <w:rsid w:val="00FC0647"/>
    <w:rsid w:val="00FC0A63"/>
    <w:rsid w:val="00FC0E40"/>
    <w:rsid w:val="00FC111D"/>
    <w:rsid w:val="00FC13F0"/>
    <w:rsid w:val="00FC2315"/>
    <w:rsid w:val="00FC2390"/>
    <w:rsid w:val="00FC34FB"/>
    <w:rsid w:val="00FC3E96"/>
    <w:rsid w:val="00FC46BB"/>
    <w:rsid w:val="00FC4E73"/>
    <w:rsid w:val="00FC63B7"/>
    <w:rsid w:val="00FC6DEF"/>
    <w:rsid w:val="00FD0901"/>
    <w:rsid w:val="00FD1B47"/>
    <w:rsid w:val="00FD2CE7"/>
    <w:rsid w:val="00FD2F7A"/>
    <w:rsid w:val="00FD3CE6"/>
    <w:rsid w:val="00FD4487"/>
    <w:rsid w:val="00FD47E4"/>
    <w:rsid w:val="00FD65B5"/>
    <w:rsid w:val="00FE0394"/>
    <w:rsid w:val="00FE1E95"/>
    <w:rsid w:val="00FE24BB"/>
    <w:rsid w:val="00FE2C2C"/>
    <w:rsid w:val="00FE3179"/>
    <w:rsid w:val="00FE4824"/>
    <w:rsid w:val="00FE5559"/>
    <w:rsid w:val="00FE7498"/>
    <w:rsid w:val="00FF0B2E"/>
    <w:rsid w:val="00FF0B8F"/>
    <w:rsid w:val="00FF2A4A"/>
    <w:rsid w:val="00FF2F72"/>
    <w:rsid w:val="00FF3741"/>
    <w:rsid w:val="00FF3F26"/>
    <w:rsid w:val="00FF5441"/>
    <w:rsid w:val="00FF61F2"/>
    <w:rsid w:val="00FF68CE"/>
    <w:rsid w:val="00FF748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7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93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7/6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://internet.garant.ru/document/redirect/12125267/5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25267/19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2023г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 cmpd="sng"/>
          </c:spPr>
          <c:invertIfNegative val="0"/>
          <c:dPt>
            <c:idx val="1"/>
            <c:invertIfNegative val="0"/>
            <c:bubble3D val="0"/>
            <c:spPr>
              <a:pattFill prst="pct80">
                <a:fgClr>
                  <a:schemeClr val="tx1"/>
                </a:fgClr>
                <a:bgClr>
                  <a:schemeClr val="bg1"/>
                </a:bgClr>
              </a:pattFill>
              <a:ln cmpd="sng">
                <a:gradFill>
                  <a:gsLst>
                    <a:gs pos="5000">
                      <a:schemeClr val="bg1"/>
                    </a:gs>
                    <a:gs pos="9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558582.9</c:v>
                </c:pt>
                <c:pt idx="1">
                  <c:v>508043.2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2022г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856437.5</c:v>
                </c:pt>
                <c:pt idx="1">
                  <c:v>604155.80000000005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3839104"/>
        <c:axId val="153840640"/>
      </c:barChart>
      <c:catAx>
        <c:axId val="153839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53840640"/>
        <c:crosses val="autoZero"/>
        <c:auto val="1"/>
        <c:lblAlgn val="ctr"/>
        <c:lblOffset val="100"/>
        <c:noMultiLvlLbl val="0"/>
      </c:catAx>
      <c:valAx>
        <c:axId val="153840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38391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580267057872545"/>
          <c:y val="0.33697256592925928"/>
          <c:w val="0.18992500224544182"/>
          <c:h val="0.282404074490688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E5F6-A2F7-4B33-934E-C44FC767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22</Pages>
  <Words>8641</Words>
  <Characters>49254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Красногвардейского района</Company>
  <LinksUpToDate>false</LinksUpToDate>
  <CharactersWithSpaces>57780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С. А.</dc:creator>
  <cp:lastModifiedBy>User 008</cp:lastModifiedBy>
  <cp:revision>87</cp:revision>
  <cp:lastPrinted>2023-07-14T09:16:00Z</cp:lastPrinted>
  <dcterms:created xsi:type="dcterms:W3CDTF">2023-07-11T10:57:00Z</dcterms:created>
  <dcterms:modified xsi:type="dcterms:W3CDTF">2023-07-26T06:35:00Z</dcterms:modified>
</cp:coreProperties>
</file>