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9B" w:rsidRPr="0098159B" w:rsidRDefault="0098159B" w:rsidP="0098159B">
      <w:pPr>
        <w:pStyle w:val="2"/>
        <w:shd w:val="clear" w:color="auto" w:fill="FFFFFF"/>
        <w:spacing w:before="150" w:after="150" w:line="60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</w:t>
      </w:r>
      <w:r w:rsidRPr="0098159B">
        <w:rPr>
          <w:rFonts w:ascii="Times New Roman" w:hAnsi="Times New Roman" w:cs="Times New Roman"/>
          <w:color w:val="333333"/>
          <w:sz w:val="24"/>
          <w:szCs w:val="24"/>
        </w:rPr>
        <w:t xml:space="preserve">Неформальная занятость </w:t>
      </w:r>
    </w:p>
    <w:p w:rsidR="0098159B" w:rsidRPr="0098159B" w:rsidRDefault="0098159B" w:rsidP="0098159B">
      <w:pPr>
        <w:pStyle w:val="a3"/>
        <w:shd w:val="clear" w:color="auto" w:fill="FFFFFF"/>
        <w:spacing w:before="0" w:beforeAutospacing="0" w:after="150" w:afterAutospacing="0"/>
        <w:ind w:left="600" w:firstLine="533"/>
        <w:contextualSpacing/>
        <w:jc w:val="both"/>
      </w:pPr>
      <w:r w:rsidRPr="0098159B">
        <w:t>На сегодняшний день во всех российских регионах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</w:t>
      </w:r>
    </w:p>
    <w:p w:rsidR="0098159B" w:rsidRPr="0098159B" w:rsidRDefault="0098159B" w:rsidP="0098159B">
      <w:pPr>
        <w:pStyle w:val="a3"/>
        <w:shd w:val="clear" w:color="auto" w:fill="FFFFFF"/>
        <w:spacing w:before="0" w:beforeAutospacing="0" w:after="150" w:afterAutospacing="0"/>
        <w:ind w:left="600" w:firstLine="533"/>
        <w:contextualSpacing/>
        <w:jc w:val="both"/>
      </w:pPr>
      <w:r w:rsidRPr="0098159B">
        <w:t>Согласно оценке, четверть работоспособных граждан, не имея доступа к современным рабочим местам с достойным заработком, вытеснены в сферу неформальной занятости, для которой характерны невысокие квалификационные требования. 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законодательством.</w:t>
      </w:r>
    </w:p>
    <w:p w:rsidR="00367556" w:rsidRDefault="0098159B" w:rsidP="0098159B">
      <w:pPr>
        <w:pStyle w:val="a3"/>
        <w:shd w:val="clear" w:color="auto" w:fill="FFFFFF"/>
        <w:spacing w:before="0" w:beforeAutospacing="0" w:after="150" w:afterAutospacing="0"/>
        <w:ind w:left="600" w:firstLine="533"/>
        <w:contextualSpacing/>
        <w:jc w:val="both"/>
      </w:pPr>
      <w:r w:rsidRPr="0098159B">
        <w:t xml:space="preserve">При этом работник, работающий без официального оформления трудовых отношений лишается социальных гарантий и льгот,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</w:t>
      </w:r>
      <w:bookmarkStart w:id="0" w:name="_GoBack"/>
      <w:bookmarkEnd w:id="0"/>
      <w:r w:rsidR="00367556">
        <w:t>жилья или затратах на обучение детей.</w:t>
      </w:r>
    </w:p>
    <w:p w:rsidR="0098159B" w:rsidRPr="0098159B" w:rsidRDefault="00367556" w:rsidP="0098159B">
      <w:pPr>
        <w:pStyle w:val="a3"/>
        <w:shd w:val="clear" w:color="auto" w:fill="FFFFFF"/>
        <w:spacing w:before="0" w:beforeAutospacing="0" w:after="150" w:afterAutospacing="0"/>
        <w:ind w:left="600" w:firstLine="533"/>
        <w:contextualSpacing/>
        <w:jc w:val="both"/>
      </w:pPr>
      <w:r>
        <w:t xml:space="preserve"> В</w:t>
      </w:r>
      <w:r w:rsidR="0098159B" w:rsidRPr="0098159B">
        <w:t xml:space="preserve"> такой ситуации «страдает» и бюджет</w:t>
      </w:r>
      <w:r>
        <w:t xml:space="preserve"> района</w:t>
      </w:r>
      <w:r w:rsidR="0098159B" w:rsidRPr="0098159B">
        <w:t>, который вследствие неуплаты налогов (НДФЛ) недополучает значительную сумму денег, из которых финансируется содержание и благоустройство территорий</w:t>
      </w:r>
      <w:r>
        <w:t xml:space="preserve"> района</w:t>
      </w:r>
      <w:r w:rsidR="0098159B" w:rsidRPr="0098159B">
        <w:t>, дорог, детских образовательных и дошкольных учреждений, учреждений дополнительного образования (спортивные и художественные школы), объектов культуры и спорта, а также заработная плата педагогов, воспитателей, тренеров. Все это</w:t>
      </w:r>
      <w:r>
        <w:t>,</w:t>
      </w:r>
      <w:r w:rsidR="0098159B" w:rsidRPr="0098159B">
        <w:t xml:space="preserve"> в конечном счете</w:t>
      </w:r>
      <w:r>
        <w:t>,</w:t>
      </w:r>
      <w:r w:rsidR="0098159B" w:rsidRPr="0098159B">
        <w:t xml:space="preserve"> влияет на уровень комфорта городской среды и качества жизни в городе.</w:t>
      </w:r>
    </w:p>
    <w:p w:rsidR="0098159B" w:rsidRDefault="0098159B" w:rsidP="0098159B">
      <w:pPr>
        <w:pStyle w:val="a3"/>
        <w:shd w:val="clear" w:color="auto" w:fill="FFFFFF"/>
        <w:spacing w:before="0" w:beforeAutospacing="0" w:after="150" w:afterAutospacing="0"/>
        <w:ind w:left="600" w:firstLine="533"/>
        <w:jc w:val="both"/>
      </w:pPr>
      <w:r w:rsidRPr="0098159B">
        <w:t>Многие работодатели нанимают работников без оформления трудовых отношений или заключа</w:t>
      </w:r>
      <w:r w:rsidR="00367556">
        <w:t>ю</w:t>
      </w:r>
      <w:r w:rsidRPr="0098159B">
        <w:t xml:space="preserve">т с ними срочные гражданско-правовые договоры, пытаясь сэкономить на налогах. </w:t>
      </w:r>
      <w:r w:rsidR="00367556">
        <w:t>Так же с</w:t>
      </w:r>
      <w:r w:rsidRPr="0098159B">
        <w:t>крывают фактический уровень заработной платы работников. 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 законодательство, и быть уверенным в том, что не будет ущемлен в своих правах работодателем.</w:t>
      </w:r>
    </w:p>
    <w:p w:rsidR="00367556" w:rsidRDefault="00367556" w:rsidP="0036755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Уважаемые руководители организаций и предприятий! Индивидуальные предприниматели! Призываем вас строго соблюдать трудовое законодательство, проявить социальную ответственность и оформить трудовые отношения с работниками, не подвергая себя риску привлечения к установленной  законом ответственности.</w:t>
      </w:r>
    </w:p>
    <w:p w:rsidR="00367556" w:rsidRDefault="00367556" w:rsidP="0036755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 в администрации Красногвардейского района действует телефон доверия: 8 (87778) 5-21-95, по которому можно сообщить о фактах выплаты заработной платы «в конверте», неформальной занятости.</w:t>
      </w:r>
    </w:p>
    <w:p w:rsidR="00367556" w:rsidRPr="0098159B" w:rsidRDefault="00367556" w:rsidP="0098159B">
      <w:pPr>
        <w:pStyle w:val="a3"/>
        <w:shd w:val="clear" w:color="auto" w:fill="FFFFFF"/>
        <w:spacing w:before="0" w:beforeAutospacing="0" w:after="150" w:afterAutospacing="0"/>
        <w:ind w:left="600" w:firstLine="533"/>
        <w:jc w:val="both"/>
      </w:pPr>
    </w:p>
    <w:p w:rsidR="0098159B" w:rsidRPr="0098159B" w:rsidRDefault="0098159B" w:rsidP="0098159B">
      <w:pPr>
        <w:ind w:firstLine="533"/>
        <w:contextualSpacing/>
        <w:jc w:val="both"/>
        <w:rPr>
          <w:sz w:val="24"/>
          <w:szCs w:val="24"/>
        </w:rPr>
      </w:pPr>
    </w:p>
    <w:p w:rsidR="005D0003" w:rsidRPr="0098159B" w:rsidRDefault="005D0003" w:rsidP="0098159B">
      <w:pPr>
        <w:ind w:firstLine="533"/>
        <w:contextualSpacing/>
        <w:jc w:val="both"/>
        <w:rPr>
          <w:sz w:val="24"/>
          <w:szCs w:val="24"/>
        </w:rPr>
      </w:pPr>
    </w:p>
    <w:sectPr w:rsidR="005D0003" w:rsidRPr="0098159B" w:rsidSect="0036755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00"/>
    <w:rsid w:val="00367556"/>
    <w:rsid w:val="003C3700"/>
    <w:rsid w:val="005D0003"/>
    <w:rsid w:val="009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1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8159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1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9815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5</cp:revision>
  <cp:lastPrinted>2024-02-02T13:25:00Z</cp:lastPrinted>
  <dcterms:created xsi:type="dcterms:W3CDTF">2024-02-02T13:14:00Z</dcterms:created>
  <dcterms:modified xsi:type="dcterms:W3CDTF">2024-02-02T13:26:00Z</dcterms:modified>
</cp:coreProperties>
</file>