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53" w:before="253"/>
        <w:ind w:firstLine="0" w:left="0" w:right="0"/>
        <w:jc w:val="both"/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</w:pPr>
      <w:r>
        <w:rPr>
          <w:rFonts w:ascii="Arial" w:hAnsi="Arial"/>
          <w:b w:val="1"/>
          <w:i w:val="0"/>
          <w:caps w:val="0"/>
          <w:color w:val="2C2D2E"/>
          <w:spacing w:val="0"/>
          <w:sz w:val="23"/>
          <w:highlight w:val="white"/>
        </w:rPr>
        <w:t>Накануне в Главное управление  МЧС России по Республике Адыгея поступила информация о подтоплении придомовых территорий трех населенных пунктов республики - аула Ходзь и Вольненского  сельского  поселения Кошехабльского района, а также станицы Кужорской Майкопского района. Причиной этому стало выпадение обильных осадков и сбегание склоновых вод.</w:t>
      </w:r>
    </w:p>
    <w:p w14:paraId="02000000">
      <w:pPr>
        <w:spacing w:after="253" w:before="253"/>
        <w:ind w:firstLine="0" w:left="0" w:right="0"/>
        <w:jc w:val="both"/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</w:pPr>
      <w:r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  <w:t>По</w:t>
      </w:r>
      <w:r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0000EE"/>
          <w:spacing w:val="0"/>
          <w:sz w:val="23"/>
          <w:highlight w:val="white"/>
          <w:u w:color="000000" w:val="single"/>
        </w:rPr>
        <w:fldChar w:fldCharType="begin"/>
      </w:r>
      <w:r>
        <w:rPr>
          <w:rFonts w:ascii="Arial" w:hAnsi="Arial"/>
          <w:b w:val="0"/>
          <w:i w:val="0"/>
          <w:caps w:val="0"/>
          <w:color w:val="0000EE"/>
          <w:spacing w:val="0"/>
          <w:sz w:val="23"/>
          <w:highlight w:val="white"/>
          <w:u w:color="000000" w:val="single"/>
        </w:rPr>
        <w:instrText>HYPERLINK "https://t.me/mchs0101/2060"</w:instrText>
      </w:r>
      <w:r>
        <w:rPr>
          <w:rFonts w:ascii="Arial" w:hAnsi="Arial"/>
          <w:b w:val="0"/>
          <w:i w:val="0"/>
          <w:caps w:val="0"/>
          <w:color w:val="0000EE"/>
          <w:spacing w:val="0"/>
          <w:sz w:val="23"/>
          <w:highlight w:val="white"/>
          <w:u w:color="000000" w:val="single"/>
        </w:rPr>
        <w:fldChar w:fldCharType="separate"/>
      </w:r>
      <w:r>
        <w:rPr>
          <w:rFonts w:ascii="Arial" w:hAnsi="Arial"/>
          <w:b w:val="0"/>
          <w:i w:val="0"/>
          <w:caps w:val="0"/>
          <w:color w:val="0000EE"/>
          <w:spacing w:val="0"/>
          <w:sz w:val="23"/>
          <w:highlight w:val="white"/>
          <w:u w:color="000000" w:val="single"/>
        </w:rPr>
        <w:t>официальной информации</w:t>
      </w:r>
      <w:r>
        <w:rPr>
          <w:rFonts w:ascii="Arial" w:hAnsi="Arial"/>
          <w:b w:val="0"/>
          <w:i w:val="0"/>
          <w:caps w:val="0"/>
          <w:color w:val="0000EE"/>
          <w:spacing w:val="0"/>
          <w:sz w:val="23"/>
          <w:highlight w:val="white"/>
          <w:u w:color="000000" w:val="single"/>
        </w:rPr>
        <w:fldChar w:fldCharType="end"/>
      </w:r>
      <w:r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  <w:t>, на места происшествия были направлены оперативные группы местного пожарно-спасательного гарнизона и Главного управления, а в ауле Ходзь – развернут оперативный штаб.</w:t>
      </w:r>
    </w:p>
    <w:p w14:paraId="03000000">
      <w:pPr>
        <w:spacing w:after="253" w:before="253"/>
        <w:ind w:firstLine="0" w:left="0" w:right="0"/>
        <w:jc w:val="both"/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</w:pPr>
      <w:r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  <w:t>Ситуация находится на особом контроле Главного управления МЧС России по Республике Адыгея. Сообщается, что к ликвидации последствий подтопления привлечены 103 человека и 34 единицы техники, в том числе от МЧС России – 41 человек и 6 единиц техники.</w:t>
      </w:r>
    </w:p>
    <w:p w14:paraId="04000000">
      <w:pPr>
        <w:spacing w:after="253" w:before="253"/>
        <w:ind w:firstLine="0" w:left="0" w:right="0"/>
        <w:jc w:val="both"/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</w:pPr>
      <w:r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  <w:t>О текущей ситуации в нашем районе редакции рассказали специалисты Единой дежурной диспетчерской службы. Согласно приведенным ими данным, на сегодняшнее утро уровень подъема воды в реках, протекающих по территории муниципалитета, находится ниже отметки неблагоприятного явления, то есть в допустимых пределах.</w:t>
      </w:r>
    </w:p>
    <w:p w14:paraId="05000000">
      <w:pPr>
        <w:spacing w:after="253" w:before="253"/>
        <w:ind w:firstLine="0" w:left="0" w:right="0"/>
        <w:jc w:val="both"/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</w:pPr>
      <w:r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  <w:t>Так, по состоянию на 9 утра 6 июня, река Белая в окрестностях аула Адамий поднялась на 2,6 м, а у села Садового – на 0,5 м. Для сравнения, эти показатели на 19 часов 5 июня составляют, соответственно, 2,6 м (без изменений) и 0,4 м (+0,1). В свою очередь, уровень реки Кубань (у аула Хатукай) поднялся на 36 м (балтийское измерение), реки Лаба (хутор Догужиев) – на 4,31 м. Данные по ним от вчерашнего вечера – 36 м (также без изменений) и 4,25 м (+0,06), соответственно.</w:t>
      </w:r>
    </w:p>
    <w:p w14:paraId="06000000">
      <w:pPr>
        <w:spacing w:after="253" w:before="253"/>
        <w:ind w:firstLine="0" w:left="0" w:right="0"/>
        <w:jc w:val="both"/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</w:pPr>
      <w:r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  <w:t>Общая ситуация находится под контролем ЕДДС и отдела по делам ГО и ЧС администрации района. В частности, производятся ежедневные (дважды в сутки) замеры уровня рек, проводятся заседания, налажено тесное взаимодействие с близлежащими муниципальными образованиями. В данный момент также ведутся работы на дамбе реки Лабы (в районе хутора Догужиев).</w:t>
      </w:r>
    </w:p>
    <w:p w14:paraId="07000000">
      <w:pPr>
        <w:spacing w:after="253" w:before="253"/>
        <w:ind w:firstLine="0" w:left="0" w:right="0"/>
        <w:jc w:val="both"/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</w:pPr>
      <w:r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  <w:t>Несмотря на то, что в данный момент в районе не наблюдается ухудшение ситуации, в целях предотвращения нежелательных последствий отдел администрации по делам ГО и ЧС информирует граждан о правильном поведении при наводнении:</w:t>
      </w:r>
    </w:p>
    <w:p w14:paraId="08000000">
      <w:pPr>
        <w:spacing w:after="253" w:before="253"/>
        <w:ind w:firstLine="0" w:left="0" w:right="0"/>
        <w:jc w:val="both"/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</w:pPr>
      <w:r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  <w:t>«Как подготовиться к наводнению? Если ваша местность часто страдает от них (близко река, разливающаяся весной, дом стоит в низине, куда стекают бурные дождевые потоки и т.д.), изучите окрестности. Нужно знать, куда (на холмы и крутые берега) следует бежать, если подступает вода. Держите наготове средства переправы (лодки), высокие сапоги, уложите в рюкзак (чемодан) документы, ценности, теплые вещи, запас продуктов, воды и медикаменты. Прислушивайтесь к возможным сигналам тревоги: об угрозе наводнения должны сообщить местные власти и специальные службы.</w:t>
      </w:r>
    </w:p>
    <w:p w14:paraId="09000000">
      <w:pPr>
        <w:spacing w:after="253" w:before="253"/>
        <w:ind w:firstLine="0" w:left="0" w:right="0"/>
        <w:jc w:val="both"/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</w:pPr>
      <w:r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  <w:t>Если объявлена эвакуация, не пытайтесь ее избежать, можно поплатиться жизнью. Перед уходом из дома выключите газ, электричество, погасите огонь в печах, переправьте на чердак вещи. Окна и двери первого этажа лучше не только закрыть, но и забить досками. Если вода застала вас врасплох, укройтесь на верхних этажах зданий, чердаках и крышах и постоянно подавайте сигналы бедствия: днем  размахивая полотнищем (простыней, полотенцем), а в темное время суток  фонариком. Помогайте людям, попавшим в беду, неукоснительно выполняйте требования спасателей и не поддавайтесь панике.</w:t>
      </w:r>
    </w:p>
    <w:p w14:paraId="0A000000">
      <w:pPr>
        <w:spacing w:after="253" w:before="253"/>
        <w:ind w:firstLine="0" w:left="0" w:right="0"/>
        <w:jc w:val="both"/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</w:pPr>
      <w:r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  <w:t>Когда наводнение закончилось, и вы возвращаетесь в свой дом, выясните, не угрожает ли ему обрушение, а также проветрите помещение (чтобы удалить накопившиеся газы). Нельзя сразу включать электричество: проверьте исправность проводки и других коммуникаций. Все принесенное паводковыми водами (грязь, мусор, трупы животных) нужно как можно скорее убрать, а дворы и помещения  очистить. Это помешает распространиться эпидемии заболеваний. И будьте внимательны – до полной очистки колодцев пить воду из них нельзя!».</w:t>
      </w:r>
    </w:p>
    <w:p w14:paraId="0B000000">
      <w:pPr>
        <w:pStyle w:val="Style_1"/>
        <w:ind/>
        <w:jc w:val="both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2023-06-09T12:36:13Z</dcterms:modified>
</cp:coreProperties>
</file>