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B" w:rsidRDefault="002B40AB" w:rsidP="002B40AB">
      <w:pPr>
        <w:tabs>
          <w:tab w:val="left" w:pos="567"/>
          <w:tab w:val="left" w:pos="709"/>
        </w:tabs>
        <w:jc w:val="center"/>
        <w:outlineLvl w:val="0"/>
        <w:rPr>
          <w:rFonts w:eastAsia="Arial Unicode MS"/>
          <w:color w:val="000000"/>
          <w:sz w:val="28"/>
          <w:szCs w:val="28"/>
          <w:lang w:val="ru"/>
        </w:rPr>
      </w:pPr>
      <w:r>
        <w:tab/>
      </w:r>
      <w:bookmarkStart w:id="0" w:name="bookmark0"/>
      <w:r w:rsidRPr="002B40AB">
        <w:rPr>
          <w:rFonts w:eastAsia="Arial Unicode MS"/>
          <w:color w:val="000000"/>
          <w:sz w:val="28"/>
          <w:szCs w:val="28"/>
          <w:lang w:val="ru"/>
        </w:rPr>
        <w:t xml:space="preserve">ДЕЙСТВИЯ НАСЕЛЕНИЯ ПРИ УГРОЗЕ </w:t>
      </w:r>
    </w:p>
    <w:p w:rsidR="002B40AB" w:rsidRPr="002B40AB" w:rsidRDefault="002B40AB" w:rsidP="002B40AB">
      <w:pPr>
        <w:tabs>
          <w:tab w:val="left" w:pos="567"/>
          <w:tab w:val="left" w:pos="709"/>
        </w:tabs>
        <w:jc w:val="center"/>
        <w:outlineLvl w:val="0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ТЕРРОРИСТИЧЕСКИХ АКТОВ</w:t>
      </w:r>
      <w:bookmarkEnd w:id="0"/>
    </w:p>
    <w:p w:rsidR="002B40AB" w:rsidRDefault="002B40AB" w:rsidP="002B40AB">
      <w:pPr>
        <w:tabs>
          <w:tab w:val="left" w:pos="0"/>
          <w:tab w:val="left" w:pos="709"/>
        </w:tabs>
        <w:jc w:val="both"/>
        <w:rPr>
          <w:rFonts w:eastAsia="Arial Unicode MS"/>
          <w:color w:val="000000"/>
          <w:sz w:val="28"/>
          <w:szCs w:val="28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</w:t>
      </w:r>
    </w:p>
    <w:p w:rsidR="002B40AB" w:rsidRPr="002B40AB" w:rsidRDefault="002B40AB" w:rsidP="002B40AB">
      <w:pPr>
        <w:tabs>
          <w:tab w:val="left" w:pos="0"/>
          <w:tab w:val="left" w:pos="7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</w:t>
      </w:r>
      <w:r>
        <w:rPr>
          <w:rFonts w:eastAsia="Arial Unicode MS"/>
          <w:color w:val="000000"/>
          <w:sz w:val="28"/>
          <w:szCs w:val="28"/>
        </w:rPr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Террористы могут установить взрывные уст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ройства в самых неожиданных местах: на дорогах, в жилых домах, на транспорте, в общественных мес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тах, припаркованных автомобилях. В настоящее время могут использоваться как промышленные, так и самодельные взрывные устройства, замаски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рованные под любые предметы.</w:t>
      </w:r>
    </w:p>
    <w:p w:rsidR="002B40AB" w:rsidRPr="002B40AB" w:rsidRDefault="002B40AB" w:rsidP="002B40AB">
      <w:pPr>
        <w:tabs>
          <w:tab w:val="left" w:pos="0"/>
        </w:tabs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  <w:lang w:val="ru"/>
        </w:rPr>
        <w:t>Вы обнаружили взрывной предмет</w:t>
      </w:r>
    </w:p>
    <w:p w:rsidR="002B40AB" w:rsidRPr="002B40AB" w:rsidRDefault="002B40AB" w:rsidP="002B40AB">
      <w:pPr>
        <w:tabs>
          <w:tab w:val="left" w:pos="0"/>
          <w:tab w:val="left" w:pos="7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Заметив взрывоопасный предмет (гранату, сна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ряд, бомбу и т.п.), не подходите близко к нему, по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зовите находящихся поблизости людей и попросите немедленно сообщить о находке в милицию. Не позволяйте случайным людям прикасаться к опас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ному предмету или пытаться обезвредить его.</w:t>
      </w:r>
    </w:p>
    <w:p w:rsidR="002B40AB" w:rsidRPr="002B40AB" w:rsidRDefault="002B40AB" w:rsidP="002B40AB">
      <w:pPr>
        <w:tabs>
          <w:tab w:val="left" w:pos="0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  <w:lang w:val="ru"/>
        </w:rPr>
        <w:t>Совершая поездки в общественном транспорте, обращайте внимание на оставленные сумки, порт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фели, свертки, игрушки и другие бесхозные предме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ты, в которых могут находиться самодельные взрывные устройства. Немедленно сообщите об этом водителю, машинисту поезда, любому работ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нику милиции. Не открывайте их, не трогайте рука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ми, предупредите стоящих рядом людей о возмож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ной опасности.</w:t>
      </w:r>
    </w:p>
    <w:p w:rsidR="002B40AB" w:rsidRPr="002B40AB" w:rsidRDefault="007D5F5F" w:rsidP="002B40AB">
      <w:pPr>
        <w:tabs>
          <w:tab w:val="left" w:pos="0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  </w:t>
      </w:r>
      <w:r w:rsidR="002B40AB" w:rsidRPr="002B40AB">
        <w:rPr>
          <w:rFonts w:eastAsia="Arial Unicode MS"/>
          <w:color w:val="000000"/>
          <w:sz w:val="28"/>
          <w:szCs w:val="28"/>
          <w:lang w:val="ru"/>
        </w:rPr>
        <w:t>Заходя в подъезд, обращайте внимание на по</w:t>
      </w:r>
      <w:r w:rsidR="002B40AB" w:rsidRPr="002B40AB">
        <w:rPr>
          <w:rFonts w:eastAsia="Arial Unicode MS"/>
          <w:color w:val="000000"/>
          <w:sz w:val="28"/>
          <w:szCs w:val="28"/>
          <w:lang w:val="ru"/>
        </w:rPr>
        <w:softHyphen/>
        <w:t>сторонних людей и незнакомые предметы. Как пра</w:t>
      </w:r>
      <w:r w:rsidR="002B40AB" w:rsidRPr="002B40AB">
        <w:rPr>
          <w:rFonts w:eastAsia="Arial Unicode MS"/>
          <w:color w:val="000000"/>
          <w:sz w:val="28"/>
          <w:szCs w:val="28"/>
          <w:lang w:val="ru"/>
        </w:rPr>
        <w:softHyphen/>
        <w:t>вило, взрывное устройство в здании закладывают в подвалах, на первых этажах, около мусоропровода, под лестницами. Будьте бдительны и внимательны.</w:t>
      </w:r>
    </w:p>
    <w:p w:rsidR="002B40AB" w:rsidRPr="002B40AB" w:rsidRDefault="002B40AB" w:rsidP="006E5997">
      <w:pPr>
        <w:tabs>
          <w:tab w:val="left" w:pos="0"/>
          <w:tab w:val="left" w:pos="709"/>
        </w:tabs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  <w:lang w:val="ru"/>
        </w:rPr>
        <w:t>Вы обнаружили подозрительные почтовые отправления</w:t>
      </w:r>
    </w:p>
    <w:p w:rsidR="002B40AB" w:rsidRPr="002B40AB" w:rsidRDefault="002B40AB" w:rsidP="006E5997">
      <w:pPr>
        <w:tabs>
          <w:tab w:val="left" w:pos="0"/>
          <w:tab w:val="left" w:pos="7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</w:rPr>
        <w:t xml:space="preserve">         </w:t>
      </w:r>
      <w:r w:rsidR="007D5F5F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Признаки писем (бандеролей), которые должны вызвать подозрение:</w:t>
      </w:r>
    </w:p>
    <w:p w:rsidR="002B40AB" w:rsidRPr="002B40AB" w:rsidRDefault="002B40AB" w:rsidP="006E5997">
      <w:pPr>
        <w:tabs>
          <w:tab w:val="left" w:pos="0"/>
          <w:tab w:val="left" w:pos="415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корреспонденция неожиданная;</w:t>
      </w:r>
    </w:p>
    <w:p w:rsidR="002B40AB" w:rsidRPr="002B40AB" w:rsidRDefault="002B40AB" w:rsidP="006E5997">
      <w:pPr>
        <w:tabs>
          <w:tab w:val="left" w:pos="0"/>
          <w:tab w:val="left" w:pos="428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не имеет обратного адреса, неправильный ад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рес неточности в написании адреса, неверно указан адресат:</w:t>
      </w:r>
    </w:p>
    <w:p w:rsidR="002B40AB" w:rsidRPr="002B40AB" w:rsidRDefault="002B40AB" w:rsidP="006E5997">
      <w:pPr>
        <w:tabs>
          <w:tab w:val="left" w:pos="0"/>
          <w:tab w:val="left" w:pos="414"/>
          <w:tab w:val="left" w:pos="7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2B40AB">
        <w:rPr>
          <w:rFonts w:eastAsia="Arial Unicode MS"/>
          <w:color w:val="000000"/>
          <w:sz w:val="28"/>
          <w:szCs w:val="28"/>
          <w:lang w:val="ru"/>
        </w:rPr>
        <w:t>нестандартна</w:t>
      </w:r>
      <w:proofErr w:type="gramEnd"/>
      <w:r w:rsidRPr="002B40AB">
        <w:rPr>
          <w:rFonts w:eastAsia="Arial Unicode MS"/>
          <w:color w:val="000000"/>
          <w:sz w:val="28"/>
          <w:szCs w:val="28"/>
          <w:lang w:val="ru"/>
        </w:rPr>
        <w:t xml:space="preserve"> по весу, размеру, форме, неровна по бокам, заклеена липкой лентой;</w:t>
      </w:r>
    </w:p>
    <w:p w:rsidR="002B40AB" w:rsidRPr="002B40AB" w:rsidRDefault="002B40AB" w:rsidP="006E5997">
      <w:pPr>
        <w:tabs>
          <w:tab w:val="left" w:pos="0"/>
          <w:tab w:val="left" w:pos="418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2B40AB">
        <w:rPr>
          <w:rFonts w:eastAsia="Arial Unicode MS"/>
          <w:color w:val="000000"/>
          <w:sz w:val="28"/>
          <w:szCs w:val="28"/>
          <w:lang w:val="ru"/>
        </w:rPr>
        <w:t>помечена</w:t>
      </w:r>
      <w:proofErr w:type="gramEnd"/>
      <w:r w:rsidRPr="002B40AB">
        <w:rPr>
          <w:rFonts w:eastAsia="Arial Unicode MS"/>
          <w:color w:val="000000"/>
          <w:sz w:val="28"/>
          <w:szCs w:val="28"/>
          <w:lang w:val="ru"/>
        </w:rPr>
        <w:t xml:space="preserve"> ограничениями типа "лично" и "кон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фиденциально";</w:t>
      </w:r>
    </w:p>
    <w:p w:rsidR="002B40AB" w:rsidRPr="002B40AB" w:rsidRDefault="002B40AB" w:rsidP="006E5997">
      <w:pPr>
        <w:tabs>
          <w:tab w:val="left" w:pos="0"/>
          <w:tab w:val="left" w:pos="428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имеет странный запах, цвет, в конвертах про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щупываются вложения, не характерные для почто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вых отправлений (порошки и т.д.);</w:t>
      </w:r>
    </w:p>
    <w:p w:rsidR="002B40AB" w:rsidRPr="002B40AB" w:rsidRDefault="002B40AB" w:rsidP="006E5997">
      <w:pPr>
        <w:tabs>
          <w:tab w:val="left" w:pos="0"/>
          <w:tab w:val="left" w:pos="414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нет соответствующих марок или штампов поч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товых отправлений.</w:t>
      </w:r>
    </w:p>
    <w:p w:rsidR="002B40AB" w:rsidRPr="002B40AB" w:rsidRDefault="007D5F5F" w:rsidP="006E5997">
      <w:pPr>
        <w:tabs>
          <w:tab w:val="left" w:pos="0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   </w:t>
      </w:r>
      <w:r w:rsidR="002B40AB" w:rsidRPr="002B40AB">
        <w:rPr>
          <w:rFonts w:eastAsia="Arial Unicode MS"/>
          <w:color w:val="000000"/>
          <w:sz w:val="28"/>
          <w:szCs w:val="28"/>
          <w:lang w:val="ru"/>
        </w:rPr>
        <w:t xml:space="preserve">В </w:t>
      </w:r>
      <w:r w:rsidR="002B40AB" w:rsidRPr="002B40AB">
        <w:rPr>
          <w:rFonts w:eastAsia="Arial Unicode MS"/>
          <w:color w:val="000000"/>
          <w:sz w:val="28"/>
          <w:szCs w:val="28"/>
        </w:rPr>
        <w:t>случае</w:t>
      </w:r>
      <w:r w:rsidR="002B40AB" w:rsidRPr="002B40AB">
        <w:rPr>
          <w:rFonts w:eastAsia="Arial Unicode MS"/>
          <w:color w:val="000000"/>
          <w:sz w:val="28"/>
          <w:szCs w:val="28"/>
          <w:lang w:val="ru"/>
        </w:rPr>
        <w:t xml:space="preserve"> обнаружения подозрительных емкостей</w:t>
      </w:r>
      <w:proofErr w:type="gramStart"/>
      <w:r w:rsidR="002B40AB" w:rsidRPr="002B40AB">
        <w:rPr>
          <w:rFonts w:eastAsia="Arial Unicode MS"/>
          <w:color w:val="000000"/>
          <w:sz w:val="28"/>
          <w:szCs w:val="28"/>
          <w:lang w:val="ru"/>
        </w:rPr>
        <w:t>.</w:t>
      </w:r>
      <w:proofErr w:type="gramEnd"/>
      <w:r w:rsidR="002B40AB" w:rsidRPr="002B40AB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="002B40AB" w:rsidRPr="002B40AB">
        <w:rPr>
          <w:rFonts w:eastAsia="Arial Unicode MS"/>
          <w:color w:val="000000"/>
          <w:sz w:val="28"/>
          <w:szCs w:val="28"/>
          <w:lang w:val="ru"/>
        </w:rPr>
        <w:t>ж</w:t>
      </w:r>
      <w:proofErr w:type="gramEnd"/>
      <w:r w:rsidR="002B40AB" w:rsidRPr="002B40AB">
        <w:rPr>
          <w:rFonts w:eastAsia="Arial Unicode MS"/>
          <w:color w:val="000000"/>
          <w:sz w:val="28"/>
          <w:szCs w:val="28"/>
          <w:lang w:val="ru"/>
        </w:rPr>
        <w:t>идко</w:t>
      </w:r>
      <w:r w:rsidR="002B40AB" w:rsidRPr="002B40AB">
        <w:rPr>
          <w:rFonts w:eastAsia="Arial Unicode MS"/>
          <w:color w:val="000000"/>
          <w:sz w:val="28"/>
          <w:szCs w:val="28"/>
        </w:rPr>
        <w:t>м</w:t>
      </w:r>
      <w:r w:rsidR="002B40AB" w:rsidRPr="002B40AB">
        <w:rPr>
          <w:rFonts w:eastAsia="Arial Unicode MS"/>
          <w:color w:val="000000"/>
          <w:sz w:val="28"/>
          <w:szCs w:val="28"/>
          <w:lang w:val="ru"/>
        </w:rPr>
        <w:t xml:space="preserve"> или аэрозольном состоянии.), рекомендуется:</w:t>
      </w:r>
    </w:p>
    <w:p w:rsidR="002B40AB" w:rsidRPr="002B40AB" w:rsidRDefault="002B40AB" w:rsidP="006E5997">
      <w:pPr>
        <w:tabs>
          <w:tab w:val="left" w:pos="0"/>
          <w:tab w:val="left" w:pos="423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не пытаться самостоятельно вскрыть емкость, пакет, контейнер и др.;</w:t>
      </w:r>
    </w:p>
    <w:p w:rsidR="002B40AB" w:rsidRPr="002B40AB" w:rsidRDefault="002B40AB" w:rsidP="006E5997">
      <w:pPr>
        <w:tabs>
          <w:tab w:val="left" w:pos="0"/>
          <w:tab w:val="left" w:pos="418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по возможности не брать в руки подозритель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ное письмо или бандероль;</w:t>
      </w:r>
    </w:p>
    <w:p w:rsidR="002B40AB" w:rsidRPr="002B40AB" w:rsidRDefault="002B40AB" w:rsidP="006E5997">
      <w:pPr>
        <w:tabs>
          <w:tab w:val="left" w:pos="0"/>
          <w:tab w:val="left" w:pos="4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сообщить об этом факте территориальным ор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ганам Госсанэпиднадзора. МЧС РФ:</w:t>
      </w:r>
    </w:p>
    <w:p w:rsidR="002B40AB" w:rsidRPr="002B40AB" w:rsidRDefault="002B40AB" w:rsidP="006E5997">
      <w:pPr>
        <w:tabs>
          <w:tab w:val="left" w:pos="0"/>
          <w:tab w:val="left" w:pos="4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убедиться, что подозрительная почта отделена от других писем и бандеролей;</w:t>
      </w:r>
    </w:p>
    <w:p w:rsidR="002B40AB" w:rsidRPr="002B40AB" w:rsidRDefault="002B40AB" w:rsidP="006E5997">
      <w:pPr>
        <w:tabs>
          <w:tab w:val="left" w:pos="0"/>
          <w:tab w:val="left" w:pos="428"/>
          <w:tab w:val="left" w:pos="709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2B40AB">
        <w:rPr>
          <w:rFonts w:eastAsia="Arial Unicode MS"/>
          <w:color w:val="000000"/>
          <w:sz w:val="28"/>
          <w:szCs w:val="28"/>
        </w:rPr>
        <w:t xml:space="preserve">  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2B40AB">
        <w:rPr>
          <w:rFonts w:eastAsia="Arial Unicode MS"/>
          <w:color w:val="000000"/>
          <w:sz w:val="28"/>
          <w:szCs w:val="28"/>
          <w:lang w:val="ru"/>
        </w:rPr>
        <w:t>в тех случаях, когда в помещении, где обнару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жена подозрительная корреспонденция и при этом нарушена целостность упаковки, имеется система вентиляции, предпринять меры, исключающие воз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можность попадания неизвестного вещества в вен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тиляционную систему здания;</w:t>
      </w:r>
    </w:p>
    <w:p w:rsidR="002B40AB" w:rsidRPr="002B40AB" w:rsidRDefault="002B40AB" w:rsidP="006E5997">
      <w:pPr>
        <w:tabs>
          <w:tab w:val="left" w:pos="0"/>
          <w:tab w:val="left" w:pos="433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lastRenderedPageBreak/>
        <w:t xml:space="preserve"> 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до приезда специалистов поместить подозри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тельные емкости и предметы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ки, полиэтиленовые пакеты) и дыхательных путей (респиратор, марлевая повязка);</w:t>
      </w:r>
    </w:p>
    <w:p w:rsidR="002B40AB" w:rsidRPr="002B40AB" w:rsidRDefault="002B40AB" w:rsidP="006E5997">
      <w:pPr>
        <w:tabs>
          <w:tab w:val="left" w:pos="0"/>
          <w:tab w:val="left" w:pos="447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до приезда специалистов герметично закры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тую тару хранить в недоступном для детей и до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машних животных месте;</w:t>
      </w:r>
    </w:p>
    <w:p w:rsidR="002B40AB" w:rsidRPr="002B40AB" w:rsidRDefault="002B40AB" w:rsidP="006E5997">
      <w:pPr>
        <w:tabs>
          <w:tab w:val="left" w:pos="0"/>
          <w:tab w:val="left" w:pos="414"/>
        </w:tabs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составить список всех лиц, кто непосредствен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но контактировал с подозрительной корреспонден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цией (их адреса, телефоны);</w:t>
      </w:r>
    </w:p>
    <w:p w:rsidR="005C58FF" w:rsidRPr="00F61EA1" w:rsidRDefault="002B40AB" w:rsidP="005C58FF">
      <w:pPr>
        <w:tabs>
          <w:tab w:val="left" w:pos="0"/>
          <w:tab w:val="left" w:pos="442"/>
        </w:tabs>
        <w:jc w:val="both"/>
        <w:rPr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</w:t>
      </w:r>
      <w:r w:rsidRPr="002B40AB">
        <w:rPr>
          <w:rFonts w:eastAsia="Arial Unicode MS"/>
          <w:color w:val="000000"/>
          <w:sz w:val="28"/>
          <w:szCs w:val="28"/>
          <w:lang w:val="ru"/>
        </w:rPr>
        <w:t>-</w:t>
      </w:r>
      <w:r w:rsidRPr="002B40AB">
        <w:rPr>
          <w:rFonts w:eastAsia="Arial Unicode MS"/>
          <w:color w:val="000000"/>
          <w:sz w:val="28"/>
          <w:szCs w:val="28"/>
          <w:lang w:val="ru"/>
        </w:rPr>
        <w:tab/>
        <w:t>лицам, контактировавшим с подозрительной корреспонденцией, неукоснительно выполнить ме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роприятия личной гигиены (вымыть руки с мылом, по возможности принять душ) и рекомендации ме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дицинских работников по предупреждению заболе</w:t>
      </w:r>
      <w:r w:rsidRPr="002B40AB">
        <w:rPr>
          <w:rFonts w:eastAsia="Arial Unicode MS"/>
          <w:color w:val="000000"/>
          <w:sz w:val="28"/>
          <w:szCs w:val="28"/>
          <w:lang w:val="ru"/>
        </w:rPr>
        <w:softHyphen/>
        <w:t>вания.</w:t>
      </w:r>
      <w:bookmarkStart w:id="1" w:name="_GoBack"/>
      <w:bookmarkEnd w:id="1"/>
    </w:p>
    <w:p w:rsidR="00536545" w:rsidRPr="00F61EA1" w:rsidRDefault="00536545" w:rsidP="00F61EA1">
      <w:pPr>
        <w:rPr>
          <w:sz w:val="28"/>
          <w:szCs w:val="28"/>
          <w:lang w:val="ru"/>
        </w:rPr>
      </w:pPr>
    </w:p>
    <w:sectPr w:rsidR="00536545" w:rsidRPr="00F61EA1" w:rsidSect="00463BB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63" w:rsidRDefault="00F81A63" w:rsidP="002B40AB">
      <w:r>
        <w:separator/>
      </w:r>
    </w:p>
  </w:endnote>
  <w:endnote w:type="continuationSeparator" w:id="0">
    <w:p w:rsidR="00F81A63" w:rsidRDefault="00F81A63" w:rsidP="002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63" w:rsidRDefault="00F81A63" w:rsidP="002B40AB">
      <w:r>
        <w:separator/>
      </w:r>
    </w:p>
  </w:footnote>
  <w:footnote w:type="continuationSeparator" w:id="0">
    <w:p w:rsidR="00F81A63" w:rsidRDefault="00F81A63" w:rsidP="002B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1B"/>
    <w:multiLevelType w:val="hybridMultilevel"/>
    <w:tmpl w:val="DEA62B1E"/>
    <w:lvl w:ilvl="0" w:tplc="0584E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31B81"/>
    <w:multiLevelType w:val="hybridMultilevel"/>
    <w:tmpl w:val="148CAB18"/>
    <w:lvl w:ilvl="0" w:tplc="C15808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5"/>
    <w:rsid w:val="000747E5"/>
    <w:rsid w:val="001034C2"/>
    <w:rsid w:val="00123AFF"/>
    <w:rsid w:val="00163A1D"/>
    <w:rsid w:val="00187C04"/>
    <w:rsid w:val="0019556E"/>
    <w:rsid w:val="002A34A6"/>
    <w:rsid w:val="002B40AB"/>
    <w:rsid w:val="002D61C0"/>
    <w:rsid w:val="003243EC"/>
    <w:rsid w:val="00345359"/>
    <w:rsid w:val="003F4D9B"/>
    <w:rsid w:val="00451B6E"/>
    <w:rsid w:val="00463BB9"/>
    <w:rsid w:val="00536545"/>
    <w:rsid w:val="00554D49"/>
    <w:rsid w:val="005C58FF"/>
    <w:rsid w:val="00641132"/>
    <w:rsid w:val="00697DE5"/>
    <w:rsid w:val="006E5997"/>
    <w:rsid w:val="007D5F5F"/>
    <w:rsid w:val="007E1451"/>
    <w:rsid w:val="008D1BBC"/>
    <w:rsid w:val="00921813"/>
    <w:rsid w:val="00941CF2"/>
    <w:rsid w:val="00A5245D"/>
    <w:rsid w:val="00A94D4C"/>
    <w:rsid w:val="00BB3693"/>
    <w:rsid w:val="00C542FA"/>
    <w:rsid w:val="00CD706B"/>
    <w:rsid w:val="00D744DE"/>
    <w:rsid w:val="00E133AD"/>
    <w:rsid w:val="00EF40A5"/>
    <w:rsid w:val="00F61EA1"/>
    <w:rsid w:val="00F81A63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40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4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40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4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Бортников Денис</cp:lastModifiedBy>
  <cp:revision>28</cp:revision>
  <cp:lastPrinted>2019-07-15T07:25:00Z</cp:lastPrinted>
  <dcterms:created xsi:type="dcterms:W3CDTF">2014-11-25T12:05:00Z</dcterms:created>
  <dcterms:modified xsi:type="dcterms:W3CDTF">2019-08-01T06:52:00Z</dcterms:modified>
</cp:coreProperties>
</file>