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-567" w:right="-143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Сводный отчет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left="-567" w:right="-143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оценке  регулирующего воздействия проекта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left="-567" w:right="-143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МО «Красногвардейский район»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8"/>
        <w:jc w:val="center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«О внесении изменений в постановление администрации МО «Красногвардейский район» №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263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от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13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.0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5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.20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11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года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схемы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размещения нестационарных торговых объектов на территории муниципального образова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ния «Красногвардейский район»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</w:rPr>
      </w:r>
    </w:p>
    <w:p>
      <w:pPr>
        <w:pStyle w:val="628"/>
        <w:jc w:val="center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 w:eastAsiaTheme="minorHAnsi"/>
          <w:sz w:val="28"/>
          <w:szCs w:val="28"/>
        </w:rPr>
      </w:r>
    </w:p>
    <w:p>
      <w:pPr>
        <w:pStyle w:val="628"/>
        <w:ind w:right="-143"/>
        <w:jc w:val="right"/>
        <w:rPr>
          <w:rFonts w:ascii="Times New Roman" w:hAnsi="Times New Roman" w:cs="Times New Roman" w:eastAsiaTheme="minorHAnsi"/>
          <w:b w:val="0"/>
          <w:sz w:val="28"/>
          <w:szCs w:val="28"/>
        </w:rPr>
      </w:pPr>
      <w:r>
        <w:rPr>
          <w:rFonts w:ascii="Times New Roman" w:hAnsi="Times New Roman" w:cs="Times New Roman" w:eastAsiaTheme="minorHAnsi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HAnsi"/>
          <w:b w:val="0"/>
          <w:sz w:val="28"/>
          <w:szCs w:val="28"/>
        </w:rPr>
        <w:t xml:space="preserve">23</w:t>
      </w:r>
      <w:bookmarkStart w:id="0" w:name="_GoBack"/>
      <w:r/>
      <w:bookmarkEnd w:id="0"/>
      <w:r>
        <w:rPr>
          <w:rFonts w:ascii="Times New Roman" w:hAnsi="Times New Roman" w:cs="Times New Roman" w:eastAsiaTheme="minorHAnsi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HAnsi"/>
          <w:b w:val="0"/>
          <w:sz w:val="28"/>
          <w:szCs w:val="28"/>
        </w:rPr>
        <w:t xml:space="preserve">апреля 2025 год</w:t>
      </w:r>
      <w:r>
        <w:rPr>
          <w:rFonts w:ascii="Times New Roman" w:hAnsi="Times New Roman" w:cs="Times New Roman" w:eastAsiaTheme="minorHAnsi"/>
          <w:b w:val="0"/>
          <w:sz w:val="28"/>
          <w:szCs w:val="28"/>
        </w:rPr>
      </w:r>
    </w:p>
    <w:p>
      <w:pPr>
        <w:pStyle w:val="628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</w:r>
    </w:p>
    <w:p>
      <w:pPr>
        <w:pStyle w:val="627"/>
        <w:ind w:left="0" w:right="-143" w:firstLine="709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писание проблемы, на решение которой направлен предлагаемый способ регулирования, оценка негативных эффектов, возникающих в связи с на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личием рассматриваемой проблемы.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right="-143" w:firstLine="709"/>
        <w:jc w:val="both"/>
        <w:spacing w:after="0"/>
        <w:rPr>
          <w:rFonts w:ascii="Times New Roman" w:hAnsi="Times New Roman" w:eastAsia="Times New Roman" w:cs="Times New Roman"/>
          <w:sz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  <w:t xml:space="preserve">В целях приведения в соответствие с действующим законодательством нормативных правовых актов администрации МО «Красногвардейский район»</w:t>
      </w:r>
      <w:r>
        <w:rPr>
          <w:rFonts w:ascii="Times New Roman" w:hAnsi="Times New Roman" w:eastAsia="Times New Roman" w:cs="Times New Roman"/>
          <w:sz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eastAsia="ru-RU"/>
        </w:rPr>
      </w:r>
    </w:p>
    <w:p>
      <w:pPr>
        <w:contextualSpacing/>
        <w:ind w:right="-143" w:firstLine="709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Ц</w:t>
      </w:r>
      <w:r>
        <w:rPr>
          <w:rFonts w:ascii="Times New Roman" w:hAnsi="Times New Roman" w:cs="Times New Roman"/>
          <w:b/>
          <w:sz w:val="28"/>
          <w:szCs w:val="28"/>
        </w:rPr>
        <w:t xml:space="preserve">ели предлагаемого регулирования и их соответствие пр</w:t>
      </w:r>
      <w:r>
        <w:rPr>
          <w:rFonts w:ascii="Times New Roman" w:hAnsi="Times New Roman" w:cs="Times New Roman"/>
          <w:b/>
          <w:sz w:val="28"/>
          <w:szCs w:val="28"/>
        </w:rPr>
        <w:t xml:space="preserve">инципам правового регулирования.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</w:t>
      </w:r>
      <w:r>
        <w:rPr>
          <w:rFonts w:ascii="Times New Roman" w:hAnsi="Times New Roman" w:cs="Times New Roman"/>
          <w:sz w:val="28"/>
          <w:szCs w:val="28"/>
        </w:rPr>
        <w:t xml:space="preserve">ели предлагаемого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дополнить схему </w:t>
      </w:r>
      <w:r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муниципального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«Красногвардейский район».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сновные группы субъектов предпринимательской и </w:t>
      </w:r>
      <w:r>
        <w:rPr>
          <w:rFonts w:ascii="Times New Roman" w:hAnsi="Times New Roman" w:cs="Times New Roman"/>
          <w:b/>
          <w:sz w:val="28"/>
          <w:szCs w:val="28"/>
        </w:rPr>
        <w:t xml:space="preserve">иной экономической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деятельности, иные лица, </w:t>
      </w:r>
      <w:r>
        <w:rPr>
          <w:rFonts w:ascii="Times New Roman" w:hAnsi="Times New Roman" w:cs="Times New Roman"/>
          <w:b/>
          <w:sz w:val="28"/>
          <w:szCs w:val="28"/>
        </w:rPr>
        <w:t xml:space="preserve">включая органы местного самоуправления МО «Красногвардейский район», </w:t>
      </w:r>
      <w:r>
        <w:rPr>
          <w:rFonts w:ascii="Times New Roman" w:hAnsi="Times New Roman" w:cs="Times New Roman"/>
          <w:b/>
          <w:sz w:val="28"/>
          <w:szCs w:val="28"/>
        </w:rPr>
        <w:t xml:space="preserve">интересы которых будут затронуты предлагаемым правовым регулированием, оц</w:t>
      </w:r>
      <w:r>
        <w:rPr>
          <w:rFonts w:ascii="Times New Roman" w:hAnsi="Times New Roman" w:cs="Times New Roman"/>
          <w:b/>
          <w:sz w:val="28"/>
          <w:szCs w:val="28"/>
        </w:rPr>
        <w:t xml:space="preserve">енка количества таких субъектов.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7"/>
        <w:ind w:left="0" w:right="-143" w:firstLine="709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Администрация МО «Красногвардейский район», субъекты предпринимательского сообщества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физические лица, не являющие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ся индивидуальными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предпринимателями и применяющие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специальный налоговый режим «Налог на профессиональный доход»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7"/>
        <w:ind w:left="0" w:right="-143" w:firstLine="709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ценка </w:t>
      </w:r>
      <w:r>
        <w:rPr>
          <w:rFonts w:ascii="Times New Roman" w:hAnsi="Times New Roman" w:cs="Times New Roman"/>
          <w:b/>
          <w:sz w:val="28"/>
          <w:szCs w:val="28"/>
        </w:rPr>
        <w:t xml:space="preserve">соответствующих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расходов (возможных поступлений) бюджета муниципального образования «Красногвардейский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район» при принятии проекта НПА.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7"/>
        <w:ind w:left="0" w:right="-143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Введение предлагаемого правового регулирования не предполагает возникновение расходов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«Красногвардейский район».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ind w:left="0" w:right="-143" w:firstLine="709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</w:t>
      </w:r>
      <w:r>
        <w:rPr>
          <w:rFonts w:ascii="Times New Roman" w:hAnsi="Times New Roman" w:cs="Times New Roman"/>
          <w:b/>
          <w:sz w:val="28"/>
          <w:szCs w:val="28"/>
        </w:rPr>
        <w:t xml:space="preserve">овые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преимущества, а так же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или ограничения для субъектов предпринимательской и </w:t>
      </w:r>
      <w:r>
        <w:rPr>
          <w:rFonts w:ascii="Times New Roman" w:hAnsi="Times New Roman" w:cs="Times New Roman"/>
          <w:b/>
          <w:sz w:val="28"/>
          <w:szCs w:val="28"/>
        </w:rPr>
        <w:t xml:space="preserve">иной экономической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</w:t>
      </w:r>
      <w:r>
        <w:rPr>
          <w:rFonts w:ascii="Times New Roman" w:hAnsi="Times New Roman" w:cs="Times New Roman"/>
          <w:b/>
          <w:sz w:val="28"/>
          <w:szCs w:val="28"/>
        </w:rPr>
        <w:t xml:space="preserve"> либо изменени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 содержания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ранее предусмотренных муниципальными нормативными правовыми актами МО «Красногвардейский район»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обязанностей и ограничений, а также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рядок организации их исполнения.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предлагаемого правового регулирования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содержит положения, вводящие ограничения для субъектов предпринимательской и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иной экономической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деятельности.</w:t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pStyle w:val="627"/>
        <w:ind w:left="0" w:right="-143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6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ценка расходов </w:t>
      </w:r>
      <w:r>
        <w:rPr>
          <w:rFonts w:ascii="Times New Roman" w:hAnsi="Times New Roman" w:cs="Times New Roman"/>
          <w:b/>
          <w:sz w:val="28"/>
          <w:szCs w:val="28"/>
        </w:rPr>
        <w:t xml:space="preserve">и доходов </w:t>
      </w:r>
      <w:r>
        <w:rPr>
          <w:rFonts w:ascii="Times New Roman" w:hAnsi="Times New Roman" w:cs="Times New Roman"/>
          <w:b/>
          <w:sz w:val="28"/>
          <w:szCs w:val="28"/>
        </w:rPr>
        <w:t xml:space="preserve">субъектов предпринимательской и </w:t>
      </w:r>
      <w:r>
        <w:rPr>
          <w:rFonts w:ascii="Times New Roman" w:hAnsi="Times New Roman" w:cs="Times New Roman"/>
          <w:b/>
          <w:sz w:val="28"/>
          <w:szCs w:val="28"/>
        </w:rPr>
        <w:t xml:space="preserve">иной экономической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связанных с </w:t>
      </w:r>
      <w:r>
        <w:rPr>
          <w:rFonts w:ascii="Times New Roman" w:hAnsi="Times New Roman" w:cs="Times New Roman"/>
          <w:b/>
          <w:sz w:val="28"/>
          <w:szCs w:val="28"/>
        </w:rPr>
        <w:t xml:space="preserve">введением предлагаемого правового 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ind w:left="0" w:right="-143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предлагаемого правового регулирования не предполагает возникновение расходов субъектов предпринимательской и </w:t>
      </w:r>
      <w:r>
        <w:rPr>
          <w:rFonts w:ascii="Times New Roman" w:hAnsi="Times New Roman" w:cs="Times New Roman"/>
          <w:sz w:val="28"/>
          <w:szCs w:val="28"/>
        </w:rPr>
        <w:t xml:space="preserve">иной 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связанных с </w:t>
      </w:r>
      <w:r>
        <w:rPr>
          <w:rFonts w:ascii="Times New Roman" w:hAnsi="Times New Roman" w:cs="Times New Roman"/>
          <w:sz w:val="28"/>
          <w:szCs w:val="28"/>
        </w:rPr>
        <w:t xml:space="preserve">введением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ind w:left="0" w:right="-143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sz w:val="28"/>
          <w:szCs w:val="28"/>
        </w:rPr>
        <w:t xml:space="preserve">иски решения проблемы предложенным способом 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риски негативных последствий.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ind w:left="0" w:right="-143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предлагаемого правового регулирования не предполагает возникновение рисков и негативных последствий.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ind w:left="0" w:right="-143" w:firstLine="709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редполагаемая дата вступления в силу проекта НПА, необходимост</w:t>
      </w:r>
      <w:r>
        <w:rPr>
          <w:rFonts w:ascii="Times New Roman" w:hAnsi="Times New Roman" w:cs="Times New Roman"/>
          <w:b/>
          <w:sz w:val="28"/>
          <w:szCs w:val="28"/>
        </w:rPr>
        <w:t xml:space="preserve">ь</w:t>
      </w:r>
      <w:r>
        <w:rPr>
          <w:rFonts w:ascii="Times New Roman" w:hAnsi="Times New Roman" w:cs="Times New Roman"/>
          <w:b/>
          <w:sz w:val="28"/>
          <w:szCs w:val="28"/>
        </w:rPr>
        <w:t xml:space="preserve"> установления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переходных положений (переходного периода)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7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дня его принятия.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ind w:left="0" w:right="-143" w:firstLine="709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писание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методов контроля эффективности избранного способ</w:t>
      </w:r>
      <w:r>
        <w:rPr>
          <w:rFonts w:ascii="Times New Roman" w:hAnsi="Times New Roman" w:cs="Times New Roman"/>
          <w:b/>
          <w:sz w:val="28"/>
          <w:szCs w:val="28"/>
        </w:rPr>
        <w:t xml:space="preserve">а достижения цели 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7"/>
        <w:ind w:left="0" w:right="-143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не требуется.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ind w:left="0" w:right="-143" w:firstLine="709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ндикативные показатели, программы мониторинга и иные способы (методы) оценки достижения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заявленных целей регулирования.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7"/>
        <w:ind w:left="0" w:right="-143" w:firstLine="709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общих затрат на ведение мониторинга (в среднем в год): 0 тыс. руб. Описание иных способов (методов) оценки достижения заявленных целей регулирования: отсутствуют.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7"/>
        <w:ind w:left="0" w:right="-143" w:firstLine="709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ведения о размещении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ведомления, </w:t>
      </w:r>
      <w:r>
        <w:rPr>
          <w:rFonts w:ascii="Times New Roman" w:hAnsi="Times New Roman" w:cs="Times New Roman"/>
          <w:b/>
          <w:sz w:val="28"/>
          <w:szCs w:val="28"/>
        </w:rPr>
        <w:t xml:space="preserve">дате представления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предложений в связи с таким размещением, ли</w:t>
      </w:r>
      <w:r>
        <w:rPr>
          <w:rFonts w:ascii="Times New Roman" w:hAnsi="Times New Roman" w:cs="Times New Roman"/>
          <w:b/>
          <w:sz w:val="28"/>
          <w:szCs w:val="28"/>
        </w:rPr>
        <w:t xml:space="preserve">цах, предоставивших предложения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с указанием анализа этих предложений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7"/>
        <w:ind w:left="0" w:right="-143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Срок, в течение которого разработчиком принимались предложения в связи с</w:t>
      </w:r>
      <w:r>
        <w:rPr>
          <w:rFonts w:ascii="Times New Roman" w:hAnsi="Times New Roman" w:cs="Times New Roman"/>
          <w:sz w:val="28"/>
          <w:szCs w:val="28"/>
        </w:rPr>
        <w:t xml:space="preserve"> размещением </w:t>
      </w: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  <w:t xml:space="preserve">а муниципального нормативного правового </w:t>
      </w:r>
      <w:r>
        <w:rPr>
          <w:rFonts w:ascii="Times New Roman" w:hAnsi="Times New Roman" w:cs="Times New Roman"/>
          <w:sz w:val="28"/>
          <w:szCs w:val="28"/>
        </w:rPr>
        <w:t xml:space="preserve">акта: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09.</w:t>
      </w:r>
      <w:r>
        <w:rPr>
          <w:rFonts w:ascii="Times New Roman" w:hAnsi="Times New Roman" w:cs="Times New Roman"/>
          <w:sz w:val="28"/>
          <w:szCs w:val="28"/>
        </w:rPr>
        <w:t xml:space="preserve">04.202</w:t>
      </w:r>
      <w:r>
        <w:rPr>
          <w:rFonts w:ascii="Times New Roman" w:hAnsi="Times New Roman" w:cs="Times New Roman"/>
          <w:sz w:val="28"/>
          <w:szCs w:val="28"/>
        </w:rPr>
        <w:t xml:space="preserve">5 г.  по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04.202</w:t>
      </w:r>
      <w:r>
        <w:rPr>
          <w:rFonts w:ascii="Times New Roman" w:hAnsi="Times New Roman" w:cs="Times New Roman"/>
          <w:sz w:val="28"/>
          <w:szCs w:val="28"/>
        </w:rPr>
        <w:t xml:space="preserve">5 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ind w:left="0" w:right="-143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количестве замечаний и предложений, полученных 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размещения 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Всего замечаний и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ind w:left="0" w:right="-143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7"/>
        <w:ind w:left="0" w:right="-143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7"/>
        <w:ind w:left="0" w:right="-142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7"/>
        <w:ind w:left="0" w:right="-142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Начальник отдела экономического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2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развития и торговли администрации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2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«Красногвардейский район»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Р.Н.Хуратов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567" w:bottom="568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>
    <w:name w:val="List Paragraph"/>
    <w:basedOn w:val="623"/>
    <w:uiPriority w:val="34"/>
    <w:qFormat/>
    <w:pPr>
      <w:contextualSpacing/>
      <w:ind w:left="720"/>
    </w:pPr>
  </w:style>
  <w:style w:type="paragraph" w:styleId="628" w:customStyle="1">
    <w:name w:val="ConsPlusTitle"/>
    <w:pPr>
      <w:spacing w:after="0" w:line="240" w:lineRule="auto"/>
    </w:pPr>
    <w:rPr>
      <w:rFonts w:ascii="Arial" w:hAnsi="Arial" w:eastAsia="Calibri" w:cs="Arial"/>
      <w:b/>
      <w:bCs/>
      <w:sz w:val="20"/>
      <w:szCs w:val="20"/>
    </w:rPr>
  </w:style>
  <w:style w:type="paragraph" w:styleId="629">
    <w:name w:val="Balloon Text"/>
    <w:basedOn w:val="623"/>
    <w:link w:val="63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0" w:customStyle="1">
    <w:name w:val="Текст выноски Знак"/>
    <w:basedOn w:val="624"/>
    <w:link w:val="629"/>
    <w:uiPriority w:val="99"/>
    <w:semiHidden/>
    <w:rPr>
      <w:rFonts w:ascii="Tahoma" w:hAnsi="Tahoma" w:cs="Tahoma"/>
      <w:sz w:val="16"/>
      <w:szCs w:val="16"/>
    </w:rPr>
  </w:style>
  <w:style w:type="paragraph" w:styleId="631">
    <w:name w:val="Normal (Web)"/>
    <w:basedOn w:val="623"/>
    <w:uiPriority w:val="99"/>
    <w:pPr>
      <w:spacing w:before="120" w:after="24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3ABF1-B1D5-4CA8-B4D3-E6133807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Администрация района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Экономисты</dc:creator>
  <cp:revision>28</cp:revision>
  <dcterms:created xsi:type="dcterms:W3CDTF">2021-09-15T14:23:00Z</dcterms:created>
  <dcterms:modified xsi:type="dcterms:W3CDTF">2025-04-23T11:19:34Z</dcterms:modified>
</cp:coreProperties>
</file>