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60" w:rsidRDefault="002E2F60" w:rsidP="002E2F60">
      <w:pPr>
        <w:pStyle w:val="a5"/>
        <w:jc w:val="center"/>
        <w:rPr>
          <w:lang w:val="en-US"/>
        </w:rPr>
      </w:pPr>
      <w:r>
        <w:rPr>
          <w:rStyle w:val="a3"/>
        </w:rPr>
        <w:t>Статья 3.</w:t>
      </w:r>
      <w:r>
        <w:t xml:space="preserve"> Преимущественное право </w:t>
      </w:r>
    </w:p>
    <w:p w:rsidR="002E2F60" w:rsidRDefault="002E2F60" w:rsidP="002E2F60">
      <w:pPr>
        <w:pStyle w:val="a5"/>
        <w:jc w:val="center"/>
      </w:pPr>
      <w:r>
        <w:t>на приобретение арендуемого имущества</w:t>
      </w:r>
    </w:p>
    <w:p w:rsidR="002E2F60" w:rsidRDefault="002E2F60" w:rsidP="002E2F60">
      <w:pPr>
        <w:rPr>
          <w:lang w:val="en-US"/>
        </w:rPr>
      </w:pPr>
      <w:bookmarkStart w:id="0" w:name="sub_301"/>
    </w:p>
    <w:p w:rsidR="002E2F60" w:rsidRDefault="002E2F60" w:rsidP="002E2F60">
      <w:proofErr w:type="gramStart"/>
      <w: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5" w:history="1">
        <w:r>
          <w:rPr>
            <w:rStyle w:val="a4"/>
          </w:rPr>
          <w:t>части 3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</w:t>
      </w:r>
      <w:proofErr w:type="gramEnd"/>
      <w:r>
        <w:t xml:space="preserve"> такого имущества по цене, равной его рыночной стоимости и определенной независимым оценщиком в порядке, установленном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29 июля 1998 года N 135-ФЗ "Об оценочной деятельности в Российской Федерации" (далее - Федеральный закон "Об оценочной деятельности в Российской Федерации"). При этом такое преимущественное право может быть реализовано при условии, что:</w:t>
      </w:r>
    </w:p>
    <w:p w:rsidR="002E2F60" w:rsidRDefault="002E2F60" w:rsidP="002E2F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31"/>
      <w:bookmarkEnd w:id="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2E2F60" w:rsidRDefault="002E2F60" w:rsidP="002E2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апреля 2024 г. - </w:t>
      </w:r>
      <w:hyperlink r:id="rId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апреля 2024 г. N 76-ФЗ</w:t>
      </w:r>
    </w:p>
    <w:p w:rsidR="002E2F60" w:rsidRDefault="002E2F60" w:rsidP="002E2F60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2E2F60" w:rsidRDefault="002E2F60" w:rsidP="002E2F60">
      <w:proofErr w:type="gramStart"/>
      <w:r>
        <w:t xml:space="preserve">1) арендуемое недвижимое имущество не включено в утвержденный в соответствии с </w:t>
      </w:r>
      <w:hyperlink r:id="rId9" w:history="1">
        <w:r>
          <w:rPr>
            <w:rStyle w:val="a4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</w:t>
      </w:r>
      <w:proofErr w:type="gramEnd"/>
      <w:r>
        <w:t xml:space="preserve"> временном </w:t>
      </w:r>
      <w:proofErr w:type="gramStart"/>
      <w:r>
        <w:t>пользовании</w:t>
      </w:r>
      <w:proofErr w:type="gramEnd"/>
      <w:r>
        <w:t xml:space="preserve">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w:anchor="sub_921" w:history="1">
        <w:r>
          <w:rPr>
            <w:rStyle w:val="a4"/>
          </w:rPr>
          <w:t>частью 2.1 статьи 9</w:t>
        </w:r>
      </w:hyperlink>
      <w:r>
        <w:t xml:space="preserve"> настоящего Федерального закона;</w:t>
      </w:r>
    </w:p>
    <w:p w:rsidR="002E2F60" w:rsidRDefault="002E2F60" w:rsidP="002E2F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2E2F60" w:rsidRDefault="002E2F60" w:rsidP="002E2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пунктом 1.1 с 1 марта 2023 г. - </w:t>
      </w:r>
      <w:hyperlink r:id="rId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605-ФЗ</w:t>
      </w:r>
    </w:p>
    <w:p w:rsidR="002E2F60" w:rsidRDefault="002E2F60" w:rsidP="002E2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1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из ранее заключенных с субъектами малого и среднего предпринимательства договоров аренды движимого имущества, находящегося в государственной или муниципальной собственности</w:t>
      </w:r>
    </w:p>
    <w:p w:rsidR="002E2F60" w:rsidRDefault="002E2F60" w:rsidP="002E2F60">
      <w:proofErr w:type="gramStart"/>
      <w:r>
        <w:t xml:space="preserve">1.1) арендуемое движимое имущество включено в утвержденный в соответствии с </w:t>
      </w:r>
      <w:hyperlink r:id="rId12" w:history="1">
        <w:r>
          <w:rPr>
            <w:rStyle w:val="a4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</w:t>
      </w:r>
      <w:proofErr w:type="gramEnd"/>
      <w:r>
        <w:t xml:space="preserve">, </w:t>
      </w:r>
      <w:proofErr w:type="gramStart"/>
      <w:r>
        <w:t xml:space="preserve">указанному в </w:t>
      </w:r>
      <w:hyperlink w:anchor="sub_24" w:history="1">
        <w:r>
          <w:rPr>
            <w:rStyle w:val="a4"/>
          </w:rPr>
          <w:t>части 4 статьи 2</w:t>
        </w:r>
      </w:hyperlink>
      <w:r>
        <w:t xml:space="preserve"> настоящего Федерального закона,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</w:t>
      </w:r>
      <w:r>
        <w:lastRenderedPageBreak/>
        <w:t xml:space="preserve">соответствии с договором или договорами аренды такого имущества, за исключением случая, предусмотренного </w:t>
      </w:r>
      <w:hyperlink w:anchor="sub_921" w:history="1">
        <w:r>
          <w:rPr>
            <w:rStyle w:val="a4"/>
          </w:rPr>
          <w:t>частью 2.1 статьи 9</w:t>
        </w:r>
      </w:hyperlink>
      <w:r>
        <w:t xml:space="preserve"> настоящего Федерального закона;</w:t>
      </w:r>
      <w:proofErr w:type="gramEnd"/>
    </w:p>
    <w:p w:rsidR="002E2F60" w:rsidRDefault="002E2F60" w:rsidP="002E2F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2E2F60" w:rsidRDefault="002E2F60" w:rsidP="002E2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марта 2023 г. - </w:t>
      </w:r>
      <w:hyperlink r:id="rId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605-ФЗ</w:t>
      </w:r>
    </w:p>
    <w:p w:rsidR="002E2F60" w:rsidRDefault="002E2F60" w:rsidP="002E2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4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из ранее заключенных с субъектами малого и среднего предпринимательства договоров аренды движимого имущества, находящегося в государственной или муниципальной собственности</w:t>
      </w:r>
    </w:p>
    <w:p w:rsidR="002E2F60" w:rsidRDefault="002E2F60" w:rsidP="002E2F60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2E2F60" w:rsidRDefault="002E2F60" w:rsidP="002E2F60">
      <w:proofErr w:type="gramStart"/>
      <w:r>
        <w:t xml:space="preserve"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w:anchor="sub_44" w:history="1">
        <w:r>
          <w:rPr>
            <w:rStyle w:val="a4"/>
          </w:rPr>
          <w:t>частью 4 статьи 4</w:t>
        </w:r>
      </w:hyperlink>
      <w:r>
        <w:t xml:space="preserve"> настоящего Федерального закона, а в случае, предусмотренном </w:t>
      </w:r>
      <w:hyperlink w:anchor="sub_92" w:history="1">
        <w:r>
          <w:rPr>
            <w:rStyle w:val="a4"/>
          </w:rPr>
          <w:t>частью 2</w:t>
        </w:r>
      </w:hyperlink>
      <w:r>
        <w:t xml:space="preserve"> или </w:t>
      </w:r>
      <w:hyperlink w:anchor="sub_921" w:history="1">
        <w:r>
          <w:rPr>
            <w:rStyle w:val="a4"/>
          </w:rPr>
          <w:t>частью 2.1 статьи 9</w:t>
        </w:r>
      </w:hyperlink>
      <w:r>
        <w:t xml:space="preserve"> настоящего Федерального закона, - на день подачи субъектом малого или среднего предпринимательства заявления;</w:t>
      </w:r>
      <w:proofErr w:type="gramEnd"/>
    </w:p>
    <w:p w:rsidR="002E2F60" w:rsidRDefault="002E2F60" w:rsidP="002E2F60">
      <w:bookmarkStart w:id="4" w:name="sub_33"/>
      <w:r>
        <w:t xml:space="preserve">3) </w:t>
      </w:r>
      <w:hyperlink r:id="rId16" w:history="1">
        <w:r>
          <w:rPr>
            <w:rStyle w:val="a4"/>
          </w:rPr>
          <w:t>утратил силу</w:t>
        </w:r>
      </w:hyperlink>
      <w:r>
        <w:t xml:space="preserve"> с 1 июля 2013 г.;</w:t>
      </w:r>
    </w:p>
    <w:bookmarkEnd w:id="4"/>
    <w:p w:rsidR="002E2F60" w:rsidRDefault="002E2F60" w:rsidP="002E2F6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  <w:bookmarkStart w:id="5" w:name="_GoBack"/>
      <w:bookmarkEnd w:id="5"/>
    </w:p>
    <w:p w:rsidR="002E2F60" w:rsidRDefault="002E2F60" w:rsidP="002E2F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" w:history="1">
        <w:r>
          <w:rPr>
            <w:rStyle w:val="a4"/>
            <w:shd w:val="clear" w:color="auto" w:fill="F0F0F0"/>
          </w:rPr>
          <w:t>пункта 3 статьи 3</w:t>
        </w:r>
      </w:hyperlink>
    </w:p>
    <w:p w:rsidR="002E2F60" w:rsidRDefault="002E2F60" w:rsidP="002E2F60">
      <w:bookmarkStart w:id="6" w:name="sub_34"/>
      <w:r>
        <w:t xml:space="preserve">4) утратил силу с 1 марта 2023 г. - </w:t>
      </w:r>
      <w:hyperlink r:id="rId18" w:history="1">
        <w:r>
          <w:rPr>
            <w:rStyle w:val="a4"/>
          </w:rPr>
          <w:t>Федеральный закон</w:t>
        </w:r>
      </w:hyperlink>
      <w:r>
        <w:t xml:space="preserve"> от 29 декабря 2022 г. N 605-ФЗ</w:t>
      </w:r>
    </w:p>
    <w:bookmarkEnd w:id="6"/>
    <w:p w:rsidR="002E2F60" w:rsidRDefault="002E2F60" w:rsidP="002E2F6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2E2F60" w:rsidRDefault="002E2F60" w:rsidP="002E2F60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2E2F60" w:rsidRDefault="002E2F60" w:rsidP="002E2F60">
      <w:pPr>
        <w:pStyle w:val="a7"/>
        <w:rPr>
          <w:shd w:val="clear" w:color="auto" w:fill="F0F0F0"/>
        </w:rPr>
      </w:pPr>
      <w:bookmarkStart w:id="7" w:name="sub_35"/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265-ФЗ статья 3 настоящего Федерального закона дополнена пунктом 5, </w:t>
      </w:r>
      <w:hyperlink r:id="rId2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2016 г.</w:t>
      </w:r>
    </w:p>
    <w:bookmarkEnd w:id="7"/>
    <w:p w:rsidR="002E2F60" w:rsidRDefault="002E2F60" w:rsidP="002E2F60">
      <w:r>
        <w:t>5)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336B21" w:rsidRDefault="00336B21"/>
    <w:sectPr w:rsidR="00336B21" w:rsidSect="002E2F6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60"/>
    <w:rsid w:val="002E2F60"/>
    <w:rsid w:val="0033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E2F6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E2F60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2E2F60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2E2F60"/>
    <w:pPr>
      <w:spacing w:before="75"/>
      <w:ind w:left="170" w:firstLine="0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E2F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E2F6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E2F60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2E2F60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2E2F60"/>
    <w:pPr>
      <w:spacing w:before="75"/>
      <w:ind w:left="170" w:firstLine="0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E2F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6832971/31" TargetMode="External"/><Relationship Id="rId13" Type="http://schemas.openxmlformats.org/officeDocument/2006/relationships/hyperlink" Target="https://internet.garant.ru/document/redirect/406052733/443" TargetMode="External"/><Relationship Id="rId18" Type="http://schemas.openxmlformats.org/officeDocument/2006/relationships/hyperlink" Target="https://internet.garant.ru/document/redirect/406052733/4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71434984/123" TargetMode="External"/><Relationship Id="rId7" Type="http://schemas.openxmlformats.org/officeDocument/2006/relationships/hyperlink" Target="https://internet.garant.ru/document/redirect/408839589/2" TargetMode="External"/><Relationship Id="rId12" Type="http://schemas.openxmlformats.org/officeDocument/2006/relationships/hyperlink" Target="https://internet.garant.ru/document/redirect/12154854/1804" TargetMode="External"/><Relationship Id="rId17" Type="http://schemas.openxmlformats.org/officeDocument/2006/relationships/hyperlink" Target="https://internet.garant.ru/document/redirect/57742246/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70405616/323" TargetMode="External"/><Relationship Id="rId20" Type="http://schemas.openxmlformats.org/officeDocument/2006/relationships/hyperlink" Target="https://internet.garant.ru/document/redirect/71434984/71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12509/200" TargetMode="External"/><Relationship Id="rId11" Type="http://schemas.openxmlformats.org/officeDocument/2006/relationships/hyperlink" Target="https://internet.garant.ru/document/redirect/406052733/52" TargetMode="External"/><Relationship Id="rId5" Type="http://schemas.openxmlformats.org/officeDocument/2006/relationships/hyperlink" Target="https://internet.garant.ru/document/redirect/12154854/1403" TargetMode="External"/><Relationship Id="rId15" Type="http://schemas.openxmlformats.org/officeDocument/2006/relationships/hyperlink" Target="https://internet.garant.ru/document/redirect/76812767/3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406052733/442" TargetMode="External"/><Relationship Id="rId19" Type="http://schemas.openxmlformats.org/officeDocument/2006/relationships/hyperlink" Target="https://internet.garant.ru/document/redirect/76812767/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54854/1804" TargetMode="External"/><Relationship Id="rId14" Type="http://schemas.openxmlformats.org/officeDocument/2006/relationships/hyperlink" Target="https://internet.garant.ru/document/redirect/406052733/5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Sochialnyi</dc:creator>
  <cp:lastModifiedBy>Sochialnyi</cp:lastModifiedBy>
  <cp:revision>1</cp:revision>
  <dcterms:created xsi:type="dcterms:W3CDTF">2024-12-12T09:20:00Z</dcterms:created>
  <dcterms:modified xsi:type="dcterms:W3CDTF">2024-12-12T09:23:00Z</dcterms:modified>
</cp:coreProperties>
</file>